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20E" w:rsidRPr="0066520E" w:rsidRDefault="0066520E" w:rsidP="004E4FB5">
      <w:pPr>
        <w:jc w:val="center"/>
        <w:rPr>
          <w:rFonts w:ascii="Times New Roman" w:hAnsi="Times New Roman" w:cs="Times New Roman"/>
          <w:b/>
          <w:sz w:val="24"/>
          <w:u w:val="single"/>
        </w:rPr>
      </w:pPr>
      <w:r w:rsidRPr="0066520E">
        <w:rPr>
          <w:rFonts w:ascii="Times New Roman" w:hAnsi="Times New Roman" w:cs="Times New Roman"/>
          <w:sz w:val="24"/>
          <w:u w:val="single"/>
        </w:rPr>
        <w:t>DOS SERVIDORES PÚBLICOS</w:t>
      </w:r>
      <w:r w:rsidR="006453DD">
        <w:rPr>
          <w:rFonts w:ascii="Times New Roman" w:hAnsi="Times New Roman" w:cs="Times New Roman"/>
          <w:sz w:val="24"/>
          <w:u w:val="single"/>
        </w:rPr>
        <w:t xml:space="preserve"> E PROCESSO ADMINISTRATIVO</w:t>
      </w:r>
      <w:r>
        <w:rPr>
          <w:rStyle w:val="Refdenotaderodap"/>
          <w:rFonts w:ascii="Times New Roman" w:hAnsi="Times New Roman" w:cs="Times New Roman"/>
          <w:b/>
          <w:sz w:val="24"/>
          <w:u w:val="single"/>
        </w:rPr>
        <w:footnoteReference w:id="1"/>
      </w:r>
    </w:p>
    <w:p w:rsidR="0066520E" w:rsidRPr="0015240F" w:rsidRDefault="0066520E" w:rsidP="00E116C6">
      <w:pPr>
        <w:spacing w:line="360" w:lineRule="auto"/>
        <w:ind w:firstLine="851"/>
        <w:jc w:val="right"/>
        <w:rPr>
          <w:rFonts w:ascii="Times New Roman" w:hAnsi="Times New Roman" w:cs="Times New Roman"/>
          <w:sz w:val="16"/>
          <w:szCs w:val="16"/>
        </w:rPr>
      </w:pPr>
    </w:p>
    <w:p w:rsidR="00E116C6" w:rsidRDefault="00E116C6" w:rsidP="00E116C6">
      <w:pPr>
        <w:ind w:firstLine="851"/>
        <w:jc w:val="right"/>
        <w:rPr>
          <w:rFonts w:ascii="Times New Roman" w:hAnsi="Times New Roman" w:cs="Times New Roman"/>
          <w:sz w:val="24"/>
        </w:rPr>
      </w:pPr>
      <w:r>
        <w:rPr>
          <w:rFonts w:ascii="Times New Roman" w:hAnsi="Times New Roman" w:cs="Times New Roman"/>
          <w:sz w:val="24"/>
        </w:rPr>
        <w:t>Isabela Pessoa Lima</w:t>
      </w:r>
      <w:r>
        <w:rPr>
          <w:rStyle w:val="Refdenotaderodap"/>
          <w:rFonts w:ascii="Times New Roman" w:hAnsi="Times New Roman" w:cs="Times New Roman"/>
          <w:sz w:val="24"/>
        </w:rPr>
        <w:footnoteReference w:id="2"/>
      </w:r>
    </w:p>
    <w:p w:rsidR="00E116C6" w:rsidRDefault="00E116C6" w:rsidP="00E116C6">
      <w:pPr>
        <w:ind w:firstLine="851"/>
        <w:jc w:val="right"/>
        <w:rPr>
          <w:rFonts w:ascii="Times New Roman" w:hAnsi="Times New Roman" w:cs="Times New Roman"/>
          <w:sz w:val="24"/>
        </w:rPr>
      </w:pPr>
      <w:r w:rsidRPr="00AD3836">
        <w:rPr>
          <w:rFonts w:ascii="Times New Roman" w:hAnsi="Times New Roman" w:cs="Times New Roman"/>
          <w:sz w:val="24"/>
        </w:rPr>
        <w:t>Hugo Assis Passos</w:t>
      </w:r>
      <w:r>
        <w:rPr>
          <w:rStyle w:val="Refdenotaderodap"/>
          <w:rFonts w:ascii="Times New Roman" w:hAnsi="Times New Roman" w:cs="Times New Roman"/>
          <w:sz w:val="24"/>
        </w:rPr>
        <w:footnoteReference w:id="3"/>
      </w:r>
    </w:p>
    <w:p w:rsidR="00E116C6" w:rsidRPr="0015240F" w:rsidRDefault="00E116C6" w:rsidP="00E116C6">
      <w:pPr>
        <w:ind w:firstLine="851"/>
        <w:jc w:val="right"/>
        <w:rPr>
          <w:rFonts w:ascii="Times New Roman" w:hAnsi="Times New Roman" w:cs="Times New Roman"/>
          <w:sz w:val="16"/>
          <w:szCs w:val="16"/>
        </w:rPr>
      </w:pPr>
    </w:p>
    <w:p w:rsidR="00E116C6" w:rsidRPr="00E116C6" w:rsidRDefault="00E116C6" w:rsidP="00E116C6">
      <w:pPr>
        <w:rPr>
          <w:rFonts w:ascii="Times New Roman" w:hAnsi="Times New Roman" w:cs="Times New Roman"/>
          <w:b/>
          <w:sz w:val="24"/>
        </w:rPr>
      </w:pPr>
      <w:r w:rsidRPr="00E116C6">
        <w:rPr>
          <w:rFonts w:ascii="Times New Roman" w:hAnsi="Times New Roman" w:cs="Times New Roman"/>
          <w:b/>
          <w:sz w:val="24"/>
        </w:rPr>
        <w:t>1 DESCRIÇÃO DO CASO</w:t>
      </w:r>
    </w:p>
    <w:p w:rsidR="00E116C6" w:rsidRDefault="00E116C6" w:rsidP="00E116C6">
      <w:pPr>
        <w:ind w:firstLine="851"/>
        <w:jc w:val="right"/>
        <w:rPr>
          <w:rFonts w:ascii="Times New Roman" w:hAnsi="Times New Roman" w:cs="Times New Roman"/>
          <w:sz w:val="24"/>
        </w:rPr>
      </w:pPr>
    </w:p>
    <w:p w:rsidR="0066520E" w:rsidRDefault="0066520E" w:rsidP="001B5358">
      <w:pPr>
        <w:spacing w:line="360" w:lineRule="auto"/>
        <w:ind w:firstLine="851"/>
        <w:jc w:val="both"/>
        <w:rPr>
          <w:rFonts w:ascii="Times New Roman" w:hAnsi="Times New Roman" w:cs="Times New Roman"/>
          <w:b/>
          <w:i/>
          <w:sz w:val="24"/>
        </w:rPr>
      </w:pPr>
      <w:bookmarkStart w:id="0" w:name="_GoBack"/>
      <w:r w:rsidRPr="0066520E">
        <w:rPr>
          <w:rFonts w:ascii="Times New Roman" w:hAnsi="Times New Roman" w:cs="Times New Roman"/>
          <w:sz w:val="24"/>
        </w:rPr>
        <w:t xml:space="preserve">João da Silva é funcionário do INSS e doutor em Matemática Aplicada, onde exerce o </w:t>
      </w:r>
      <w:r w:rsidRPr="005B50B7">
        <w:rPr>
          <w:rFonts w:ascii="Times New Roman" w:hAnsi="Times New Roman" w:cs="Times New Roman"/>
          <w:sz w:val="24"/>
          <w:u w:val="single"/>
        </w:rPr>
        <w:t>cargo de Analista</w:t>
      </w:r>
      <w:r w:rsidRPr="0066520E">
        <w:rPr>
          <w:rFonts w:ascii="Times New Roman" w:hAnsi="Times New Roman" w:cs="Times New Roman"/>
          <w:sz w:val="24"/>
        </w:rPr>
        <w:t xml:space="preserve"> há mais de dez anos. Insatisfeito com a atuação do referido servidor, um determinado cidadão representou contra ele, imputando-lhe a prática de irregularidades no exercício do seu labor cometendo evidente crime de corrupção ativa. Diante da representação, seu chefe imediato determinou a instauração processo administrativo disciplinar em face de João da Silva, e, ainda, que ele fosse afastado imediatamente do exercício de suas funções por cento e quarenta dias, com suspensão do pagamento. A comissão de sindicância era composta por três técnicos administrativos, cujo presidente era mestre em Física Quântica. E, além disso, em decorrência do mesmo fato, dias depois, seu chefe imediato fez publicar a remoção do servidor para outra cidade.</w:t>
      </w:r>
      <w:r w:rsidRPr="0066520E">
        <w:rPr>
          <w:rFonts w:ascii="Times New Roman" w:hAnsi="Times New Roman" w:cs="Times New Roman"/>
          <w:b/>
          <w:sz w:val="24"/>
        </w:rPr>
        <w:t xml:space="preserve"> </w:t>
      </w:r>
      <w:r w:rsidRPr="00E116C6">
        <w:rPr>
          <w:rFonts w:ascii="Times New Roman" w:hAnsi="Times New Roman" w:cs="Times New Roman"/>
          <w:sz w:val="24"/>
        </w:rPr>
        <w:t>Afirmando-se vít</w:t>
      </w:r>
      <w:r w:rsidR="00E116C6">
        <w:rPr>
          <w:rFonts w:ascii="Times New Roman" w:hAnsi="Times New Roman" w:cs="Times New Roman"/>
          <w:sz w:val="24"/>
        </w:rPr>
        <w:t>ima de uma injustiça, João a procura como advogada</w:t>
      </w:r>
      <w:r w:rsidRPr="00E116C6">
        <w:rPr>
          <w:rFonts w:ascii="Times New Roman" w:hAnsi="Times New Roman" w:cs="Times New Roman"/>
          <w:sz w:val="24"/>
        </w:rPr>
        <w:t xml:space="preserve"> com o objetivo de promover </w:t>
      </w:r>
      <w:r w:rsidRPr="00E116C6">
        <w:rPr>
          <w:rFonts w:ascii="Times New Roman" w:hAnsi="Times New Roman" w:cs="Times New Roman"/>
          <w:i/>
          <w:sz w:val="24"/>
        </w:rPr>
        <w:t>medida judicial</w:t>
      </w:r>
      <w:r w:rsidRPr="00E116C6">
        <w:rPr>
          <w:rFonts w:ascii="Times New Roman" w:hAnsi="Times New Roman" w:cs="Times New Roman"/>
          <w:sz w:val="24"/>
        </w:rPr>
        <w:t xml:space="preserve"> para a defesa de seus direitos</w:t>
      </w:r>
      <w:r w:rsidRPr="00E116C6">
        <w:rPr>
          <w:rFonts w:ascii="Times New Roman" w:hAnsi="Times New Roman" w:cs="Times New Roman"/>
          <w:i/>
          <w:sz w:val="24"/>
        </w:rPr>
        <w:t xml:space="preserve">. </w:t>
      </w:r>
      <w:r w:rsidR="0056201D">
        <w:rPr>
          <w:rFonts w:ascii="Times New Roman" w:hAnsi="Times New Roman" w:cs="Times New Roman"/>
          <w:sz w:val="24"/>
        </w:rPr>
        <w:t xml:space="preserve">Problemática: </w:t>
      </w:r>
      <w:r w:rsidRPr="0050609B">
        <w:rPr>
          <w:rFonts w:ascii="Times New Roman" w:hAnsi="Times New Roman" w:cs="Times New Roman"/>
          <w:b/>
          <w:i/>
          <w:sz w:val="24"/>
        </w:rPr>
        <w:t>Quais são as nulidades que podem ser identificadas na persecução administrativa instaurada?</w:t>
      </w:r>
      <w:r w:rsidRPr="00E116C6">
        <w:rPr>
          <w:rFonts w:ascii="Times New Roman" w:hAnsi="Times New Roman" w:cs="Times New Roman"/>
          <w:b/>
          <w:i/>
          <w:sz w:val="24"/>
        </w:rPr>
        <w:t xml:space="preserve"> </w:t>
      </w:r>
    </w:p>
    <w:p w:rsidR="0066520E" w:rsidRDefault="00E116C6" w:rsidP="001B5358">
      <w:pPr>
        <w:spacing w:line="360" w:lineRule="auto"/>
        <w:ind w:firstLine="851"/>
        <w:jc w:val="both"/>
        <w:rPr>
          <w:rFonts w:ascii="Times New Roman" w:hAnsi="Times New Roman" w:cs="Times New Roman"/>
          <w:sz w:val="24"/>
        </w:rPr>
      </w:pPr>
      <w:r>
        <w:rPr>
          <w:rFonts w:ascii="Times New Roman" w:hAnsi="Times New Roman" w:cs="Times New Roman"/>
          <w:b/>
          <w:i/>
          <w:sz w:val="24"/>
        </w:rPr>
        <w:t xml:space="preserve">• </w:t>
      </w:r>
      <w:r>
        <w:rPr>
          <w:rFonts w:ascii="Times New Roman" w:hAnsi="Times New Roman" w:cs="Times New Roman"/>
          <w:sz w:val="24"/>
        </w:rPr>
        <w:t>Descrição dos personagens: 1) João da Silva: servidor público, funcionário do INSS</w:t>
      </w:r>
      <w:r w:rsidR="0056201D">
        <w:rPr>
          <w:rFonts w:ascii="Times New Roman" w:hAnsi="Times New Roman" w:cs="Times New Roman"/>
          <w:sz w:val="24"/>
        </w:rPr>
        <w:t xml:space="preserve"> (exerce o cargo de Analista há mais de dez ano</w:t>
      </w:r>
      <w:r w:rsidR="006453DD">
        <w:rPr>
          <w:rFonts w:ascii="Times New Roman" w:hAnsi="Times New Roman" w:cs="Times New Roman"/>
          <w:sz w:val="24"/>
        </w:rPr>
        <w:t>s</w:t>
      </w:r>
      <w:r w:rsidR="0056201D">
        <w:rPr>
          <w:rFonts w:ascii="Times New Roman" w:hAnsi="Times New Roman" w:cs="Times New Roman"/>
          <w:sz w:val="24"/>
        </w:rPr>
        <w:t>, assim como doutor em Matemática Aplicada; 2) Cidadão: Im</w:t>
      </w:r>
      <w:r w:rsidR="006453DD">
        <w:rPr>
          <w:rFonts w:ascii="Times New Roman" w:hAnsi="Times New Roman" w:cs="Times New Roman"/>
          <w:sz w:val="24"/>
        </w:rPr>
        <w:t xml:space="preserve">puta a João a prática do crime </w:t>
      </w:r>
      <w:r w:rsidR="0056201D">
        <w:rPr>
          <w:rFonts w:ascii="Times New Roman" w:hAnsi="Times New Roman" w:cs="Times New Roman"/>
          <w:sz w:val="24"/>
        </w:rPr>
        <w:t>de corrupção ativa no exercício de sua atividade laboral; 3) Chefe imediato: instaura processo administrativo disciplinar em face de João e o afasta de suas funções suspendendo seu pagamento, e posteriormente publica sua remoção para outra cidade; 4) Comissão de sindicância: composta por três técnicos administrativos, possuindo como presiden</w:t>
      </w:r>
      <w:r w:rsidR="006A175C">
        <w:rPr>
          <w:rFonts w:ascii="Times New Roman" w:hAnsi="Times New Roman" w:cs="Times New Roman"/>
          <w:sz w:val="24"/>
        </w:rPr>
        <w:t>te um mestre em Física Quântica;</w:t>
      </w:r>
      <w:r w:rsidR="0056201D">
        <w:rPr>
          <w:rFonts w:ascii="Times New Roman" w:hAnsi="Times New Roman" w:cs="Times New Roman"/>
          <w:sz w:val="24"/>
        </w:rPr>
        <w:t xml:space="preserve"> 5) Advogada: responsável pela defesa dos interesses de João, devendo adotar as medidas judiciais cabíveis em questão.</w:t>
      </w:r>
    </w:p>
    <w:bookmarkEnd w:id="0"/>
    <w:p w:rsidR="0056201D" w:rsidRPr="0015240F" w:rsidRDefault="0056201D" w:rsidP="0015240F">
      <w:pPr>
        <w:ind w:firstLine="851"/>
        <w:jc w:val="both"/>
        <w:rPr>
          <w:rFonts w:ascii="Times New Roman" w:hAnsi="Times New Roman" w:cs="Times New Roman"/>
          <w:sz w:val="16"/>
          <w:szCs w:val="16"/>
        </w:rPr>
      </w:pPr>
    </w:p>
    <w:p w:rsidR="0015240F" w:rsidRDefault="00E116C6" w:rsidP="0015240F">
      <w:pPr>
        <w:autoSpaceDE w:val="0"/>
        <w:autoSpaceDN w:val="0"/>
        <w:adjustRightInd w:val="0"/>
        <w:spacing w:line="360" w:lineRule="auto"/>
        <w:rPr>
          <w:rFonts w:ascii="Times New Roman" w:eastAsiaTheme="minorHAnsi" w:hAnsi="Times New Roman" w:cs="Times New Roman"/>
          <w:b/>
          <w:bCs/>
          <w:sz w:val="24"/>
          <w:lang w:eastAsia="en-US"/>
        </w:rPr>
      </w:pPr>
      <w:r w:rsidRPr="00E116C6">
        <w:rPr>
          <w:rFonts w:ascii="Times New Roman" w:eastAsiaTheme="minorHAnsi" w:hAnsi="Times New Roman" w:cs="Times New Roman"/>
          <w:b/>
          <w:bCs/>
          <w:sz w:val="24"/>
          <w:lang w:eastAsia="en-US"/>
        </w:rPr>
        <w:t>2 IDENTIFICAÇÃO E ANÁLISE DO CASO</w:t>
      </w:r>
    </w:p>
    <w:p w:rsidR="000C3809" w:rsidRPr="00963A26" w:rsidRDefault="000C3809" w:rsidP="00DF123B">
      <w:pPr>
        <w:autoSpaceDE w:val="0"/>
        <w:autoSpaceDN w:val="0"/>
        <w:adjustRightInd w:val="0"/>
        <w:spacing w:line="360" w:lineRule="auto"/>
        <w:ind w:firstLine="851"/>
        <w:jc w:val="both"/>
        <w:rPr>
          <w:rFonts w:ascii="Times New Roman" w:eastAsiaTheme="minorHAnsi" w:hAnsi="Times New Roman" w:cs="Times New Roman"/>
          <w:color w:val="000000" w:themeColor="text1"/>
          <w:sz w:val="24"/>
          <w:lang w:eastAsia="en-US"/>
        </w:rPr>
      </w:pPr>
      <w:r w:rsidRPr="00963A26">
        <w:rPr>
          <w:rFonts w:ascii="Times New Roman" w:eastAsiaTheme="minorHAnsi" w:hAnsi="Times New Roman" w:cs="Times New Roman"/>
          <w:color w:val="000000" w:themeColor="text1"/>
          <w:sz w:val="24"/>
          <w:lang w:eastAsia="en-US"/>
        </w:rPr>
        <w:t xml:space="preserve">No âmbito federal, o regime de cargo público vem disciplinado na </w:t>
      </w:r>
      <w:r w:rsidRPr="00963A26">
        <w:rPr>
          <w:rFonts w:ascii="Times New Roman" w:eastAsiaTheme="minorHAnsi" w:hAnsi="Times New Roman" w:cs="Times New Roman"/>
          <w:bCs/>
          <w:color w:val="000000" w:themeColor="text1"/>
          <w:sz w:val="24"/>
          <w:lang w:eastAsia="en-US"/>
        </w:rPr>
        <w:t xml:space="preserve">Lei n. 8.112/90 </w:t>
      </w:r>
      <w:r w:rsidR="00DF2B3A" w:rsidRPr="00963A26">
        <w:rPr>
          <w:rFonts w:ascii="Times New Roman" w:eastAsiaTheme="minorHAnsi" w:hAnsi="Times New Roman" w:cs="Times New Roman"/>
          <w:bCs/>
          <w:color w:val="000000" w:themeColor="text1"/>
          <w:sz w:val="24"/>
          <w:lang w:eastAsia="en-US"/>
        </w:rPr>
        <w:t xml:space="preserve">que versa sobre o </w:t>
      </w:r>
      <w:r w:rsidR="00DF2B3A" w:rsidRPr="00963A26">
        <w:rPr>
          <w:rFonts w:ascii="Times New Roman" w:hAnsi="Times New Roman" w:cs="Times New Roman"/>
          <w:color w:val="000000" w:themeColor="text1"/>
          <w:sz w:val="24"/>
          <w:shd w:val="clear" w:color="auto" w:fill="FFFFFF"/>
        </w:rPr>
        <w:t xml:space="preserve">regime </w:t>
      </w:r>
      <w:proofErr w:type="gramStart"/>
      <w:r w:rsidR="00DF2B3A" w:rsidRPr="00963A26">
        <w:rPr>
          <w:rFonts w:ascii="Times New Roman" w:hAnsi="Times New Roman" w:cs="Times New Roman"/>
          <w:color w:val="000000" w:themeColor="text1"/>
          <w:sz w:val="24"/>
          <w:shd w:val="clear" w:color="auto" w:fill="FFFFFF"/>
        </w:rPr>
        <w:t>jurídico dos servidores públicos civis da União, das autarquias e das fundações públicas federais</w:t>
      </w:r>
      <w:proofErr w:type="gramEnd"/>
      <w:r w:rsidR="00DF2B3A" w:rsidRPr="00963A26">
        <w:rPr>
          <w:rFonts w:ascii="Times New Roman" w:eastAsiaTheme="minorHAnsi" w:hAnsi="Times New Roman" w:cs="Times New Roman"/>
          <w:color w:val="000000" w:themeColor="text1"/>
          <w:sz w:val="24"/>
          <w:lang w:eastAsia="en-US"/>
        </w:rPr>
        <w:t>.</w:t>
      </w:r>
    </w:p>
    <w:p w:rsidR="000C3809" w:rsidRPr="00963A26" w:rsidRDefault="000C3809" w:rsidP="00552F73">
      <w:pPr>
        <w:autoSpaceDE w:val="0"/>
        <w:autoSpaceDN w:val="0"/>
        <w:adjustRightInd w:val="0"/>
        <w:spacing w:line="360" w:lineRule="auto"/>
        <w:ind w:firstLine="851"/>
        <w:jc w:val="both"/>
        <w:rPr>
          <w:rFonts w:ascii="Times New Roman" w:eastAsiaTheme="minorHAnsi" w:hAnsi="Times New Roman" w:cs="Times New Roman"/>
          <w:color w:val="000000" w:themeColor="text1"/>
          <w:sz w:val="24"/>
          <w:lang w:eastAsia="en-US"/>
        </w:rPr>
      </w:pPr>
      <w:r w:rsidRPr="00963A26">
        <w:rPr>
          <w:rFonts w:ascii="Times New Roman" w:eastAsiaTheme="minorHAnsi" w:hAnsi="Times New Roman" w:cs="Times New Roman"/>
          <w:color w:val="000000" w:themeColor="text1"/>
          <w:sz w:val="24"/>
          <w:lang w:eastAsia="en-US"/>
        </w:rPr>
        <w:lastRenderedPageBreak/>
        <w:t>Segundo o art. 41, § 1º, da</w:t>
      </w:r>
      <w:r w:rsidR="00552F73" w:rsidRPr="00963A26">
        <w:rPr>
          <w:rFonts w:ascii="Times New Roman" w:eastAsiaTheme="minorHAnsi" w:hAnsi="Times New Roman" w:cs="Times New Roman"/>
          <w:color w:val="000000" w:themeColor="text1"/>
          <w:sz w:val="24"/>
          <w:lang w:eastAsia="en-US"/>
        </w:rPr>
        <w:t xml:space="preserve"> </w:t>
      </w:r>
      <w:r w:rsidRPr="00963A26">
        <w:rPr>
          <w:rFonts w:ascii="Times New Roman" w:eastAsiaTheme="minorHAnsi" w:hAnsi="Times New Roman" w:cs="Times New Roman"/>
          <w:color w:val="000000" w:themeColor="text1"/>
          <w:sz w:val="24"/>
          <w:lang w:eastAsia="en-US"/>
        </w:rPr>
        <w:t>Constituição Federal, o servidor estável</w:t>
      </w:r>
      <w:r w:rsidR="00552F73" w:rsidRPr="00963A26">
        <w:rPr>
          <w:rFonts w:ascii="Times New Roman" w:eastAsiaTheme="minorHAnsi" w:hAnsi="Times New Roman" w:cs="Times New Roman"/>
          <w:color w:val="000000" w:themeColor="text1"/>
          <w:sz w:val="24"/>
          <w:lang w:eastAsia="en-US"/>
        </w:rPr>
        <w:t xml:space="preserve"> conquista uma vantagem que consiste na estabilidade que se adquire após estágio probatório, ou seja, a impossibilidade de perda do cargo a não ser por hipóteses previstas constitucionalmente: </w:t>
      </w:r>
      <w:r w:rsidRPr="00963A26">
        <w:rPr>
          <w:rFonts w:ascii="Times New Roman" w:eastAsiaTheme="minorHAnsi" w:hAnsi="Times New Roman" w:cs="Times New Roman"/>
          <w:color w:val="000000" w:themeColor="text1"/>
          <w:sz w:val="24"/>
          <w:lang w:eastAsia="en-US"/>
        </w:rPr>
        <w:t>a) sentença judicial</w:t>
      </w:r>
      <w:r w:rsidR="00552F73" w:rsidRPr="00963A26">
        <w:rPr>
          <w:rFonts w:ascii="Times New Roman" w:eastAsiaTheme="minorHAnsi" w:hAnsi="Times New Roman" w:cs="Times New Roman"/>
          <w:color w:val="000000" w:themeColor="text1"/>
          <w:sz w:val="24"/>
          <w:lang w:eastAsia="en-US"/>
        </w:rPr>
        <w:t xml:space="preserve"> </w:t>
      </w:r>
      <w:r w:rsidRPr="00963A26">
        <w:rPr>
          <w:rFonts w:ascii="Times New Roman" w:eastAsiaTheme="minorHAnsi" w:hAnsi="Times New Roman" w:cs="Times New Roman"/>
          <w:color w:val="000000" w:themeColor="text1"/>
          <w:sz w:val="24"/>
          <w:lang w:eastAsia="en-US"/>
        </w:rPr>
        <w:t>transitada em julgado; b) processo administrativo disciplinar; c) avaliação periódica de</w:t>
      </w:r>
      <w:r w:rsidR="00552F73" w:rsidRPr="00963A26">
        <w:rPr>
          <w:rFonts w:ascii="Times New Roman" w:eastAsiaTheme="minorHAnsi" w:hAnsi="Times New Roman" w:cs="Times New Roman"/>
          <w:color w:val="000000" w:themeColor="text1"/>
          <w:sz w:val="24"/>
          <w:lang w:eastAsia="en-US"/>
        </w:rPr>
        <w:t xml:space="preserve"> </w:t>
      </w:r>
      <w:r w:rsidRPr="00963A26">
        <w:rPr>
          <w:rFonts w:ascii="Times New Roman" w:eastAsiaTheme="minorHAnsi" w:hAnsi="Times New Roman" w:cs="Times New Roman"/>
          <w:color w:val="000000" w:themeColor="text1"/>
          <w:sz w:val="24"/>
          <w:lang w:eastAsia="en-US"/>
        </w:rPr>
        <w:t xml:space="preserve">desempenho. </w:t>
      </w:r>
      <w:r w:rsidR="00552F73" w:rsidRPr="00963A26">
        <w:rPr>
          <w:rFonts w:ascii="Times New Roman" w:eastAsiaTheme="minorHAnsi" w:hAnsi="Times New Roman" w:cs="Times New Roman"/>
          <w:color w:val="000000" w:themeColor="text1"/>
          <w:sz w:val="24"/>
          <w:lang w:eastAsia="en-US"/>
        </w:rPr>
        <w:t>Bem como, admite-se a</w:t>
      </w:r>
      <w:r w:rsidRPr="00963A26">
        <w:rPr>
          <w:rFonts w:ascii="Times New Roman" w:eastAsiaTheme="minorHAnsi" w:hAnsi="Times New Roman" w:cs="Times New Roman"/>
          <w:color w:val="000000" w:themeColor="text1"/>
          <w:sz w:val="24"/>
          <w:lang w:eastAsia="en-US"/>
        </w:rPr>
        <w:t xml:space="preserve"> poss</w:t>
      </w:r>
      <w:r w:rsidR="00552F73" w:rsidRPr="00963A26">
        <w:rPr>
          <w:rFonts w:ascii="Times New Roman" w:eastAsiaTheme="minorHAnsi" w:hAnsi="Times New Roman" w:cs="Times New Roman"/>
          <w:color w:val="000000" w:themeColor="text1"/>
          <w:sz w:val="24"/>
          <w:lang w:eastAsia="en-US"/>
        </w:rPr>
        <w:t>ibilidade de</w:t>
      </w:r>
      <w:r w:rsidRPr="00963A26">
        <w:rPr>
          <w:rFonts w:ascii="Times New Roman" w:eastAsiaTheme="minorHAnsi" w:hAnsi="Times New Roman" w:cs="Times New Roman"/>
          <w:color w:val="000000" w:themeColor="text1"/>
          <w:sz w:val="24"/>
          <w:lang w:eastAsia="en-US"/>
        </w:rPr>
        <w:t xml:space="preserve"> ser decretada a perda do cargo</w:t>
      </w:r>
      <w:r w:rsidR="00552F73" w:rsidRPr="00963A26">
        <w:rPr>
          <w:rFonts w:ascii="Times New Roman" w:eastAsiaTheme="minorHAnsi" w:hAnsi="Times New Roman" w:cs="Times New Roman"/>
          <w:color w:val="000000" w:themeColor="text1"/>
          <w:sz w:val="24"/>
          <w:lang w:eastAsia="en-US"/>
        </w:rPr>
        <w:t xml:space="preserve"> </w:t>
      </w:r>
      <w:r w:rsidRPr="00963A26">
        <w:rPr>
          <w:rFonts w:ascii="Times New Roman" w:eastAsiaTheme="minorHAnsi" w:hAnsi="Times New Roman" w:cs="Times New Roman"/>
          <w:color w:val="000000" w:themeColor="text1"/>
          <w:sz w:val="24"/>
          <w:lang w:eastAsia="en-US"/>
        </w:rPr>
        <w:t>também para redução de despesas com pessoal.</w:t>
      </w:r>
    </w:p>
    <w:p w:rsidR="00367761" w:rsidRDefault="00367761" w:rsidP="00BC5558">
      <w:pPr>
        <w:autoSpaceDE w:val="0"/>
        <w:autoSpaceDN w:val="0"/>
        <w:adjustRightInd w:val="0"/>
        <w:rPr>
          <w:rFonts w:ascii="Times New Roman" w:eastAsiaTheme="minorHAnsi" w:hAnsi="Times New Roman" w:cs="Times New Roman"/>
          <w:sz w:val="24"/>
          <w:lang w:eastAsia="en-US"/>
        </w:rPr>
      </w:pPr>
    </w:p>
    <w:p w:rsidR="004424A0" w:rsidRPr="004424A0" w:rsidRDefault="00E116C6" w:rsidP="004424A0">
      <w:pPr>
        <w:autoSpaceDE w:val="0"/>
        <w:autoSpaceDN w:val="0"/>
        <w:adjustRightInd w:val="0"/>
        <w:spacing w:line="360" w:lineRule="auto"/>
        <w:rPr>
          <w:rFonts w:ascii="Times New Roman" w:eastAsiaTheme="minorHAnsi" w:hAnsi="Times New Roman" w:cs="Times New Roman"/>
          <w:sz w:val="24"/>
          <w:lang w:eastAsia="en-US"/>
        </w:rPr>
      </w:pPr>
      <w:proofErr w:type="gramStart"/>
      <w:r w:rsidRPr="00E116C6">
        <w:rPr>
          <w:rFonts w:ascii="Times New Roman" w:eastAsiaTheme="minorHAnsi" w:hAnsi="Times New Roman" w:cs="Times New Roman"/>
          <w:b/>
          <w:bCs/>
          <w:sz w:val="24"/>
          <w:lang w:eastAsia="en-US"/>
        </w:rPr>
        <w:t>2.1 Descrição</w:t>
      </w:r>
      <w:proofErr w:type="gramEnd"/>
      <w:r w:rsidRPr="00E116C6">
        <w:rPr>
          <w:rFonts w:ascii="Times New Roman" w:eastAsiaTheme="minorHAnsi" w:hAnsi="Times New Roman" w:cs="Times New Roman"/>
          <w:b/>
          <w:bCs/>
          <w:sz w:val="24"/>
          <w:lang w:eastAsia="en-US"/>
        </w:rPr>
        <w:t xml:space="preserve"> das Decisões Possíveis</w:t>
      </w:r>
    </w:p>
    <w:p w:rsidR="00AB2196" w:rsidRPr="00E16F1C" w:rsidRDefault="00AB2196" w:rsidP="004424A0">
      <w:pPr>
        <w:autoSpaceDE w:val="0"/>
        <w:autoSpaceDN w:val="0"/>
        <w:adjustRightInd w:val="0"/>
        <w:spacing w:line="360" w:lineRule="auto"/>
        <w:ind w:firstLine="851"/>
        <w:jc w:val="both"/>
        <w:rPr>
          <w:rFonts w:ascii="Times New Roman" w:hAnsi="Times New Roman" w:cs="Times New Roman"/>
          <w:sz w:val="24"/>
        </w:rPr>
      </w:pPr>
      <w:r w:rsidRPr="00E16F1C">
        <w:rPr>
          <w:rFonts w:ascii="Times New Roman" w:hAnsi="Times New Roman" w:cs="Times New Roman"/>
          <w:sz w:val="24"/>
        </w:rPr>
        <w:t>São as nulidades identificadas na persecução administrativa instaurada:</w:t>
      </w:r>
    </w:p>
    <w:p w:rsidR="000C4130" w:rsidRPr="00E16F1C" w:rsidRDefault="00AB2196" w:rsidP="004424A0">
      <w:pPr>
        <w:autoSpaceDE w:val="0"/>
        <w:autoSpaceDN w:val="0"/>
        <w:adjustRightInd w:val="0"/>
        <w:spacing w:line="360" w:lineRule="auto"/>
        <w:jc w:val="both"/>
        <w:rPr>
          <w:rFonts w:ascii="Times New Roman" w:hAnsi="Times New Roman" w:cs="Times New Roman"/>
          <w:sz w:val="24"/>
        </w:rPr>
      </w:pPr>
      <w:r w:rsidRPr="00E16F1C">
        <w:rPr>
          <w:rFonts w:ascii="Times New Roman" w:hAnsi="Times New Roman" w:cs="Times New Roman"/>
          <w:b/>
          <w:sz w:val="24"/>
        </w:rPr>
        <w:t xml:space="preserve">√ </w:t>
      </w:r>
      <w:r w:rsidR="000C4130" w:rsidRPr="00E16F1C">
        <w:rPr>
          <w:rFonts w:ascii="Times New Roman" w:hAnsi="Times New Roman" w:cs="Times New Roman"/>
          <w:sz w:val="24"/>
        </w:rPr>
        <w:t>Afastamento imediato</w:t>
      </w:r>
      <w:r w:rsidRPr="00E16F1C">
        <w:rPr>
          <w:rFonts w:ascii="Times New Roman" w:hAnsi="Times New Roman" w:cs="Times New Roman"/>
          <w:sz w:val="24"/>
        </w:rPr>
        <w:t xml:space="preserve"> </w:t>
      </w:r>
      <w:r w:rsidR="00E16F1C">
        <w:rPr>
          <w:rFonts w:ascii="Times New Roman" w:hAnsi="Times New Roman" w:cs="Times New Roman"/>
          <w:sz w:val="24"/>
        </w:rPr>
        <w:t xml:space="preserve">de João da Silva </w:t>
      </w:r>
      <w:r w:rsidRPr="00E16F1C">
        <w:rPr>
          <w:rFonts w:ascii="Times New Roman" w:hAnsi="Times New Roman" w:cs="Times New Roman"/>
          <w:sz w:val="24"/>
        </w:rPr>
        <w:t>do</w:t>
      </w:r>
      <w:r w:rsidR="00E16F1C">
        <w:rPr>
          <w:rFonts w:ascii="Times New Roman" w:hAnsi="Times New Roman" w:cs="Times New Roman"/>
          <w:sz w:val="24"/>
        </w:rPr>
        <w:t xml:space="preserve"> seu</w:t>
      </w:r>
      <w:r w:rsidRPr="00E16F1C">
        <w:rPr>
          <w:rFonts w:ascii="Times New Roman" w:hAnsi="Times New Roman" w:cs="Times New Roman"/>
          <w:sz w:val="24"/>
        </w:rPr>
        <w:t xml:space="preserve"> </w:t>
      </w:r>
      <w:r w:rsidR="00E16F1C">
        <w:rPr>
          <w:rFonts w:ascii="Times New Roman" w:hAnsi="Times New Roman" w:cs="Times New Roman"/>
          <w:sz w:val="24"/>
        </w:rPr>
        <w:t>cargo</w:t>
      </w:r>
      <w:r w:rsidRPr="00E16F1C">
        <w:rPr>
          <w:rFonts w:ascii="Times New Roman" w:hAnsi="Times New Roman" w:cs="Times New Roman"/>
          <w:sz w:val="24"/>
        </w:rPr>
        <w:t xml:space="preserve"> por cento e quarenta d</w:t>
      </w:r>
      <w:r w:rsidR="00E16F1C" w:rsidRPr="00E16F1C">
        <w:rPr>
          <w:rFonts w:ascii="Times New Roman" w:hAnsi="Times New Roman" w:cs="Times New Roman"/>
          <w:sz w:val="24"/>
        </w:rPr>
        <w:t>ias, com suspensão do pagamento;</w:t>
      </w:r>
      <w:r w:rsidRPr="00E16F1C">
        <w:rPr>
          <w:rFonts w:ascii="Times New Roman" w:hAnsi="Times New Roman" w:cs="Times New Roman"/>
          <w:sz w:val="24"/>
        </w:rPr>
        <w:t xml:space="preserve"> </w:t>
      </w:r>
    </w:p>
    <w:p w:rsidR="000C4130" w:rsidRPr="00E16F1C" w:rsidRDefault="000C4130" w:rsidP="004424A0">
      <w:pPr>
        <w:autoSpaceDE w:val="0"/>
        <w:autoSpaceDN w:val="0"/>
        <w:adjustRightInd w:val="0"/>
        <w:spacing w:line="360" w:lineRule="auto"/>
        <w:jc w:val="both"/>
        <w:rPr>
          <w:rFonts w:ascii="Times New Roman" w:hAnsi="Times New Roman" w:cs="Times New Roman"/>
          <w:sz w:val="24"/>
        </w:rPr>
      </w:pPr>
      <w:r w:rsidRPr="00E16F1C">
        <w:rPr>
          <w:rFonts w:ascii="Times New Roman" w:hAnsi="Times New Roman" w:cs="Times New Roman"/>
          <w:b/>
          <w:sz w:val="24"/>
        </w:rPr>
        <w:t xml:space="preserve">√ </w:t>
      </w:r>
      <w:r w:rsidR="00AB2196" w:rsidRPr="00E16F1C">
        <w:rPr>
          <w:rFonts w:ascii="Times New Roman" w:hAnsi="Times New Roman" w:cs="Times New Roman"/>
          <w:sz w:val="24"/>
        </w:rPr>
        <w:t>A comissão de sindicância era composta por três técnicos administrativos, cujo presidente era mestre em Física Quânti</w:t>
      </w:r>
      <w:r w:rsidR="00E16F1C" w:rsidRPr="00E16F1C">
        <w:rPr>
          <w:rFonts w:ascii="Times New Roman" w:hAnsi="Times New Roman" w:cs="Times New Roman"/>
          <w:sz w:val="24"/>
        </w:rPr>
        <w:t>ca;</w:t>
      </w:r>
      <w:r w:rsidR="00AB2196" w:rsidRPr="00E16F1C">
        <w:rPr>
          <w:rFonts w:ascii="Times New Roman" w:hAnsi="Times New Roman" w:cs="Times New Roman"/>
          <w:sz w:val="24"/>
        </w:rPr>
        <w:t xml:space="preserve"> </w:t>
      </w:r>
    </w:p>
    <w:p w:rsidR="00AB2196" w:rsidRPr="00BC5558" w:rsidRDefault="000C4130" w:rsidP="004424A0">
      <w:pPr>
        <w:autoSpaceDE w:val="0"/>
        <w:autoSpaceDN w:val="0"/>
        <w:adjustRightInd w:val="0"/>
        <w:spacing w:line="360" w:lineRule="auto"/>
        <w:jc w:val="both"/>
        <w:rPr>
          <w:rFonts w:ascii="Times New Roman" w:hAnsi="Times New Roman" w:cs="Times New Roman"/>
          <w:sz w:val="24"/>
        </w:rPr>
      </w:pPr>
      <w:r w:rsidRPr="00E16F1C">
        <w:rPr>
          <w:rFonts w:ascii="Times New Roman" w:hAnsi="Times New Roman" w:cs="Times New Roman"/>
          <w:b/>
          <w:sz w:val="24"/>
        </w:rPr>
        <w:t xml:space="preserve">√ </w:t>
      </w:r>
      <w:r w:rsidRPr="00E16F1C">
        <w:rPr>
          <w:rFonts w:ascii="Times New Roman" w:hAnsi="Times New Roman" w:cs="Times New Roman"/>
          <w:sz w:val="24"/>
        </w:rPr>
        <w:t xml:space="preserve">Chefe </w:t>
      </w:r>
      <w:r w:rsidR="00AB2196" w:rsidRPr="00BC5558">
        <w:rPr>
          <w:rFonts w:ascii="Times New Roman" w:hAnsi="Times New Roman" w:cs="Times New Roman"/>
          <w:sz w:val="24"/>
        </w:rPr>
        <w:t xml:space="preserve">imediato fez publicar a </w:t>
      </w:r>
      <w:r w:rsidR="00E16F1C" w:rsidRPr="00BC5558">
        <w:rPr>
          <w:rFonts w:ascii="Times New Roman" w:hAnsi="Times New Roman" w:cs="Times New Roman"/>
          <w:sz w:val="24"/>
        </w:rPr>
        <w:t>remoção do servidor público para outra cidade;</w:t>
      </w:r>
    </w:p>
    <w:p w:rsidR="000C4130" w:rsidRDefault="000C4130" w:rsidP="00DF123B">
      <w:pPr>
        <w:autoSpaceDE w:val="0"/>
        <w:autoSpaceDN w:val="0"/>
        <w:adjustRightInd w:val="0"/>
        <w:rPr>
          <w:rFonts w:ascii="Times New Roman" w:eastAsiaTheme="minorHAnsi" w:hAnsi="Times New Roman" w:cs="Times New Roman"/>
          <w:sz w:val="24"/>
          <w:lang w:eastAsia="en-US"/>
        </w:rPr>
      </w:pPr>
    </w:p>
    <w:p w:rsidR="00E116C6" w:rsidRDefault="00E116C6" w:rsidP="00E116C6">
      <w:pPr>
        <w:autoSpaceDE w:val="0"/>
        <w:autoSpaceDN w:val="0"/>
        <w:adjustRightInd w:val="0"/>
        <w:rPr>
          <w:rFonts w:ascii="Times New Roman" w:eastAsiaTheme="minorHAnsi" w:hAnsi="Times New Roman" w:cs="Times New Roman"/>
          <w:b/>
          <w:bCs/>
          <w:sz w:val="24"/>
          <w:lang w:eastAsia="en-US"/>
        </w:rPr>
      </w:pPr>
      <w:r w:rsidRPr="00E116C6">
        <w:rPr>
          <w:rFonts w:ascii="Times New Roman" w:eastAsiaTheme="minorHAnsi" w:hAnsi="Times New Roman" w:cs="Times New Roman"/>
          <w:b/>
          <w:bCs/>
          <w:sz w:val="24"/>
          <w:lang w:eastAsia="en-US"/>
        </w:rPr>
        <w:t>2.2 Argumentos Capa</w:t>
      </w:r>
      <w:r w:rsidR="00694506">
        <w:rPr>
          <w:rFonts w:ascii="Times New Roman" w:eastAsiaTheme="minorHAnsi" w:hAnsi="Times New Roman" w:cs="Times New Roman"/>
          <w:b/>
          <w:bCs/>
          <w:sz w:val="24"/>
          <w:lang w:eastAsia="en-US"/>
        </w:rPr>
        <w:t>zes de Fundamentar cada Decisão</w:t>
      </w:r>
    </w:p>
    <w:p w:rsidR="009F2960" w:rsidRDefault="009F2960" w:rsidP="00E116C6">
      <w:pPr>
        <w:autoSpaceDE w:val="0"/>
        <w:autoSpaceDN w:val="0"/>
        <w:adjustRightInd w:val="0"/>
        <w:rPr>
          <w:rFonts w:ascii="Times New Roman" w:eastAsiaTheme="minorHAnsi" w:hAnsi="Times New Roman" w:cs="Times New Roman"/>
          <w:b/>
          <w:bCs/>
          <w:sz w:val="24"/>
          <w:lang w:eastAsia="en-US"/>
        </w:rPr>
      </w:pPr>
    </w:p>
    <w:p w:rsidR="009F2960" w:rsidRPr="00C11046" w:rsidRDefault="009F2960" w:rsidP="009F2960">
      <w:pPr>
        <w:spacing w:line="360" w:lineRule="auto"/>
        <w:ind w:firstLine="1134"/>
        <w:jc w:val="both"/>
        <w:rPr>
          <w:rFonts w:ascii="Times New Roman" w:hAnsi="Times New Roman" w:cs="Times New Roman"/>
          <w:sz w:val="24"/>
          <w:shd w:val="clear" w:color="auto" w:fill="FFFFFF"/>
        </w:rPr>
      </w:pPr>
      <w:r w:rsidRPr="00C11046">
        <w:rPr>
          <w:rFonts w:ascii="Times New Roman" w:hAnsi="Times New Roman" w:cs="Times New Roman"/>
          <w:sz w:val="24"/>
          <w:shd w:val="clear" w:color="auto" w:fill="FFFFFF"/>
        </w:rPr>
        <w:t>O</w:t>
      </w:r>
      <w:r w:rsidRPr="009500FE">
        <w:rPr>
          <w:rFonts w:ascii="Times New Roman" w:hAnsi="Times New Roman" w:cs="Times New Roman"/>
          <w:sz w:val="24"/>
          <w:shd w:val="clear" w:color="auto" w:fill="FFFFFF"/>
        </w:rPr>
        <w:t xml:space="preserve"> processo disciplinar </w:t>
      </w:r>
      <w:r w:rsidRPr="00C11046">
        <w:rPr>
          <w:rFonts w:ascii="Times New Roman" w:hAnsi="Times New Roman" w:cs="Times New Roman"/>
          <w:sz w:val="24"/>
          <w:shd w:val="clear" w:color="auto" w:fill="FFFFFF"/>
        </w:rPr>
        <w:t xml:space="preserve">apresenta-se enquanto mecanismo de </w:t>
      </w:r>
      <w:r w:rsidRPr="009500FE">
        <w:rPr>
          <w:rFonts w:ascii="Times New Roman" w:hAnsi="Times New Roman" w:cs="Times New Roman"/>
          <w:sz w:val="24"/>
          <w:shd w:val="clear" w:color="auto" w:fill="FFFFFF"/>
        </w:rPr>
        <w:t>averiguação da</w:t>
      </w:r>
      <w:r w:rsidRPr="00C11046">
        <w:rPr>
          <w:rFonts w:ascii="Times New Roman" w:hAnsi="Times New Roman" w:cs="Times New Roman"/>
          <w:sz w:val="24"/>
          <w:shd w:val="clear" w:color="auto" w:fill="FFFFFF"/>
        </w:rPr>
        <w:t xml:space="preserve"> </w:t>
      </w:r>
      <w:r w:rsidRPr="009500FE">
        <w:rPr>
          <w:rFonts w:ascii="Times New Roman" w:hAnsi="Times New Roman" w:cs="Times New Roman"/>
          <w:sz w:val="24"/>
          <w:shd w:val="clear" w:color="auto" w:fill="FFFFFF"/>
        </w:rPr>
        <w:t>responsabilidade de quem supostamente tenha cometido falta funcional de qualquer</w:t>
      </w:r>
      <w:r w:rsidRPr="00C11046">
        <w:rPr>
          <w:rFonts w:ascii="Times New Roman" w:hAnsi="Times New Roman" w:cs="Times New Roman"/>
          <w:sz w:val="24"/>
          <w:shd w:val="clear" w:color="auto" w:fill="FFFFFF"/>
        </w:rPr>
        <w:t xml:space="preserve"> natureza contra a </w:t>
      </w:r>
      <w:r w:rsidRPr="009500FE">
        <w:rPr>
          <w:rFonts w:ascii="Times New Roman" w:hAnsi="Times New Roman" w:cs="Times New Roman"/>
          <w:sz w:val="24"/>
          <w:shd w:val="clear" w:color="auto" w:fill="FFFFFF"/>
        </w:rPr>
        <w:t>Administração Pública.</w:t>
      </w:r>
      <w:r w:rsidRPr="00C11046">
        <w:rPr>
          <w:rFonts w:ascii="Times New Roman" w:hAnsi="Times New Roman" w:cs="Times New Roman"/>
          <w:sz w:val="24"/>
          <w:shd w:val="clear" w:color="auto" w:fill="FFFFFF"/>
        </w:rPr>
        <w:t xml:space="preserve"> Dentre várias espécies de processos administrativos, destaca-se o processo administrativo disciplinar, na qual segundo entendimento de Carvalho Filho (2007, p. 876), “é um instrumento formal, através do qual a Administração apura a existência de infrações praticadas por seus servidores e, se for o caso, aplica as sanções adequadas”. </w:t>
      </w:r>
    </w:p>
    <w:p w:rsidR="009F2960" w:rsidRPr="00C11046" w:rsidRDefault="009F2960" w:rsidP="009F2960">
      <w:pPr>
        <w:spacing w:line="360" w:lineRule="auto"/>
        <w:ind w:firstLine="1134"/>
        <w:jc w:val="both"/>
        <w:rPr>
          <w:rFonts w:ascii="Times New Roman" w:hAnsi="Times New Roman" w:cs="Times New Roman"/>
          <w:sz w:val="24"/>
          <w:shd w:val="clear" w:color="auto" w:fill="FFFFFF"/>
        </w:rPr>
      </w:pPr>
      <w:r w:rsidRPr="00C11046">
        <w:rPr>
          <w:rFonts w:ascii="Times New Roman" w:hAnsi="Times New Roman" w:cs="Times New Roman"/>
          <w:sz w:val="24"/>
          <w:shd w:val="clear" w:color="auto" w:fill="FFFFFF"/>
        </w:rPr>
        <w:t xml:space="preserve">√ O processo disciplinar somente “permeia” a apuração do ilícito, devendo o servidor público presumir-se inocente até prova em contrário e desde que todas as instâncias administrativas sejam exauridas, o que gera </w:t>
      </w:r>
      <w:proofErr w:type="gramStart"/>
      <w:r w:rsidRPr="00C11046">
        <w:rPr>
          <w:rFonts w:ascii="Times New Roman" w:hAnsi="Times New Roman" w:cs="Times New Roman"/>
          <w:sz w:val="24"/>
          <w:shd w:val="clear" w:color="auto" w:fill="FFFFFF"/>
        </w:rPr>
        <w:t>uma garantia ao agente público investigado</w:t>
      </w:r>
      <w:proofErr w:type="gramEnd"/>
      <w:r w:rsidRPr="00C11046">
        <w:rPr>
          <w:rFonts w:ascii="Times New Roman" w:hAnsi="Times New Roman" w:cs="Times New Roman"/>
          <w:sz w:val="24"/>
          <w:shd w:val="clear" w:color="auto" w:fill="FFFFFF"/>
        </w:rPr>
        <w:t xml:space="preserve"> e impede a prática de atos arbitrários, como abuso de autoridade, por parte das autoridades administrativas. </w:t>
      </w:r>
    </w:p>
    <w:p w:rsidR="009F2960" w:rsidRDefault="009F2960" w:rsidP="009F2960">
      <w:pPr>
        <w:spacing w:line="360" w:lineRule="auto"/>
        <w:ind w:firstLine="1134"/>
        <w:jc w:val="both"/>
        <w:rPr>
          <w:rFonts w:ascii="Times New Roman" w:hAnsi="Times New Roman" w:cs="Times New Roman"/>
          <w:color w:val="FF0000"/>
          <w:sz w:val="24"/>
          <w:shd w:val="clear" w:color="auto" w:fill="FFFFFF"/>
        </w:rPr>
      </w:pPr>
      <w:r w:rsidRPr="00C11046">
        <w:rPr>
          <w:rFonts w:ascii="Times New Roman" w:hAnsi="Times New Roman" w:cs="Times New Roman"/>
          <w:sz w:val="24"/>
          <w:shd w:val="clear" w:color="auto" w:fill="FFFFFF"/>
        </w:rPr>
        <w:t xml:space="preserve">Deste modo, somente será instaurado processo administrativo disciplinar havendo límpida indicação do autor da prática da infração, assim como da materialidade da falta funcional, pois segundo Carvalho Filho (2011, p. 381) “não se abre processo disciplinar para verificar irregularidades cuja existência (materialidade) ou autoria são desconhecidas”. </w:t>
      </w:r>
    </w:p>
    <w:p w:rsidR="004424A0" w:rsidRDefault="009F2960" w:rsidP="004424A0">
      <w:pPr>
        <w:autoSpaceDE w:val="0"/>
        <w:autoSpaceDN w:val="0"/>
        <w:adjustRightInd w:val="0"/>
        <w:ind w:left="2552"/>
        <w:jc w:val="both"/>
        <w:rPr>
          <w:rFonts w:ascii="Times New Roman" w:eastAsiaTheme="minorHAnsi" w:hAnsi="Times New Roman" w:cs="Times New Roman"/>
          <w:color w:val="000000"/>
          <w:sz w:val="20"/>
          <w:szCs w:val="20"/>
          <w:lang w:eastAsia="en-US"/>
        </w:rPr>
      </w:pPr>
      <w:r w:rsidRPr="009F2960">
        <w:rPr>
          <w:rFonts w:ascii="Times New Roman" w:eastAsiaTheme="minorHAnsi" w:hAnsi="Times New Roman" w:cs="Times New Roman"/>
          <w:b/>
          <w:bCs/>
          <w:color w:val="000000"/>
          <w:sz w:val="20"/>
          <w:szCs w:val="20"/>
          <w:lang w:eastAsia="en-US"/>
        </w:rPr>
        <w:t xml:space="preserve">Art. 143. </w:t>
      </w:r>
      <w:r w:rsidRPr="009F2960">
        <w:rPr>
          <w:rFonts w:ascii="Times New Roman" w:eastAsiaTheme="minorHAnsi" w:hAnsi="Times New Roman" w:cs="Times New Roman"/>
          <w:color w:val="000000"/>
          <w:sz w:val="20"/>
          <w:szCs w:val="20"/>
          <w:lang w:eastAsia="en-US"/>
        </w:rPr>
        <w:t xml:space="preserve">A autoridade que tiver ciência de irregularidade no serviço público é obrigada a promover a sua </w:t>
      </w:r>
      <w:r w:rsidRPr="009F2960">
        <w:rPr>
          <w:rFonts w:ascii="Times New Roman" w:eastAsiaTheme="minorHAnsi" w:hAnsi="Times New Roman" w:cs="Times New Roman"/>
          <w:i/>
          <w:color w:val="000000"/>
          <w:sz w:val="20"/>
          <w:szCs w:val="20"/>
          <w:lang w:eastAsia="en-US"/>
        </w:rPr>
        <w:t>apuração imediata</w:t>
      </w:r>
      <w:r w:rsidRPr="009F2960">
        <w:rPr>
          <w:rFonts w:ascii="Times New Roman" w:eastAsiaTheme="minorHAnsi" w:hAnsi="Times New Roman" w:cs="Times New Roman"/>
          <w:color w:val="000000"/>
          <w:sz w:val="20"/>
          <w:szCs w:val="20"/>
          <w:lang w:eastAsia="en-US"/>
        </w:rPr>
        <w:t xml:space="preserve">, mediante sindicância ou processo administrativo disciplinar, assegurada ao acusado ampla defesa. </w:t>
      </w:r>
    </w:p>
    <w:p w:rsidR="009F2960" w:rsidRPr="004424A0" w:rsidRDefault="009F2960" w:rsidP="004424A0">
      <w:pPr>
        <w:autoSpaceDE w:val="0"/>
        <w:autoSpaceDN w:val="0"/>
        <w:adjustRightInd w:val="0"/>
        <w:ind w:left="2552"/>
        <w:jc w:val="both"/>
        <w:rPr>
          <w:rFonts w:ascii="Times New Roman" w:eastAsiaTheme="minorHAnsi" w:hAnsi="Times New Roman" w:cs="Times New Roman"/>
          <w:color w:val="000000"/>
          <w:sz w:val="20"/>
          <w:szCs w:val="20"/>
          <w:lang w:eastAsia="en-US"/>
        </w:rPr>
      </w:pPr>
      <w:r>
        <w:rPr>
          <w:rFonts w:ascii="Times New Roman" w:hAnsi="Times New Roman" w:cs="Times New Roman"/>
          <w:sz w:val="24"/>
          <w:shd w:val="clear" w:color="auto" w:fill="FFFFFF"/>
        </w:rPr>
        <w:tab/>
      </w:r>
    </w:p>
    <w:p w:rsidR="009F2960" w:rsidRDefault="009F2960" w:rsidP="009F2960">
      <w:pPr>
        <w:spacing w:line="360" w:lineRule="auto"/>
        <w:ind w:firstLine="1134"/>
        <w:jc w:val="both"/>
        <w:rPr>
          <w:rFonts w:ascii="Times New Roman" w:hAnsi="Times New Roman" w:cs="Times New Roman"/>
          <w:sz w:val="24"/>
          <w:shd w:val="clear" w:color="auto" w:fill="FFFFFF"/>
        </w:rPr>
      </w:pPr>
      <w:r w:rsidRPr="00C11046">
        <w:rPr>
          <w:rFonts w:ascii="Times New Roman" w:hAnsi="Times New Roman" w:cs="Times New Roman"/>
          <w:sz w:val="24"/>
          <w:shd w:val="clear" w:color="auto" w:fill="FFFFFF"/>
        </w:rPr>
        <w:lastRenderedPageBreak/>
        <w:t xml:space="preserve">√ Dentre as inúmeras formas da autoridade tomar conhecimento de irregularidades praticadas por servidor público, existe a possibilidade do recebimento de denúncias contra o servidor, bem pontuando </w:t>
      </w:r>
      <w:r>
        <w:rPr>
          <w:rFonts w:ascii="Times New Roman" w:hAnsi="Times New Roman" w:cs="Times New Roman"/>
          <w:sz w:val="24"/>
          <w:shd w:val="clear" w:color="auto" w:fill="FFFFFF"/>
        </w:rPr>
        <w:t xml:space="preserve">por </w:t>
      </w:r>
      <w:r w:rsidRPr="00C11046">
        <w:rPr>
          <w:rFonts w:ascii="Times New Roman" w:hAnsi="Times New Roman" w:cs="Times New Roman"/>
          <w:sz w:val="24"/>
          <w:shd w:val="clear" w:color="auto" w:fill="FFFFFF"/>
        </w:rPr>
        <w:t>Carvalho Filho (2011, p. 306), “direito de qualquer cidadão</w:t>
      </w:r>
      <w:r w:rsidRPr="00C11046">
        <w:rPr>
          <w:rFonts w:ascii="Times New Roman" w:hAnsi="Times New Roman" w:cs="Times New Roman"/>
          <w:sz w:val="24"/>
        </w:rPr>
        <w:t xml:space="preserve"> </w:t>
      </w:r>
      <w:r w:rsidRPr="00C11046">
        <w:rPr>
          <w:rFonts w:ascii="Times New Roman" w:hAnsi="Times New Roman" w:cs="Times New Roman"/>
          <w:sz w:val="24"/>
          <w:shd w:val="clear" w:color="auto" w:fill="FFFFFF"/>
        </w:rPr>
        <w:t xml:space="preserve">responsável, comprometido com os sobreditos princípios éticos e com a defesa da coisa pública, formular denúncia contra servidores, a ser recebida desde que com a obediência dos quesitos legais de admissibilidade”. Ainda, prevê o artigo 144, </w:t>
      </w:r>
      <w:r w:rsidRPr="00C11046">
        <w:rPr>
          <w:rFonts w:ascii="Times New Roman" w:hAnsi="Times New Roman" w:cs="Times New Roman"/>
          <w:i/>
          <w:sz w:val="24"/>
          <w:shd w:val="clear" w:color="auto" w:fill="FFFFFF"/>
        </w:rPr>
        <w:t xml:space="preserve">caput, </w:t>
      </w:r>
      <w:r w:rsidRPr="00C11046">
        <w:rPr>
          <w:rFonts w:ascii="Times New Roman" w:hAnsi="Times New Roman" w:cs="Times New Roman"/>
          <w:sz w:val="24"/>
          <w:shd w:val="clear" w:color="auto" w:fill="FFFFFF"/>
        </w:rPr>
        <w:t xml:space="preserve">da Lei n° 8.112/90, que “as denúncias sobre irregularidades serão objeto de apuração, desde que contenham a identificação e o endereço do denunciante e </w:t>
      </w:r>
      <w:proofErr w:type="gramStart"/>
      <w:r w:rsidRPr="00C11046">
        <w:rPr>
          <w:rFonts w:ascii="Times New Roman" w:hAnsi="Times New Roman" w:cs="Times New Roman"/>
          <w:sz w:val="24"/>
          <w:shd w:val="clear" w:color="auto" w:fill="FFFFFF"/>
        </w:rPr>
        <w:t>sejam</w:t>
      </w:r>
      <w:proofErr w:type="gramEnd"/>
      <w:r w:rsidRPr="00C11046">
        <w:rPr>
          <w:rFonts w:ascii="Times New Roman" w:hAnsi="Times New Roman" w:cs="Times New Roman"/>
          <w:sz w:val="24"/>
          <w:shd w:val="clear" w:color="auto" w:fill="FFFFFF"/>
        </w:rPr>
        <w:t xml:space="preserve"> formuladas por escrito, confirmada a autenticidade”, tal previsão legal tem o objetivo de preservar a dignidade dos cargos públicos, bem como assegurar o direito subjetivo dos servidores contra denúncias vazias, infundadas, motivadas por perseguições políticas, por inimizades, feitas por pessoas de má-fé que objetivam denegrir a imagem do servidor público, prejudicando o funcionamento dos afazeres da Administração Pública, assim como seus fins.</w:t>
      </w:r>
    </w:p>
    <w:p w:rsidR="009F2960" w:rsidRDefault="009F2960" w:rsidP="00963A26">
      <w:pPr>
        <w:autoSpaceDE w:val="0"/>
        <w:autoSpaceDN w:val="0"/>
        <w:adjustRightInd w:val="0"/>
        <w:jc w:val="both"/>
        <w:rPr>
          <w:rFonts w:ascii="Times New Roman" w:hAnsi="Times New Roman" w:cs="Times New Roman"/>
          <w:sz w:val="24"/>
          <w:shd w:val="clear" w:color="auto" w:fill="FAFAFA"/>
        </w:rPr>
      </w:pPr>
    </w:p>
    <w:p w:rsidR="00C962C5" w:rsidRPr="00A30D32" w:rsidRDefault="009F2960" w:rsidP="00A30D32">
      <w:pPr>
        <w:autoSpaceDE w:val="0"/>
        <w:autoSpaceDN w:val="0"/>
        <w:adjustRightInd w:val="0"/>
        <w:spacing w:line="360" w:lineRule="auto"/>
        <w:ind w:firstLine="851"/>
        <w:jc w:val="both"/>
        <w:rPr>
          <w:rFonts w:ascii="Times New Roman" w:hAnsi="Times New Roman" w:cs="Times New Roman"/>
          <w:sz w:val="24"/>
          <w:shd w:val="clear" w:color="auto" w:fill="FAFAFA"/>
        </w:rPr>
      </w:pPr>
      <w:r>
        <w:rPr>
          <w:rFonts w:ascii="Times New Roman" w:hAnsi="Times New Roman" w:cs="Times New Roman"/>
          <w:sz w:val="24"/>
          <w:shd w:val="clear" w:color="auto" w:fill="FAFAFA"/>
        </w:rPr>
        <w:t xml:space="preserve">● </w:t>
      </w:r>
      <w:r w:rsidRPr="009F2960">
        <w:rPr>
          <w:rFonts w:ascii="Times New Roman" w:hAnsi="Times New Roman" w:cs="Times New Roman"/>
          <w:b/>
          <w:sz w:val="24"/>
          <w:shd w:val="clear" w:color="auto" w:fill="FAFAFA"/>
        </w:rPr>
        <w:t>Irregularidade quanto ao AFASTAMENTO PREVENTIDO E SUSPENSÃO DA REMUNERAÇÃO</w:t>
      </w:r>
      <w:r w:rsidR="008F39D2">
        <w:rPr>
          <w:rFonts w:ascii="Times New Roman" w:hAnsi="Times New Roman" w:cs="Times New Roman"/>
          <w:b/>
          <w:sz w:val="24"/>
          <w:shd w:val="clear" w:color="auto" w:fill="FAFAFA"/>
        </w:rPr>
        <w:t>:</w:t>
      </w:r>
    </w:p>
    <w:p w:rsidR="00BD084A" w:rsidRDefault="00963A26" w:rsidP="00963A26">
      <w:pPr>
        <w:autoSpaceDE w:val="0"/>
        <w:autoSpaceDN w:val="0"/>
        <w:adjustRightInd w:val="0"/>
        <w:spacing w:line="360" w:lineRule="auto"/>
        <w:ind w:firstLine="1134"/>
        <w:jc w:val="both"/>
        <w:rPr>
          <w:rFonts w:ascii="Times New Roman" w:eastAsiaTheme="minorHAnsi" w:hAnsi="Times New Roman" w:cs="Times New Roman"/>
          <w:sz w:val="24"/>
          <w:lang w:eastAsia="en-US"/>
        </w:rPr>
      </w:pPr>
      <w:r w:rsidRPr="00FB4AA3">
        <w:rPr>
          <w:rFonts w:ascii="Times New Roman" w:eastAsiaTheme="minorHAnsi" w:hAnsi="Times New Roman" w:cs="Times New Roman"/>
          <w:sz w:val="24"/>
          <w:lang w:eastAsia="en-US"/>
        </w:rPr>
        <w:t>Prevê expressamente a Lei nº. 8112/90, art. 147, incumbida de dispor sobre</w:t>
      </w:r>
      <w:r w:rsidRPr="00FB4AA3">
        <w:rPr>
          <w:rFonts w:ascii="Times New Roman" w:hAnsi="Times New Roman" w:cs="Times New Roman"/>
          <w:sz w:val="24"/>
          <w:shd w:val="clear" w:color="auto" w:fill="FFFFFF"/>
        </w:rPr>
        <w:t xml:space="preserve"> o regime </w:t>
      </w:r>
      <w:proofErr w:type="gramStart"/>
      <w:r w:rsidRPr="00FB4AA3">
        <w:rPr>
          <w:rFonts w:ascii="Times New Roman" w:hAnsi="Times New Roman" w:cs="Times New Roman"/>
          <w:sz w:val="24"/>
          <w:shd w:val="clear" w:color="auto" w:fill="FFFFFF"/>
        </w:rPr>
        <w:t>jurídico dos servidores públicos civis da União, das autarquias e das fundações públicas federais</w:t>
      </w:r>
      <w:proofErr w:type="gramEnd"/>
      <w:r w:rsidRPr="00FB4AA3">
        <w:rPr>
          <w:rFonts w:ascii="Times New Roman" w:hAnsi="Times New Roman" w:cs="Times New Roman"/>
          <w:sz w:val="24"/>
          <w:shd w:val="clear" w:color="auto" w:fill="FFFFFF"/>
        </w:rPr>
        <w:t xml:space="preserve">, portanto, incluso o INSS, quanto ao </w:t>
      </w:r>
      <w:r w:rsidRPr="00FB4AA3">
        <w:rPr>
          <w:rStyle w:val="Forte"/>
          <w:rFonts w:ascii="Times New Roman" w:hAnsi="Times New Roman" w:cs="Times New Roman"/>
          <w:b w:val="0"/>
          <w:sz w:val="24"/>
        </w:rPr>
        <w:t>Afastamento Preventivo ad</w:t>
      </w:r>
      <w:r w:rsidRPr="00FB4AA3">
        <w:rPr>
          <w:rFonts w:ascii="Times New Roman" w:hAnsi="Times New Roman" w:cs="Times New Roman"/>
          <w:sz w:val="24"/>
        </w:rPr>
        <w:t xml:space="preserve">otado como “medida cautelar e a fim de que o servidor não venha a influir na apuração da irregularidade”, poderá a   autoridade instauradora do processo disciplinar determinar o seu afastamento do exercício do cargo, </w:t>
      </w:r>
      <w:r w:rsidRPr="00FB4AA3">
        <w:rPr>
          <w:rFonts w:ascii="Times New Roman" w:hAnsi="Times New Roman" w:cs="Times New Roman"/>
          <w:b/>
          <w:sz w:val="24"/>
        </w:rPr>
        <w:t>pelo prazo de até 60 (sessenta) dias</w:t>
      </w:r>
      <w:r w:rsidRPr="00FB4AA3">
        <w:rPr>
          <w:rFonts w:ascii="Times New Roman" w:hAnsi="Times New Roman" w:cs="Times New Roman"/>
          <w:sz w:val="24"/>
        </w:rPr>
        <w:t>, sem prejuízo da remuneração. Dispõe, ainda, em seu parágrafo único que “o afastamento poderá ser prorrogado por igual prazo, findo o qual cessarão os seus efeitos, ainda que não concluído o processo”. Portanto, trata-se de nulidade da persecu</w:t>
      </w:r>
      <w:r>
        <w:rPr>
          <w:rFonts w:ascii="Times New Roman" w:hAnsi="Times New Roman" w:cs="Times New Roman"/>
          <w:sz w:val="24"/>
        </w:rPr>
        <w:t>ção administrativa, instaurado</w:t>
      </w:r>
      <w:r w:rsidRPr="00FB4AA3">
        <w:rPr>
          <w:rFonts w:ascii="Times New Roman" w:hAnsi="Times New Roman" w:cs="Times New Roman"/>
          <w:sz w:val="24"/>
        </w:rPr>
        <w:t xml:space="preserve"> o afastamento de João da Silva pelo prazo de 140 dias e suspensão de seu pagamento, uma vez que </w:t>
      </w:r>
      <w:r>
        <w:rPr>
          <w:rFonts w:ascii="Times New Roman" w:hAnsi="Times New Roman" w:cs="Times New Roman"/>
          <w:sz w:val="24"/>
        </w:rPr>
        <w:t>existe comando legal que veda o prejuízo da remuneração do servidor público e prevê prazo máximo de 60 dias para afastamento preventivo que não constitui medida punitiva, mas cautelar.</w:t>
      </w:r>
    </w:p>
    <w:p w:rsidR="00963A26" w:rsidRPr="00963A26" w:rsidRDefault="00963A26" w:rsidP="00963A26">
      <w:pPr>
        <w:autoSpaceDE w:val="0"/>
        <w:autoSpaceDN w:val="0"/>
        <w:adjustRightInd w:val="0"/>
        <w:ind w:firstLine="1134"/>
        <w:jc w:val="both"/>
        <w:rPr>
          <w:rFonts w:ascii="Times New Roman" w:eastAsiaTheme="minorHAnsi" w:hAnsi="Times New Roman" w:cs="Times New Roman"/>
          <w:sz w:val="24"/>
          <w:lang w:eastAsia="en-US"/>
        </w:rPr>
      </w:pPr>
    </w:p>
    <w:p w:rsidR="009F2960" w:rsidRDefault="009F2960" w:rsidP="009F2960">
      <w:pPr>
        <w:autoSpaceDE w:val="0"/>
        <w:autoSpaceDN w:val="0"/>
        <w:adjustRightInd w:val="0"/>
        <w:spacing w:line="360" w:lineRule="auto"/>
        <w:ind w:firstLine="1134"/>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 </w:t>
      </w:r>
      <w:r w:rsidRPr="008F39D2">
        <w:rPr>
          <w:rFonts w:ascii="Times New Roman" w:hAnsi="Times New Roman" w:cs="Times New Roman"/>
          <w:b/>
          <w:sz w:val="24"/>
          <w:shd w:val="clear" w:color="auto" w:fill="FFFFFF"/>
        </w:rPr>
        <w:t>Irregularidade quanto à REMOÇÃO:</w:t>
      </w:r>
    </w:p>
    <w:p w:rsidR="002B1DCB" w:rsidRPr="009F2960" w:rsidRDefault="002B1DCB" w:rsidP="009F2960">
      <w:pPr>
        <w:autoSpaceDE w:val="0"/>
        <w:autoSpaceDN w:val="0"/>
        <w:adjustRightInd w:val="0"/>
        <w:spacing w:line="360" w:lineRule="auto"/>
        <w:ind w:firstLine="1134"/>
        <w:jc w:val="both"/>
        <w:rPr>
          <w:rFonts w:ascii="Times New Roman" w:hAnsi="Times New Roman" w:cs="Times New Roman"/>
          <w:sz w:val="24"/>
          <w:shd w:val="clear" w:color="auto" w:fill="FFFFFF"/>
        </w:rPr>
      </w:pPr>
      <w:r w:rsidRPr="002B1DCB">
        <w:rPr>
          <w:rFonts w:ascii="Times New Roman" w:hAnsi="Times New Roman" w:cs="Times New Roman"/>
          <w:sz w:val="24"/>
          <w:shd w:val="clear" w:color="auto" w:fill="FFFFFF"/>
        </w:rPr>
        <w:t>A lei 8.112/90 prevê duas formas de deslocamento</w:t>
      </w:r>
      <w:r w:rsidR="002E1914">
        <w:rPr>
          <w:rFonts w:ascii="Times New Roman" w:hAnsi="Times New Roman" w:cs="Times New Roman"/>
          <w:sz w:val="24"/>
          <w:shd w:val="clear" w:color="auto" w:fill="FFFFFF"/>
        </w:rPr>
        <w:t xml:space="preserve"> servidor público</w:t>
      </w:r>
      <w:r w:rsidRPr="002B1DCB">
        <w:rPr>
          <w:rFonts w:ascii="Times New Roman" w:hAnsi="Times New Roman" w:cs="Times New Roman"/>
          <w:sz w:val="24"/>
          <w:shd w:val="clear" w:color="auto" w:fill="FFFFFF"/>
        </w:rPr>
        <w:t xml:space="preserve">, em seu art. 36, a remoção e a </w:t>
      </w:r>
      <w:r w:rsidRPr="004A529D">
        <w:rPr>
          <w:rFonts w:ascii="Times New Roman" w:hAnsi="Times New Roman" w:cs="Times New Roman"/>
          <w:sz w:val="24"/>
          <w:shd w:val="clear" w:color="auto" w:fill="FFFFFF"/>
        </w:rPr>
        <w:t xml:space="preserve">redistribuição. Consiste a remoção em “deslocamento do servidor, a pedido ou de ofício, no âmbito do mesmo quadro, com ou sem mudança de sede”, podendo ser de: </w:t>
      </w:r>
      <w:r w:rsidRPr="004A529D">
        <w:rPr>
          <w:rFonts w:ascii="Times New Roman" w:eastAsiaTheme="minorHAnsi" w:hAnsi="Times New Roman" w:cs="Times New Roman"/>
          <w:sz w:val="24"/>
          <w:lang w:eastAsia="en-US"/>
        </w:rPr>
        <w:t xml:space="preserve">a) </w:t>
      </w:r>
      <w:r w:rsidRPr="004A529D">
        <w:rPr>
          <w:rFonts w:ascii="Times New Roman" w:eastAsiaTheme="minorHAnsi" w:hAnsi="Times New Roman" w:cs="Times New Roman"/>
          <w:b/>
          <w:bCs/>
          <w:sz w:val="24"/>
          <w:lang w:eastAsia="en-US"/>
        </w:rPr>
        <w:t>de ofício</w:t>
      </w:r>
      <w:r w:rsidRPr="004A529D">
        <w:rPr>
          <w:rFonts w:ascii="Times New Roman" w:eastAsiaTheme="minorHAnsi" w:hAnsi="Times New Roman" w:cs="Times New Roman"/>
          <w:sz w:val="24"/>
          <w:lang w:eastAsia="en-US"/>
        </w:rPr>
        <w:t xml:space="preserve">: no interesse da Administração; b) </w:t>
      </w:r>
      <w:r w:rsidRPr="004A529D">
        <w:rPr>
          <w:rFonts w:ascii="Times New Roman" w:eastAsiaTheme="minorHAnsi" w:hAnsi="Times New Roman" w:cs="Times New Roman"/>
          <w:b/>
          <w:bCs/>
          <w:sz w:val="24"/>
          <w:lang w:eastAsia="en-US"/>
        </w:rPr>
        <w:t>a pedido</w:t>
      </w:r>
      <w:r w:rsidRPr="004A529D">
        <w:rPr>
          <w:rFonts w:ascii="Times New Roman" w:eastAsiaTheme="minorHAnsi" w:hAnsi="Times New Roman" w:cs="Times New Roman"/>
          <w:sz w:val="24"/>
          <w:lang w:eastAsia="en-US"/>
        </w:rPr>
        <w:t xml:space="preserve">, a critério da Administração ou, para </w:t>
      </w:r>
      <w:r w:rsidRPr="004A529D">
        <w:rPr>
          <w:rFonts w:ascii="Times New Roman" w:eastAsiaTheme="minorHAnsi" w:hAnsi="Times New Roman" w:cs="Times New Roman"/>
          <w:sz w:val="24"/>
          <w:lang w:eastAsia="en-US"/>
        </w:rPr>
        <w:lastRenderedPageBreak/>
        <w:t>outra localidade, independentemente do interesse da Administração, (MAZZA, 2013, p. 428). Pode ocorrer remoção a pedido, para outra localidade, nas seguintes hipóteses (art.36, III, da Lei n. 8.112/90):</w:t>
      </w:r>
    </w:p>
    <w:p w:rsidR="002B1DCB" w:rsidRPr="004A529D" w:rsidRDefault="002B1DCB" w:rsidP="002B1DCB">
      <w:pPr>
        <w:autoSpaceDE w:val="0"/>
        <w:autoSpaceDN w:val="0"/>
        <w:adjustRightInd w:val="0"/>
        <w:ind w:left="2410"/>
        <w:jc w:val="both"/>
        <w:rPr>
          <w:rFonts w:ascii="Times New Roman" w:eastAsiaTheme="minorHAnsi" w:hAnsi="Times New Roman" w:cs="Times New Roman"/>
          <w:sz w:val="20"/>
          <w:szCs w:val="20"/>
          <w:lang w:eastAsia="en-US"/>
        </w:rPr>
      </w:pPr>
      <w:r w:rsidRPr="004A529D">
        <w:rPr>
          <w:rFonts w:ascii="Times New Roman" w:eastAsiaTheme="minorHAnsi" w:hAnsi="Times New Roman" w:cs="Times New Roman"/>
          <w:sz w:val="20"/>
          <w:szCs w:val="20"/>
          <w:lang w:eastAsia="en-US"/>
        </w:rPr>
        <w:t>a) para acompanhar cônjuge ou companheiro, também servidor público civil ou militar, de qualquer dos Poderes da União, dos Estados, do Distrito Federal e dos Municípios, que foi deslocado no interesse da Administração;</w:t>
      </w:r>
    </w:p>
    <w:p w:rsidR="002B1DCB" w:rsidRPr="004A529D" w:rsidRDefault="002B1DCB" w:rsidP="002B1DCB">
      <w:pPr>
        <w:autoSpaceDE w:val="0"/>
        <w:autoSpaceDN w:val="0"/>
        <w:adjustRightInd w:val="0"/>
        <w:ind w:left="2410"/>
        <w:jc w:val="both"/>
        <w:rPr>
          <w:rFonts w:ascii="Times New Roman" w:eastAsiaTheme="minorHAnsi" w:hAnsi="Times New Roman" w:cs="Times New Roman"/>
          <w:sz w:val="20"/>
          <w:szCs w:val="20"/>
          <w:lang w:eastAsia="en-US"/>
        </w:rPr>
      </w:pPr>
      <w:r w:rsidRPr="004A529D">
        <w:rPr>
          <w:rFonts w:ascii="Times New Roman" w:eastAsiaTheme="minorHAnsi" w:hAnsi="Times New Roman" w:cs="Times New Roman"/>
          <w:sz w:val="20"/>
          <w:szCs w:val="20"/>
          <w:lang w:eastAsia="en-US"/>
        </w:rPr>
        <w:t>b) por motivo de saúde do servidor, cônjuge, companheiro ou dependente que viva às suas expensas e conste do seu assentamento funcional, condicionada à comprovação por junta médica oficial;</w:t>
      </w:r>
    </w:p>
    <w:p w:rsidR="002B1DCB" w:rsidRDefault="002B1DCB" w:rsidP="002B1DCB">
      <w:pPr>
        <w:autoSpaceDE w:val="0"/>
        <w:autoSpaceDN w:val="0"/>
        <w:adjustRightInd w:val="0"/>
        <w:ind w:left="2410"/>
        <w:jc w:val="both"/>
        <w:rPr>
          <w:rFonts w:ascii="Times New Roman" w:eastAsiaTheme="minorHAnsi" w:hAnsi="Times New Roman" w:cs="Times New Roman"/>
          <w:color w:val="231F20"/>
          <w:sz w:val="20"/>
          <w:szCs w:val="20"/>
          <w:lang w:eastAsia="en-US"/>
        </w:rPr>
      </w:pPr>
      <w:r w:rsidRPr="002B1DCB">
        <w:rPr>
          <w:rFonts w:ascii="Times New Roman" w:eastAsiaTheme="minorHAnsi" w:hAnsi="Times New Roman" w:cs="Times New Roman"/>
          <w:color w:val="231F20"/>
          <w:sz w:val="20"/>
          <w:szCs w:val="20"/>
          <w:lang w:eastAsia="en-US"/>
        </w:rPr>
        <w:t>c) em virtude de processo seletivo promovido, na hipótese em que o número de interessados for superior ao número</w:t>
      </w:r>
      <w:r w:rsidR="00731EE7">
        <w:rPr>
          <w:rFonts w:ascii="Times New Roman" w:eastAsiaTheme="minorHAnsi" w:hAnsi="Times New Roman" w:cs="Times New Roman"/>
          <w:color w:val="231F20"/>
          <w:sz w:val="20"/>
          <w:szCs w:val="20"/>
          <w:lang w:eastAsia="en-US"/>
        </w:rPr>
        <w:t xml:space="preserve"> de vagas, de acordo com </w:t>
      </w:r>
      <w:proofErr w:type="gramStart"/>
      <w:r w:rsidR="00731EE7">
        <w:rPr>
          <w:rFonts w:ascii="Times New Roman" w:eastAsiaTheme="minorHAnsi" w:hAnsi="Times New Roman" w:cs="Times New Roman"/>
          <w:color w:val="231F20"/>
          <w:sz w:val="20"/>
          <w:szCs w:val="20"/>
          <w:lang w:eastAsia="en-US"/>
        </w:rPr>
        <w:t xml:space="preserve">normas </w:t>
      </w:r>
      <w:r w:rsidRPr="002B1DCB">
        <w:rPr>
          <w:rFonts w:ascii="Times New Roman" w:eastAsiaTheme="minorHAnsi" w:hAnsi="Times New Roman" w:cs="Times New Roman"/>
          <w:color w:val="231F20"/>
          <w:sz w:val="20"/>
          <w:szCs w:val="20"/>
          <w:lang w:eastAsia="en-US"/>
        </w:rPr>
        <w:t>preestabelecida pelo órgão ou entidade em que aqueles estejam lotados</w:t>
      </w:r>
      <w:proofErr w:type="gramEnd"/>
      <w:r w:rsidRPr="002B1DCB">
        <w:rPr>
          <w:rFonts w:ascii="Times New Roman" w:eastAsiaTheme="minorHAnsi" w:hAnsi="Times New Roman" w:cs="Times New Roman"/>
          <w:color w:val="231F20"/>
          <w:sz w:val="20"/>
          <w:szCs w:val="20"/>
          <w:lang w:eastAsia="en-US"/>
        </w:rPr>
        <w:t>.</w:t>
      </w:r>
    </w:p>
    <w:p w:rsidR="005C7DA6" w:rsidRPr="004A529D" w:rsidRDefault="005C7DA6" w:rsidP="002B1DCB">
      <w:pPr>
        <w:autoSpaceDE w:val="0"/>
        <w:autoSpaceDN w:val="0"/>
        <w:adjustRightInd w:val="0"/>
        <w:ind w:left="2410"/>
        <w:jc w:val="both"/>
        <w:rPr>
          <w:rFonts w:ascii="Times New Roman" w:eastAsiaTheme="minorHAnsi" w:hAnsi="Times New Roman" w:cs="Times New Roman"/>
          <w:sz w:val="20"/>
          <w:szCs w:val="20"/>
          <w:lang w:eastAsia="en-US"/>
        </w:rPr>
      </w:pPr>
    </w:p>
    <w:p w:rsidR="002E1914" w:rsidRDefault="002E1914" w:rsidP="002E1914">
      <w:pPr>
        <w:spacing w:line="360" w:lineRule="auto"/>
        <w:ind w:firstLine="1134"/>
        <w:jc w:val="both"/>
        <w:rPr>
          <w:rFonts w:ascii="Times New Roman" w:hAnsi="Times New Roman" w:cs="Times New Roman"/>
          <w:sz w:val="24"/>
        </w:rPr>
      </w:pPr>
      <w:r w:rsidRPr="004A529D">
        <w:rPr>
          <w:rFonts w:ascii="Times New Roman" w:hAnsi="Times New Roman" w:cs="Times New Roman"/>
          <w:sz w:val="24"/>
          <w:shd w:val="clear" w:color="auto" w:fill="FFFFFF"/>
        </w:rPr>
        <w:t xml:space="preserve">Portanto, consiste em uma </w:t>
      </w:r>
      <w:r w:rsidRPr="004A529D">
        <w:rPr>
          <w:rFonts w:ascii="Times New Roman" w:hAnsi="Times New Roman" w:cs="Times New Roman"/>
          <w:sz w:val="24"/>
        </w:rPr>
        <w:t>nulidade ident</w:t>
      </w:r>
      <w:r w:rsidR="008F39D2">
        <w:rPr>
          <w:rFonts w:ascii="Times New Roman" w:hAnsi="Times New Roman" w:cs="Times New Roman"/>
          <w:sz w:val="24"/>
        </w:rPr>
        <w:t>ificada</w:t>
      </w:r>
      <w:r w:rsidRPr="004A529D">
        <w:rPr>
          <w:rFonts w:ascii="Times New Roman" w:hAnsi="Times New Roman" w:cs="Times New Roman"/>
          <w:sz w:val="24"/>
        </w:rPr>
        <w:t xml:space="preserve"> na persecução administrativa João da Silva</w:t>
      </w:r>
      <w:r w:rsidR="00C25912" w:rsidRPr="004A529D">
        <w:rPr>
          <w:rFonts w:ascii="Times New Roman" w:hAnsi="Times New Roman" w:cs="Times New Roman"/>
          <w:sz w:val="24"/>
        </w:rPr>
        <w:t>, visto que a legislação não prevê a remoção do servidor como sanção disciplinar a ser aplicada ao servidor público.</w:t>
      </w:r>
    </w:p>
    <w:p w:rsidR="008F39D2" w:rsidRPr="004A529D" w:rsidRDefault="008F39D2" w:rsidP="00963A26">
      <w:pPr>
        <w:jc w:val="both"/>
        <w:rPr>
          <w:rFonts w:ascii="Times New Roman" w:hAnsi="Times New Roman" w:cs="Times New Roman"/>
          <w:sz w:val="24"/>
        </w:rPr>
      </w:pPr>
    </w:p>
    <w:p w:rsidR="008F39D2" w:rsidRDefault="008F39D2" w:rsidP="00BC5558">
      <w:pPr>
        <w:spacing w:line="360" w:lineRule="auto"/>
        <w:jc w:val="center"/>
        <w:rPr>
          <w:rFonts w:ascii="Times New Roman" w:hAnsi="Times New Roman" w:cs="Times New Roman"/>
          <w:sz w:val="24"/>
        </w:rPr>
      </w:pPr>
      <w:r>
        <w:rPr>
          <w:rFonts w:ascii="Times New Roman" w:hAnsi="Times New Roman" w:cs="Times New Roman"/>
          <w:sz w:val="24"/>
          <w:shd w:val="clear" w:color="auto" w:fill="FFFFFF"/>
        </w:rPr>
        <w:t xml:space="preserve">● </w:t>
      </w:r>
      <w:r w:rsidRPr="008F39D2">
        <w:rPr>
          <w:rFonts w:ascii="Times New Roman" w:hAnsi="Times New Roman" w:cs="Times New Roman"/>
          <w:b/>
          <w:sz w:val="24"/>
          <w:shd w:val="clear" w:color="auto" w:fill="FFFFFF"/>
        </w:rPr>
        <w:t xml:space="preserve">Irregularidade </w:t>
      </w:r>
      <w:r>
        <w:rPr>
          <w:rFonts w:ascii="Times New Roman" w:hAnsi="Times New Roman" w:cs="Times New Roman"/>
          <w:b/>
          <w:sz w:val="24"/>
          <w:shd w:val="clear" w:color="auto" w:fill="FFFFFF"/>
        </w:rPr>
        <w:t xml:space="preserve">quanto aos membros da </w:t>
      </w:r>
      <w:r w:rsidRPr="008F39D2">
        <w:rPr>
          <w:rFonts w:ascii="Times New Roman" w:hAnsi="Times New Roman" w:cs="Times New Roman"/>
          <w:b/>
          <w:sz w:val="24"/>
        </w:rPr>
        <w:t>COMISSÃO DA SINDICÂNCIA</w:t>
      </w:r>
      <w:r>
        <w:rPr>
          <w:rFonts w:ascii="Times New Roman" w:hAnsi="Times New Roman" w:cs="Times New Roman"/>
          <w:b/>
          <w:sz w:val="24"/>
        </w:rPr>
        <w:t>:</w:t>
      </w:r>
    </w:p>
    <w:p w:rsidR="008F39D2" w:rsidRDefault="008F39D2" w:rsidP="008F39D2">
      <w:pPr>
        <w:spacing w:line="360" w:lineRule="auto"/>
        <w:ind w:firstLine="1134"/>
        <w:jc w:val="both"/>
        <w:rPr>
          <w:rFonts w:ascii="Times New Roman" w:hAnsi="Times New Roman" w:cs="Times New Roman"/>
          <w:iCs/>
          <w:color w:val="000000"/>
          <w:sz w:val="24"/>
        </w:rPr>
      </w:pPr>
      <w:r>
        <w:rPr>
          <w:rFonts w:ascii="Times New Roman" w:hAnsi="Times New Roman" w:cs="Times New Roman"/>
          <w:bCs/>
          <w:iCs/>
          <w:color w:val="000000"/>
          <w:sz w:val="24"/>
        </w:rPr>
        <w:t xml:space="preserve">Prevê o </w:t>
      </w:r>
      <w:r w:rsidRPr="008F39D2">
        <w:rPr>
          <w:rFonts w:ascii="Times New Roman" w:hAnsi="Times New Roman" w:cs="Times New Roman"/>
          <w:bCs/>
          <w:iCs/>
          <w:color w:val="000000"/>
          <w:sz w:val="24"/>
        </w:rPr>
        <w:t>Art. 149, da Lei 8.</w:t>
      </w:r>
      <w:r>
        <w:rPr>
          <w:rFonts w:ascii="Times New Roman" w:hAnsi="Times New Roman" w:cs="Times New Roman"/>
          <w:iCs/>
          <w:color w:val="000000"/>
          <w:sz w:val="24"/>
        </w:rPr>
        <w:t xml:space="preserve">112/90: </w:t>
      </w:r>
    </w:p>
    <w:p w:rsidR="008F39D2" w:rsidRDefault="008F39D2" w:rsidP="008F39D2">
      <w:pPr>
        <w:ind w:left="2410"/>
        <w:jc w:val="both"/>
        <w:rPr>
          <w:rFonts w:ascii="Times New Roman" w:hAnsi="Times New Roman" w:cs="Times New Roman"/>
          <w:iCs/>
          <w:color w:val="000000"/>
          <w:sz w:val="20"/>
          <w:szCs w:val="20"/>
        </w:rPr>
      </w:pPr>
      <w:r w:rsidRPr="008F39D2">
        <w:rPr>
          <w:rFonts w:ascii="Times New Roman" w:hAnsi="Times New Roman" w:cs="Times New Roman"/>
          <w:iCs/>
          <w:color w:val="000000"/>
          <w:sz w:val="20"/>
          <w:szCs w:val="20"/>
        </w:rPr>
        <w:t>O processo disciplinar será conduzido por comissão composta de três servidores estáveis designados pela autoridade competente, observado o disposto no § 3º do art.143, que indicará, dentre eles, o seu presidente, que deverá ser ocupante de cargo efetivo superior ou de mesmo nível, ou ter nível de escolaridade igual ou superior ao do indiciado.</w:t>
      </w:r>
    </w:p>
    <w:p w:rsidR="00BC3983" w:rsidRPr="008F39D2" w:rsidRDefault="00BC3983" w:rsidP="008F39D2">
      <w:pPr>
        <w:ind w:left="2410"/>
        <w:jc w:val="both"/>
        <w:rPr>
          <w:rFonts w:ascii="Times New Roman" w:hAnsi="Times New Roman" w:cs="Times New Roman"/>
          <w:iCs/>
          <w:color w:val="000000"/>
          <w:sz w:val="20"/>
          <w:szCs w:val="20"/>
        </w:rPr>
      </w:pPr>
    </w:p>
    <w:p w:rsidR="00536025" w:rsidRPr="00731EE7" w:rsidRDefault="00BD084A" w:rsidP="00C32ABB">
      <w:pPr>
        <w:spacing w:line="360" w:lineRule="auto"/>
        <w:ind w:firstLine="993"/>
        <w:jc w:val="both"/>
        <w:rPr>
          <w:rFonts w:ascii="Times New Roman" w:hAnsi="Times New Roman" w:cs="Times New Roman"/>
          <w:sz w:val="24"/>
        </w:rPr>
      </w:pPr>
      <w:r w:rsidRPr="00536025">
        <w:rPr>
          <w:rFonts w:ascii="Times New Roman" w:hAnsi="Times New Roman" w:cs="Times New Roman"/>
          <w:color w:val="000000" w:themeColor="text1"/>
          <w:sz w:val="24"/>
        </w:rPr>
        <w:t xml:space="preserve">Segundo entendimento de </w:t>
      </w:r>
      <w:r w:rsidR="008F39D2" w:rsidRPr="00536025">
        <w:rPr>
          <w:rFonts w:ascii="Times New Roman" w:hAnsi="Times New Roman" w:cs="Times New Roman"/>
          <w:color w:val="000000" w:themeColor="text1"/>
          <w:sz w:val="24"/>
        </w:rPr>
        <w:t xml:space="preserve">José </w:t>
      </w:r>
      <w:proofErr w:type="spellStart"/>
      <w:r w:rsidR="008F39D2" w:rsidRPr="00536025">
        <w:rPr>
          <w:rFonts w:ascii="Times New Roman" w:hAnsi="Times New Roman" w:cs="Times New Roman"/>
          <w:color w:val="000000" w:themeColor="text1"/>
          <w:sz w:val="24"/>
        </w:rPr>
        <w:t>Cretella</w:t>
      </w:r>
      <w:proofErr w:type="spellEnd"/>
      <w:r w:rsidR="008F39D2" w:rsidRPr="00536025">
        <w:rPr>
          <w:rFonts w:ascii="Times New Roman" w:hAnsi="Times New Roman" w:cs="Times New Roman"/>
          <w:color w:val="000000" w:themeColor="text1"/>
          <w:sz w:val="24"/>
        </w:rPr>
        <w:t xml:space="preserve"> Junior (1994, p. 199) “a comissão processante deve ser imparcial, objetiva, sem ânimo preconcebido, porque é designada para apurar </w:t>
      </w:r>
      <w:r w:rsidR="008F39D2" w:rsidRPr="00731EE7">
        <w:rPr>
          <w:rFonts w:ascii="Times New Roman" w:hAnsi="Times New Roman" w:cs="Times New Roman"/>
          <w:sz w:val="24"/>
        </w:rPr>
        <w:t>fatos e acusações e não para, a priori, condenar o funcionário indiciado”.</w:t>
      </w:r>
      <w:r w:rsidR="00536025" w:rsidRPr="00731EE7">
        <w:rPr>
          <w:rFonts w:ascii="Times New Roman" w:hAnsi="Times New Roman" w:cs="Times New Roman"/>
          <w:sz w:val="24"/>
        </w:rPr>
        <w:t xml:space="preserve"> Ainda, a comissão de processo administrativo ou de sindicância, “(...) deve ser formada por servidores efetivos, e posicionados em hierarquia igual ou superior ao servidor acusado, como garantia de um processo seguro”, (SILVA JUNIOR, 2009, p. 177).</w:t>
      </w:r>
    </w:p>
    <w:p w:rsidR="0078254E" w:rsidRPr="00731EE7" w:rsidRDefault="0078254E" w:rsidP="0078254E">
      <w:pPr>
        <w:pStyle w:val="NormalWeb"/>
        <w:spacing w:before="0" w:beforeAutospacing="0" w:after="0" w:afterAutospacing="0"/>
        <w:ind w:left="2552"/>
        <w:jc w:val="both"/>
        <w:rPr>
          <w:rStyle w:val="apple-converted-space"/>
          <w:i/>
          <w:iCs/>
          <w:sz w:val="20"/>
          <w:szCs w:val="20"/>
        </w:rPr>
      </w:pPr>
      <w:r w:rsidRPr="00731EE7">
        <w:rPr>
          <w:rStyle w:val="nfase"/>
          <w:i w:val="0"/>
          <w:sz w:val="20"/>
          <w:szCs w:val="20"/>
        </w:rPr>
        <w:t>Um processo administrativo disciplinar eficiente depende diretamente da escolha dos membros que irão compor a comissão processante. Assim,</w:t>
      </w:r>
      <w:r w:rsidRPr="00731EE7">
        <w:rPr>
          <w:rStyle w:val="apple-converted-space"/>
          <w:b/>
          <w:iCs/>
          <w:sz w:val="20"/>
          <w:szCs w:val="20"/>
        </w:rPr>
        <w:t> </w:t>
      </w:r>
      <w:r w:rsidRPr="00731EE7">
        <w:rPr>
          <w:rStyle w:val="Forte"/>
          <w:b w:val="0"/>
          <w:iCs/>
          <w:sz w:val="20"/>
          <w:szCs w:val="20"/>
        </w:rPr>
        <w:t>deverão ser indicados servidores responsáveis e conscientes da importante função que irão desempenhar e da verdadeira finalidade desse instituto</w:t>
      </w:r>
      <w:r w:rsidRPr="00731EE7">
        <w:rPr>
          <w:rStyle w:val="nfase"/>
          <w:i w:val="0"/>
          <w:sz w:val="20"/>
          <w:szCs w:val="20"/>
        </w:rPr>
        <w:t>, (BITTENCOURT, 2005).</w:t>
      </w:r>
    </w:p>
    <w:p w:rsidR="0078254E" w:rsidRPr="00731EE7" w:rsidRDefault="0078254E" w:rsidP="00C32ABB">
      <w:pPr>
        <w:spacing w:line="360" w:lineRule="auto"/>
        <w:ind w:firstLine="993"/>
        <w:jc w:val="both"/>
        <w:rPr>
          <w:rFonts w:ascii="Times New Roman" w:hAnsi="Times New Roman" w:cs="Times New Roman"/>
          <w:sz w:val="10"/>
          <w:szCs w:val="10"/>
        </w:rPr>
      </w:pPr>
    </w:p>
    <w:p w:rsidR="00DF123B" w:rsidRPr="004424A0" w:rsidRDefault="00536025" w:rsidP="004424A0">
      <w:pPr>
        <w:spacing w:line="360" w:lineRule="auto"/>
        <w:ind w:firstLine="993"/>
        <w:jc w:val="both"/>
        <w:rPr>
          <w:rFonts w:ascii="Times New Roman" w:hAnsi="Times New Roman" w:cs="Times New Roman"/>
          <w:iCs/>
          <w:color w:val="000000"/>
          <w:sz w:val="24"/>
        </w:rPr>
      </w:pPr>
      <w:r w:rsidRPr="00731EE7">
        <w:rPr>
          <w:rFonts w:ascii="Times New Roman" w:hAnsi="Times New Roman" w:cs="Times New Roman"/>
          <w:sz w:val="24"/>
        </w:rPr>
        <w:t xml:space="preserve">A comissão de sindicância no caso em questão é composta por </w:t>
      </w:r>
      <w:r w:rsidRPr="00731EE7">
        <w:rPr>
          <w:rFonts w:ascii="Times New Roman" w:hAnsi="Times New Roman" w:cs="Times New Roman"/>
          <w:b/>
          <w:sz w:val="24"/>
        </w:rPr>
        <w:t xml:space="preserve">três técnicos </w:t>
      </w:r>
      <w:r w:rsidRPr="00CA5306">
        <w:rPr>
          <w:rFonts w:ascii="Times New Roman" w:hAnsi="Times New Roman" w:cs="Times New Roman"/>
          <w:b/>
          <w:sz w:val="24"/>
        </w:rPr>
        <w:t>administrativos</w:t>
      </w:r>
      <w:r w:rsidRPr="00CA5306">
        <w:rPr>
          <w:rFonts w:ascii="Times New Roman" w:hAnsi="Times New Roman" w:cs="Times New Roman"/>
          <w:sz w:val="24"/>
        </w:rPr>
        <w:t>, cujo presidente era mestre em Física Quântica, dentre os pré-requisitos para ser técnico administrativo está o Ensino Médio Completo</w:t>
      </w:r>
      <w:r w:rsidRPr="00CA5306">
        <w:rPr>
          <w:rFonts w:ascii="Times New Roman" w:hAnsi="Times New Roman" w:cs="Times New Roman"/>
          <w:sz w:val="24"/>
          <w:bdr w:val="none" w:sz="0" w:space="0" w:color="auto" w:frame="1"/>
        </w:rPr>
        <w:t>. Portanto, aponta-se uma irregularidade quanto a</w:t>
      </w:r>
      <w:r w:rsidR="0078254E" w:rsidRPr="00CA5306">
        <w:rPr>
          <w:rFonts w:ascii="Times New Roman" w:hAnsi="Times New Roman" w:cs="Times New Roman"/>
          <w:sz w:val="24"/>
          <w:bdr w:val="none" w:sz="0" w:space="0" w:color="auto" w:frame="1"/>
        </w:rPr>
        <w:t xml:space="preserve">os membros da comissão da sindicância, visto que </w:t>
      </w:r>
      <w:r w:rsidR="00731EE7" w:rsidRPr="00CA5306">
        <w:rPr>
          <w:rFonts w:ascii="Times New Roman" w:hAnsi="Times New Roman" w:cs="Times New Roman"/>
          <w:sz w:val="24"/>
          <w:bdr w:val="none" w:sz="0" w:space="0" w:color="auto" w:frame="1"/>
        </w:rPr>
        <w:t xml:space="preserve">se defende que os </w:t>
      </w:r>
      <w:r w:rsidR="0078254E" w:rsidRPr="00CA5306">
        <w:rPr>
          <w:rFonts w:ascii="Times New Roman" w:hAnsi="Times New Roman" w:cs="Times New Roman"/>
          <w:sz w:val="24"/>
        </w:rPr>
        <w:t xml:space="preserve">membros da </w:t>
      </w:r>
      <w:r w:rsidR="0078254E" w:rsidRPr="00DF123B">
        <w:rPr>
          <w:rFonts w:ascii="Times New Roman" w:hAnsi="Times New Roman" w:cs="Times New Roman"/>
          <w:sz w:val="24"/>
        </w:rPr>
        <w:t>comissão de sindicância</w:t>
      </w:r>
      <w:r w:rsidR="00731EE7" w:rsidRPr="00DF123B">
        <w:rPr>
          <w:rFonts w:ascii="Times New Roman" w:hAnsi="Times New Roman" w:cs="Times New Roman"/>
          <w:sz w:val="24"/>
        </w:rPr>
        <w:t xml:space="preserve"> devam possuir</w:t>
      </w:r>
      <w:r w:rsidR="0078254E" w:rsidRPr="00DF123B">
        <w:rPr>
          <w:rFonts w:ascii="Times New Roman" w:hAnsi="Times New Roman" w:cs="Times New Roman"/>
          <w:sz w:val="24"/>
        </w:rPr>
        <w:t xml:space="preserve"> determinados conhecimentos técnicos e de procedimentais.</w:t>
      </w:r>
      <w:r w:rsidR="00DF123B" w:rsidRPr="00DF123B">
        <w:rPr>
          <w:rFonts w:ascii="Times New Roman" w:hAnsi="Times New Roman" w:cs="Times New Roman"/>
          <w:sz w:val="24"/>
        </w:rPr>
        <w:t xml:space="preserve"> Ainda, prevê expressamente a legislação que o </w:t>
      </w:r>
      <w:r w:rsidR="00DF123B" w:rsidRPr="00DF123B">
        <w:rPr>
          <w:rFonts w:ascii="Times New Roman" w:hAnsi="Times New Roman" w:cs="Times New Roman"/>
          <w:iCs/>
          <w:color w:val="000000"/>
          <w:sz w:val="24"/>
        </w:rPr>
        <w:t xml:space="preserve">presidente da comissão da sindicância deverá ser ocupante de cargo efetivo superior ou de mesmo nível, ou ter nível de </w:t>
      </w:r>
      <w:r w:rsidR="00DF123B" w:rsidRPr="00DF123B">
        <w:rPr>
          <w:rFonts w:ascii="Times New Roman" w:hAnsi="Times New Roman" w:cs="Times New Roman"/>
          <w:iCs/>
          <w:color w:val="000000"/>
          <w:sz w:val="24"/>
        </w:rPr>
        <w:lastRenderedPageBreak/>
        <w:t>escolaridade igual ou superior ao do indiciado</w:t>
      </w:r>
      <w:r w:rsidR="004424A0">
        <w:rPr>
          <w:rFonts w:ascii="Times New Roman" w:hAnsi="Times New Roman" w:cs="Times New Roman"/>
          <w:iCs/>
          <w:color w:val="000000"/>
          <w:sz w:val="24"/>
        </w:rPr>
        <w:t xml:space="preserve">, fato que não ocorre, pois o Presidente do feito é </w:t>
      </w:r>
      <w:r w:rsidR="004424A0">
        <w:rPr>
          <w:rFonts w:ascii="Times New Roman" w:hAnsi="Times New Roman" w:cs="Times New Roman"/>
          <w:sz w:val="24"/>
        </w:rPr>
        <w:t>mestre em Física Quântica, enquanto que João da Silva é doutor em Matemática aplicada.</w:t>
      </w:r>
    </w:p>
    <w:p w:rsidR="00D8755B" w:rsidRDefault="00731EE7" w:rsidP="00D8755B">
      <w:pPr>
        <w:spacing w:line="360" w:lineRule="auto"/>
        <w:ind w:firstLine="993"/>
        <w:jc w:val="both"/>
        <w:rPr>
          <w:rFonts w:ascii="Times New Roman" w:hAnsi="Times New Roman" w:cs="Times New Roman"/>
          <w:sz w:val="24"/>
          <w:shd w:val="clear" w:color="auto" w:fill="FFFFFF"/>
        </w:rPr>
      </w:pPr>
      <w:r w:rsidRPr="00CA5306">
        <w:rPr>
          <w:rFonts w:ascii="Times New Roman" w:hAnsi="Times New Roman" w:cs="Times New Roman"/>
          <w:sz w:val="24"/>
        </w:rPr>
        <w:t>Conhecimentos técnicos seria formação jurídica ou ser bacharelando em Direito, devendo no mínimo um dos membros da comissão possuir tal conhecimento,</w:t>
      </w:r>
      <w:r w:rsidR="00CA5306" w:rsidRPr="00CA5306">
        <w:rPr>
          <w:rFonts w:ascii="Times New Roman" w:hAnsi="Times New Roman" w:cs="Times New Roman"/>
          <w:sz w:val="24"/>
        </w:rPr>
        <w:t xml:space="preserve"> defendendo Nery Costa (apud CARVALHO, 2011, p. 320) que “o Presidente da comissão de processo administrativo disciplinar ou sindicância deva ser procurador do Estado ou p</w:t>
      </w:r>
      <w:r w:rsidR="00CA5306">
        <w:rPr>
          <w:rFonts w:ascii="Times New Roman" w:hAnsi="Times New Roman" w:cs="Times New Roman"/>
          <w:sz w:val="24"/>
        </w:rPr>
        <w:t xml:space="preserve">elo menos </w:t>
      </w:r>
      <w:r w:rsidR="00CA5306" w:rsidRPr="00D8755B">
        <w:rPr>
          <w:rFonts w:ascii="Times New Roman" w:hAnsi="Times New Roman" w:cs="Times New Roman"/>
          <w:sz w:val="24"/>
        </w:rPr>
        <w:t xml:space="preserve">bacharel em direito”, portanto, o indicado seria que o Presidente fosse o detentor deste conhecimento técnico (formação jurídica) de modo a garantir </w:t>
      </w:r>
      <w:r w:rsidR="00D8755B" w:rsidRPr="00D8755B">
        <w:rPr>
          <w:rFonts w:ascii="Times New Roman" w:hAnsi="Times New Roman" w:cs="Times New Roman"/>
          <w:sz w:val="24"/>
        </w:rPr>
        <w:t xml:space="preserve">ao acusado a </w:t>
      </w:r>
      <w:r w:rsidR="00D8755B" w:rsidRPr="00D8755B">
        <w:rPr>
          <w:rStyle w:val="nfase"/>
          <w:rFonts w:ascii="Times New Roman" w:hAnsi="Times New Roman" w:cs="Times New Roman"/>
          <w:bCs/>
          <w:i w:val="0"/>
          <w:iCs w:val="0"/>
          <w:sz w:val="24"/>
          <w:shd w:val="clear" w:color="auto" w:fill="FFFFFF"/>
        </w:rPr>
        <w:t>lisura</w:t>
      </w:r>
      <w:r w:rsidR="00D8755B" w:rsidRPr="00D8755B">
        <w:rPr>
          <w:rFonts w:ascii="Times New Roman" w:hAnsi="Times New Roman" w:cs="Times New Roman"/>
          <w:sz w:val="24"/>
          <w:shd w:val="clear" w:color="auto" w:fill="FFFFFF"/>
        </w:rPr>
        <w:t xml:space="preserve"> processual, sujeito </w:t>
      </w:r>
      <w:proofErr w:type="gramStart"/>
      <w:r w:rsidR="00D8755B" w:rsidRPr="00D8755B">
        <w:rPr>
          <w:rFonts w:ascii="Times New Roman" w:hAnsi="Times New Roman" w:cs="Times New Roman"/>
          <w:sz w:val="24"/>
          <w:shd w:val="clear" w:color="auto" w:fill="FFFFFF"/>
        </w:rPr>
        <w:t>à</w:t>
      </w:r>
      <w:proofErr w:type="gramEnd"/>
      <w:r w:rsidR="00D8755B" w:rsidRPr="00D8755B">
        <w:rPr>
          <w:rFonts w:ascii="Times New Roman" w:hAnsi="Times New Roman" w:cs="Times New Roman"/>
          <w:sz w:val="24"/>
          <w:shd w:val="clear" w:color="auto" w:fill="FFFFFF"/>
        </w:rPr>
        <w:t xml:space="preserve"> uma comissão processante e</w:t>
      </w:r>
      <w:r w:rsidR="00D8755B">
        <w:rPr>
          <w:rFonts w:ascii="Times New Roman" w:hAnsi="Times New Roman" w:cs="Times New Roman"/>
          <w:sz w:val="24"/>
          <w:shd w:val="clear" w:color="auto" w:fill="FFFFFF"/>
        </w:rPr>
        <w:t xml:space="preserve"> </w:t>
      </w:r>
      <w:r w:rsidR="00D8755B" w:rsidRPr="00D8755B">
        <w:rPr>
          <w:rFonts w:ascii="Times New Roman" w:hAnsi="Times New Roman" w:cs="Times New Roman"/>
          <w:sz w:val="24"/>
          <w:shd w:val="clear" w:color="auto" w:fill="FFFFFF"/>
        </w:rPr>
        <w:t>imparcial e autônoma e que tenha o objetivo de buscar a verdade dos fatos.</w:t>
      </w:r>
    </w:p>
    <w:p w:rsidR="00CA5306" w:rsidRPr="00D8755B" w:rsidRDefault="00D8755B" w:rsidP="00D8755B">
      <w:pPr>
        <w:spacing w:line="360" w:lineRule="auto"/>
        <w:ind w:firstLine="993"/>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P</w:t>
      </w:r>
      <w:r w:rsidR="00CA5306" w:rsidRPr="00CA5306">
        <w:rPr>
          <w:rFonts w:ascii="Times New Roman" w:hAnsi="Times New Roman" w:cs="Times New Roman"/>
          <w:sz w:val="24"/>
        </w:rPr>
        <w:t>or sua vez</w:t>
      </w:r>
      <w:r w:rsidR="00E60BD9">
        <w:rPr>
          <w:rFonts w:ascii="Times New Roman" w:hAnsi="Times New Roman" w:cs="Times New Roman"/>
          <w:sz w:val="24"/>
        </w:rPr>
        <w:t>,</w:t>
      </w:r>
      <w:r w:rsidR="00CA5306" w:rsidRPr="00CA5306">
        <w:rPr>
          <w:rFonts w:ascii="Times New Roman" w:hAnsi="Times New Roman" w:cs="Times New Roman"/>
          <w:sz w:val="24"/>
        </w:rPr>
        <w:t xml:space="preserve"> </w:t>
      </w:r>
      <w:proofErr w:type="gramStart"/>
      <w:r w:rsidR="00CA5306" w:rsidRPr="00CA5306">
        <w:rPr>
          <w:rFonts w:ascii="Times New Roman" w:hAnsi="Times New Roman" w:cs="Times New Roman"/>
          <w:sz w:val="24"/>
        </w:rPr>
        <w:t>um outro</w:t>
      </w:r>
      <w:proofErr w:type="gramEnd"/>
      <w:r w:rsidR="00CA5306" w:rsidRPr="00CA5306">
        <w:rPr>
          <w:rFonts w:ascii="Times New Roman" w:hAnsi="Times New Roman" w:cs="Times New Roman"/>
          <w:sz w:val="24"/>
        </w:rPr>
        <w:t xml:space="preserve"> membro deveria dominar conhecimentos procedimentais, o processamento de determinadas situações, no caso, o processa, conhecimento acerca do</w:t>
      </w:r>
      <w:r w:rsidR="00CA5306" w:rsidRPr="00CA5306">
        <w:rPr>
          <w:rFonts w:ascii="Times New Roman" w:hAnsi="Times New Roman" w:cs="Times New Roman"/>
          <w:color w:val="000000"/>
          <w:sz w:val="24"/>
        </w:rPr>
        <w:t xml:space="preserve"> trâmite do início ao fim de um processo administrativo disciplinar e sindicância, dominando a legislação que regula estes institutos de modo a perceber </w:t>
      </w:r>
      <w:r w:rsidR="00CA5306">
        <w:rPr>
          <w:rFonts w:ascii="Times New Roman" w:hAnsi="Times New Roman" w:cs="Times New Roman"/>
          <w:color w:val="000000"/>
          <w:sz w:val="24"/>
        </w:rPr>
        <w:t xml:space="preserve">eventuais </w:t>
      </w:r>
      <w:r w:rsidR="00CA5306" w:rsidRPr="00CA5306">
        <w:rPr>
          <w:rFonts w:ascii="Times New Roman" w:hAnsi="Times New Roman" w:cs="Times New Roman"/>
          <w:color w:val="000000"/>
          <w:sz w:val="24"/>
        </w:rPr>
        <w:t>as irregularidades cometidas.</w:t>
      </w:r>
    </w:p>
    <w:p w:rsidR="00D8755B" w:rsidRPr="00E16F1C" w:rsidRDefault="00D8755B" w:rsidP="00BC5558">
      <w:pPr>
        <w:autoSpaceDE w:val="0"/>
        <w:autoSpaceDN w:val="0"/>
        <w:adjustRightInd w:val="0"/>
        <w:jc w:val="both"/>
        <w:rPr>
          <w:rFonts w:ascii="Times New Roman" w:hAnsi="Times New Roman" w:cs="Times New Roman"/>
          <w:color w:val="333333"/>
          <w:sz w:val="24"/>
          <w:shd w:val="clear" w:color="auto" w:fill="FFFFFF"/>
        </w:rPr>
      </w:pPr>
    </w:p>
    <w:p w:rsidR="00694506" w:rsidRPr="00E16F1C" w:rsidRDefault="00E16F1C" w:rsidP="008F39D2">
      <w:pPr>
        <w:jc w:val="center"/>
        <w:rPr>
          <w:rFonts w:ascii="Times New Roman" w:hAnsi="Times New Roman" w:cs="Times New Roman"/>
          <w:b/>
          <w:sz w:val="24"/>
          <w:u w:val="single"/>
        </w:rPr>
      </w:pPr>
      <w:r w:rsidRPr="00E16F1C">
        <w:rPr>
          <w:rFonts w:ascii="Times New Roman" w:hAnsi="Times New Roman" w:cs="Times New Roman"/>
          <w:b/>
          <w:sz w:val="24"/>
          <w:u w:val="single"/>
        </w:rPr>
        <w:t>QUESTÕES SECUNDÁRIAS</w:t>
      </w:r>
    </w:p>
    <w:p w:rsidR="00EE31BD" w:rsidRDefault="00EE31BD" w:rsidP="00EE31BD">
      <w:pPr>
        <w:jc w:val="both"/>
        <w:rPr>
          <w:rFonts w:ascii="Times New Roman" w:hAnsi="Times New Roman" w:cs="Times New Roman"/>
          <w:b/>
          <w:color w:val="FF0000"/>
          <w:sz w:val="24"/>
        </w:rPr>
      </w:pPr>
    </w:p>
    <w:p w:rsidR="00C25912" w:rsidRDefault="00694506" w:rsidP="00B33544">
      <w:pPr>
        <w:pStyle w:val="PargrafodaLista"/>
        <w:numPr>
          <w:ilvl w:val="0"/>
          <w:numId w:val="3"/>
        </w:numPr>
        <w:ind w:left="0" w:firstLine="0"/>
        <w:jc w:val="both"/>
        <w:rPr>
          <w:rFonts w:ascii="Times New Roman" w:hAnsi="Times New Roman" w:cs="Times New Roman"/>
          <w:b/>
          <w:sz w:val="24"/>
        </w:rPr>
      </w:pPr>
      <w:r w:rsidRPr="00B33544">
        <w:rPr>
          <w:rFonts w:ascii="Times New Roman" w:hAnsi="Times New Roman" w:cs="Times New Roman"/>
          <w:b/>
          <w:sz w:val="24"/>
        </w:rPr>
        <w:t xml:space="preserve">Qual a medida judicial adequada ao caso concreto? </w:t>
      </w:r>
    </w:p>
    <w:p w:rsidR="00B33544" w:rsidRPr="00B33544" w:rsidRDefault="00B33544" w:rsidP="00B33544">
      <w:pPr>
        <w:pStyle w:val="PargrafodaLista"/>
        <w:ind w:left="1080"/>
        <w:jc w:val="both"/>
        <w:rPr>
          <w:rFonts w:ascii="Times New Roman" w:hAnsi="Times New Roman" w:cs="Times New Roman"/>
          <w:b/>
          <w:sz w:val="24"/>
        </w:rPr>
      </w:pPr>
    </w:p>
    <w:p w:rsidR="00B33544" w:rsidRPr="00B33544" w:rsidRDefault="00B33544" w:rsidP="00B33544">
      <w:pPr>
        <w:pStyle w:val="NormalWeb"/>
        <w:spacing w:before="0" w:beforeAutospacing="0" w:after="0" w:afterAutospacing="0" w:line="360" w:lineRule="auto"/>
        <w:ind w:firstLine="851"/>
        <w:jc w:val="both"/>
      </w:pPr>
      <w:r w:rsidRPr="00B33544">
        <w:t>Os atos administrativos, em regra, são os que mais ensejam lesões a d</w:t>
      </w:r>
      <w:r w:rsidR="004B6B9D">
        <w:t>ireitos individuais e coletivos,</w:t>
      </w:r>
      <w:r w:rsidRPr="00B33544">
        <w:t xml:space="preserve"> portanto</w:t>
      </w:r>
      <w:r w:rsidR="004B6B9D">
        <w:t>,</w:t>
      </w:r>
      <w:r w:rsidRPr="00B33544">
        <w:t xml:space="preserve"> </w:t>
      </w:r>
      <w:proofErr w:type="gramStart"/>
      <w:r w:rsidRPr="00B33544">
        <w:t>estão</w:t>
      </w:r>
      <w:proofErr w:type="gramEnd"/>
      <w:r w:rsidRPr="00B33544">
        <w:t xml:space="preserve"> sujeitos a impetração de Mandado de Segurança. </w:t>
      </w:r>
      <w:r w:rsidR="004B6B9D">
        <w:t>O objeto do</w:t>
      </w:r>
      <w:r w:rsidRPr="00B33544">
        <w:t xml:space="preserve"> Mandado de Segurança será sempre a correção de ato ou omissão de autoridade, desde que, ilegal e ofensivo de direito individual ou coletivo, líquido e certo, do impetrante.</w:t>
      </w:r>
    </w:p>
    <w:p w:rsidR="00B33544" w:rsidRPr="00B33544" w:rsidRDefault="00B33544" w:rsidP="00B33544">
      <w:pPr>
        <w:pStyle w:val="NormalWeb"/>
        <w:spacing w:before="0" w:beforeAutospacing="0" w:after="0" w:afterAutospacing="0" w:line="360" w:lineRule="auto"/>
        <w:ind w:firstLine="851"/>
        <w:jc w:val="both"/>
        <w:rPr>
          <w:bCs/>
          <w:sz w:val="20"/>
          <w:szCs w:val="20"/>
        </w:rPr>
      </w:pPr>
      <w:r w:rsidRPr="00B33544">
        <w:t xml:space="preserve">        O Art. 5º, </w:t>
      </w:r>
      <w:proofErr w:type="gramStart"/>
      <w:r w:rsidRPr="00B33544">
        <w:t>LXIX,</w:t>
      </w:r>
      <w:proofErr w:type="gramEnd"/>
      <w:r w:rsidRPr="00B33544">
        <w:t>da Constituição Federal do Brasil, determina</w:t>
      </w:r>
      <w:r w:rsidRPr="00B33544">
        <w:rPr>
          <w:sz w:val="20"/>
          <w:szCs w:val="20"/>
        </w:rPr>
        <w:t>:                             </w:t>
      </w:r>
      <w:r w:rsidRPr="00B33544">
        <w:rPr>
          <w:rStyle w:val="apple-converted-space"/>
          <w:sz w:val="20"/>
          <w:szCs w:val="20"/>
        </w:rPr>
        <w:t> </w:t>
      </w:r>
    </w:p>
    <w:p w:rsidR="005C7DA6" w:rsidRDefault="00B33544" w:rsidP="00B33544">
      <w:pPr>
        <w:pStyle w:val="NormalWeb"/>
        <w:spacing w:before="0" w:beforeAutospacing="0" w:after="0" w:afterAutospacing="0"/>
        <w:ind w:left="2552"/>
        <w:jc w:val="both"/>
        <w:rPr>
          <w:bCs/>
          <w:sz w:val="20"/>
          <w:szCs w:val="20"/>
        </w:rPr>
      </w:pPr>
      <w:r w:rsidRPr="00B33544">
        <w:rPr>
          <w:bCs/>
          <w:sz w:val="20"/>
          <w:szCs w:val="20"/>
        </w:rPr>
        <w:t xml:space="preserve">Conceder-se-á Mandado de Segurança para proteger direito líquido e certo, não amparado por </w:t>
      </w:r>
      <w:proofErr w:type="spellStart"/>
      <w:r w:rsidRPr="00B33544">
        <w:rPr>
          <w:bCs/>
          <w:sz w:val="20"/>
          <w:szCs w:val="20"/>
        </w:rPr>
        <w:t>hábeas</w:t>
      </w:r>
      <w:proofErr w:type="spellEnd"/>
      <w:r w:rsidRPr="00B33544">
        <w:rPr>
          <w:bCs/>
          <w:sz w:val="20"/>
          <w:szCs w:val="20"/>
        </w:rPr>
        <w:t xml:space="preserve"> corpus ou </w:t>
      </w:r>
      <w:proofErr w:type="spellStart"/>
      <w:r w:rsidRPr="00B33544">
        <w:rPr>
          <w:bCs/>
          <w:sz w:val="20"/>
          <w:szCs w:val="20"/>
        </w:rPr>
        <w:t>hábeas</w:t>
      </w:r>
      <w:proofErr w:type="spellEnd"/>
      <w:r w:rsidRPr="00B33544">
        <w:rPr>
          <w:bCs/>
          <w:sz w:val="20"/>
          <w:szCs w:val="20"/>
        </w:rPr>
        <w:t xml:space="preserve"> data, quando o responsável pela ilegalidade ou abuso de poder for autoridade pública ou agente de pessoa jurídica no exercício </w:t>
      </w:r>
      <w:r>
        <w:rPr>
          <w:bCs/>
          <w:sz w:val="20"/>
          <w:szCs w:val="20"/>
        </w:rPr>
        <w:t>de atribuições do Poder Público</w:t>
      </w:r>
      <w:r w:rsidRPr="00B33544">
        <w:rPr>
          <w:bCs/>
          <w:sz w:val="20"/>
          <w:szCs w:val="20"/>
        </w:rPr>
        <w:t>.</w:t>
      </w:r>
    </w:p>
    <w:p w:rsidR="004B6B9D" w:rsidRPr="004B6B9D" w:rsidRDefault="004B6B9D" w:rsidP="00B33544">
      <w:pPr>
        <w:pStyle w:val="NormalWeb"/>
        <w:spacing w:before="0" w:beforeAutospacing="0" w:after="0" w:afterAutospacing="0"/>
        <w:ind w:left="2552"/>
        <w:jc w:val="both"/>
        <w:rPr>
          <w:bCs/>
          <w:sz w:val="4"/>
          <w:szCs w:val="4"/>
        </w:rPr>
      </w:pPr>
    </w:p>
    <w:p w:rsidR="004B6B9D" w:rsidRDefault="004B6B9D" w:rsidP="00B33544">
      <w:pPr>
        <w:pStyle w:val="NormalWeb"/>
        <w:spacing w:before="0" w:beforeAutospacing="0" w:after="0" w:afterAutospacing="0"/>
        <w:ind w:left="2552"/>
        <w:jc w:val="both"/>
        <w:rPr>
          <w:bCs/>
          <w:sz w:val="4"/>
          <w:szCs w:val="4"/>
        </w:rPr>
      </w:pPr>
    </w:p>
    <w:p w:rsidR="00C116A3" w:rsidRDefault="004B6B9D" w:rsidP="00C116A3">
      <w:pPr>
        <w:pStyle w:val="NormalWeb"/>
        <w:spacing w:before="0" w:beforeAutospacing="0" w:after="0" w:afterAutospacing="0" w:line="360" w:lineRule="auto"/>
        <w:ind w:firstLine="851"/>
        <w:jc w:val="both"/>
        <w:rPr>
          <w:color w:val="FF0000"/>
          <w:shd w:val="clear" w:color="auto" w:fill="FFFFFF"/>
        </w:rPr>
      </w:pPr>
      <w:r w:rsidRPr="004B6B9D">
        <w:rPr>
          <w:shd w:val="clear" w:color="auto" w:fill="FFFFFF"/>
        </w:rPr>
        <w:t xml:space="preserve">Deste modo, para reprimir o abuso de poder, o ato administrativo ilegal deve ser obrigatoriamente revisto, na forma administrativa ou judicial. Caso contrário, poderá o prejudicado impetrar mandado de segurança na via judicial, podendo o autor do abuso vir a sofrer sanções cíveis e penais, dependendo do </w:t>
      </w:r>
      <w:r w:rsidRPr="00C116A3">
        <w:rPr>
          <w:shd w:val="clear" w:color="auto" w:fill="FFFFFF"/>
        </w:rPr>
        <w:t>caso</w:t>
      </w:r>
      <w:r w:rsidR="008913E3" w:rsidRPr="00C116A3">
        <w:rPr>
          <w:shd w:val="clear" w:color="auto" w:fill="FFFFFF"/>
        </w:rPr>
        <w:t xml:space="preserve"> concreto</w:t>
      </w:r>
      <w:r w:rsidR="00C116A3" w:rsidRPr="00C116A3">
        <w:rPr>
          <w:shd w:val="clear" w:color="auto" w:fill="FFFFFF"/>
        </w:rPr>
        <w:t>.</w:t>
      </w:r>
    </w:p>
    <w:p w:rsidR="00F36E72" w:rsidRPr="00C116A3" w:rsidRDefault="00F36E72" w:rsidP="00C116A3">
      <w:pPr>
        <w:pStyle w:val="NormalWeb"/>
        <w:spacing w:before="0" w:beforeAutospacing="0" w:after="0" w:afterAutospacing="0" w:line="360" w:lineRule="auto"/>
        <w:ind w:firstLine="851"/>
        <w:jc w:val="both"/>
        <w:rPr>
          <w:color w:val="FF0000"/>
          <w:shd w:val="clear" w:color="auto" w:fill="FFFFFF"/>
        </w:rPr>
      </w:pPr>
      <w:r w:rsidRPr="00C116A3">
        <w:t>A medida judicial adequada ao caso concreto consiste em</w:t>
      </w:r>
      <w:r w:rsidRPr="00C116A3">
        <w:rPr>
          <w:b/>
        </w:rPr>
        <w:t xml:space="preserve"> </w:t>
      </w:r>
      <w:r w:rsidRPr="00C116A3">
        <w:t xml:space="preserve">Mandado de Segurança cabível para a correção de ato ou omissão de autoridade, desde que, ilegal e ofensivo </w:t>
      </w:r>
      <w:proofErr w:type="gramStart"/>
      <w:r w:rsidRPr="00C116A3">
        <w:t>à</w:t>
      </w:r>
      <w:proofErr w:type="gramEnd"/>
      <w:r w:rsidRPr="00C116A3">
        <w:t xml:space="preserve"> direito individual ou coletivo, líquido e certo, do impetrante, ainda possui o servidor público o direito de petição segundo lei federal do servidor.</w:t>
      </w:r>
    </w:p>
    <w:p w:rsidR="00F36E72" w:rsidRPr="004B6B9D" w:rsidRDefault="00F36E72" w:rsidP="004B6B9D">
      <w:pPr>
        <w:pStyle w:val="NormalWeb"/>
        <w:spacing w:before="0" w:beforeAutospacing="0" w:after="0" w:afterAutospacing="0" w:line="360" w:lineRule="auto"/>
        <w:ind w:firstLine="851"/>
        <w:jc w:val="both"/>
      </w:pPr>
    </w:p>
    <w:p w:rsidR="005C7DA6" w:rsidRDefault="005C7DA6" w:rsidP="00694506">
      <w:pPr>
        <w:jc w:val="both"/>
        <w:rPr>
          <w:rFonts w:ascii="Times New Roman" w:hAnsi="Times New Roman" w:cs="Times New Roman"/>
          <w:color w:val="FF0000"/>
          <w:sz w:val="24"/>
        </w:rPr>
      </w:pPr>
    </w:p>
    <w:p w:rsidR="00C25912" w:rsidRPr="00EE31BD" w:rsidRDefault="00EE31BD" w:rsidP="00EE31BD">
      <w:pPr>
        <w:jc w:val="both"/>
        <w:rPr>
          <w:rFonts w:ascii="Times New Roman" w:hAnsi="Times New Roman" w:cs="Times New Roman"/>
          <w:b/>
          <w:sz w:val="24"/>
        </w:rPr>
      </w:pPr>
      <w:proofErr w:type="gramStart"/>
      <w:r>
        <w:rPr>
          <w:rFonts w:ascii="Times New Roman" w:hAnsi="Times New Roman" w:cs="Times New Roman"/>
          <w:b/>
          <w:sz w:val="24"/>
        </w:rPr>
        <w:t>II)</w:t>
      </w:r>
      <w:proofErr w:type="gramEnd"/>
      <w:r>
        <w:rPr>
          <w:rFonts w:ascii="Times New Roman" w:hAnsi="Times New Roman" w:cs="Times New Roman"/>
          <w:b/>
          <w:sz w:val="24"/>
        </w:rPr>
        <w:t xml:space="preserve"> </w:t>
      </w:r>
      <w:r w:rsidR="00694506" w:rsidRPr="00EE31BD">
        <w:rPr>
          <w:rFonts w:ascii="Times New Roman" w:hAnsi="Times New Roman" w:cs="Times New Roman"/>
          <w:b/>
          <w:sz w:val="24"/>
        </w:rPr>
        <w:t xml:space="preserve">Era necessária a instauração de sindicância? </w:t>
      </w:r>
    </w:p>
    <w:p w:rsidR="00EE31BD" w:rsidRDefault="00EE31BD" w:rsidP="00694506">
      <w:pPr>
        <w:jc w:val="both"/>
        <w:rPr>
          <w:rFonts w:ascii="Times New Roman" w:hAnsi="Times New Roman" w:cs="Times New Roman"/>
          <w:color w:val="FF0000"/>
          <w:sz w:val="24"/>
        </w:rPr>
      </w:pPr>
    </w:p>
    <w:p w:rsidR="00EE31BD" w:rsidRDefault="00EE31BD" w:rsidP="00EE31BD">
      <w:pPr>
        <w:shd w:val="clear" w:color="auto" w:fill="FFFFFF" w:themeFill="background1"/>
        <w:spacing w:line="360" w:lineRule="auto"/>
        <w:ind w:firstLine="851"/>
        <w:jc w:val="both"/>
        <w:rPr>
          <w:rFonts w:ascii="Times New Roman" w:hAnsi="Times New Roman" w:cs="Times New Roman"/>
          <w:sz w:val="24"/>
          <w:shd w:val="clear" w:color="auto" w:fill="FFFFFF"/>
        </w:rPr>
      </w:pPr>
      <w:r w:rsidRPr="00EE31BD">
        <w:rPr>
          <w:rFonts w:ascii="Times New Roman" w:hAnsi="Times New Roman" w:cs="Times New Roman"/>
          <w:sz w:val="24"/>
        </w:rPr>
        <w:t>Quanto ao conceito de sindicância, aponta</w:t>
      </w:r>
      <w:r>
        <w:rPr>
          <w:rFonts w:ascii="Times New Roman" w:hAnsi="Times New Roman" w:cs="Times New Roman"/>
          <w:sz w:val="24"/>
        </w:rPr>
        <w:t xml:space="preserve"> </w:t>
      </w:r>
      <w:proofErr w:type="spellStart"/>
      <w:r w:rsidRPr="00EE31BD">
        <w:rPr>
          <w:rFonts w:ascii="Times New Roman" w:hAnsi="Times New Roman" w:cs="Times New Roman"/>
          <w:sz w:val="24"/>
          <w:shd w:val="clear" w:color="auto" w:fill="FFFFFF"/>
        </w:rPr>
        <w:t>Cretella</w:t>
      </w:r>
      <w:proofErr w:type="spellEnd"/>
      <w:r w:rsidRPr="00EE31BD">
        <w:rPr>
          <w:rFonts w:ascii="Times New Roman" w:hAnsi="Times New Roman" w:cs="Times New Roman"/>
          <w:sz w:val="24"/>
          <w:shd w:val="clear" w:color="auto" w:fill="FFFFFF"/>
        </w:rPr>
        <w:t xml:space="preserve"> Júnior </w:t>
      </w:r>
      <w:r>
        <w:rPr>
          <w:rFonts w:ascii="Times New Roman" w:hAnsi="Times New Roman" w:cs="Times New Roman"/>
          <w:sz w:val="24"/>
          <w:shd w:val="clear" w:color="auto" w:fill="FFFFFF"/>
        </w:rPr>
        <w:t>citado por Carvalho Filho (2011, p. 378) ser o:</w:t>
      </w:r>
    </w:p>
    <w:p w:rsidR="00EE31BD" w:rsidRDefault="00EE31BD" w:rsidP="00EE31BD">
      <w:pPr>
        <w:shd w:val="clear" w:color="auto" w:fill="FFFFFF" w:themeFill="background1"/>
        <w:ind w:left="2410"/>
        <w:jc w:val="both"/>
        <w:rPr>
          <w:rFonts w:ascii="Times New Roman" w:hAnsi="Times New Roman" w:cs="Times New Roman"/>
          <w:sz w:val="20"/>
          <w:szCs w:val="20"/>
          <w:shd w:val="clear" w:color="auto" w:fill="FFFFFF"/>
        </w:rPr>
      </w:pPr>
      <w:r w:rsidRPr="00EE31BD">
        <w:rPr>
          <w:rFonts w:ascii="Times New Roman" w:hAnsi="Times New Roman" w:cs="Times New Roman"/>
          <w:sz w:val="20"/>
          <w:szCs w:val="20"/>
          <w:shd w:val="clear" w:color="auto" w:fill="FFFFFF"/>
        </w:rPr>
        <w:t>Meio sumário para investigação de anormalidades no</w:t>
      </w:r>
      <w:r w:rsidRPr="00EE31BD">
        <w:rPr>
          <w:rFonts w:ascii="Times New Roman" w:hAnsi="Times New Roman" w:cs="Times New Roman"/>
          <w:sz w:val="20"/>
          <w:szCs w:val="20"/>
        </w:rPr>
        <w:br/>
      </w:r>
      <w:r w:rsidRPr="00EE31BD">
        <w:rPr>
          <w:rFonts w:ascii="Times New Roman" w:hAnsi="Times New Roman" w:cs="Times New Roman"/>
          <w:sz w:val="20"/>
          <w:szCs w:val="20"/>
          <w:shd w:val="clear" w:color="auto" w:fill="FFFFFF"/>
        </w:rPr>
        <w:t>serviço público, há ou não indiciados conhecidos, para coletar os elementos</w:t>
      </w:r>
      <w:r w:rsidRPr="00EE31BD">
        <w:rPr>
          <w:rFonts w:ascii="Times New Roman" w:hAnsi="Times New Roman" w:cs="Times New Roman"/>
          <w:sz w:val="20"/>
          <w:szCs w:val="20"/>
        </w:rPr>
        <w:br/>
      </w:r>
      <w:r w:rsidRPr="00EE31BD">
        <w:rPr>
          <w:rFonts w:ascii="Times New Roman" w:hAnsi="Times New Roman" w:cs="Times New Roman"/>
          <w:sz w:val="20"/>
          <w:szCs w:val="20"/>
          <w:shd w:val="clear" w:color="auto" w:fill="FFFFFF"/>
        </w:rPr>
        <w:t>suficientes para indicação de autoria e seguida abertura de processo disciplinar contra funcionário público responsável, não sendo informada</w:t>
      </w:r>
      <w:r w:rsidRPr="00EE31BD">
        <w:rPr>
          <w:rFonts w:ascii="Times New Roman" w:hAnsi="Times New Roman" w:cs="Times New Roman"/>
          <w:sz w:val="20"/>
          <w:szCs w:val="20"/>
        </w:rPr>
        <w:br/>
      </w:r>
      <w:r w:rsidRPr="00EE31BD">
        <w:rPr>
          <w:rFonts w:ascii="Times New Roman" w:hAnsi="Times New Roman" w:cs="Times New Roman"/>
          <w:sz w:val="20"/>
          <w:szCs w:val="20"/>
          <w:shd w:val="clear" w:color="auto" w:fill="FFFFFF"/>
        </w:rPr>
        <w:t>pelas garantias do contraditório e da ampla defesa, porque não conclui por</w:t>
      </w:r>
      <w:r w:rsidRPr="00EE31BD">
        <w:rPr>
          <w:rFonts w:ascii="Times New Roman" w:hAnsi="Times New Roman" w:cs="Times New Roman"/>
          <w:sz w:val="20"/>
          <w:szCs w:val="20"/>
        </w:rPr>
        <w:br/>
      </w:r>
      <w:r w:rsidRPr="00EE31BD">
        <w:rPr>
          <w:rFonts w:ascii="Times New Roman" w:hAnsi="Times New Roman" w:cs="Times New Roman"/>
          <w:sz w:val="20"/>
          <w:szCs w:val="20"/>
          <w:shd w:val="clear" w:color="auto" w:fill="FFFFFF"/>
        </w:rPr>
        <w:t>uma decisão contra ou em favor de pessoas, mas pela instauração de</w:t>
      </w:r>
      <w:r w:rsidRPr="00EE31BD">
        <w:rPr>
          <w:rFonts w:ascii="Times New Roman" w:hAnsi="Times New Roman" w:cs="Times New Roman"/>
          <w:sz w:val="20"/>
          <w:szCs w:val="20"/>
        </w:rPr>
        <w:br/>
      </w:r>
      <w:r w:rsidRPr="00EE31BD">
        <w:rPr>
          <w:rFonts w:ascii="Times New Roman" w:hAnsi="Times New Roman" w:cs="Times New Roman"/>
          <w:sz w:val="20"/>
          <w:szCs w:val="20"/>
          <w:shd w:val="clear" w:color="auto" w:fill="FFFFFF"/>
        </w:rPr>
        <w:t>processo administrativo ou pelo arquivamento da sindicância.</w:t>
      </w:r>
    </w:p>
    <w:p w:rsidR="00EE31BD" w:rsidRDefault="00EE31BD" w:rsidP="00EE31BD">
      <w:pPr>
        <w:shd w:val="clear" w:color="auto" w:fill="FFFFFF" w:themeFill="background1"/>
        <w:ind w:left="2410"/>
        <w:jc w:val="both"/>
        <w:rPr>
          <w:rFonts w:ascii="Times New Roman" w:hAnsi="Times New Roman" w:cs="Times New Roman"/>
          <w:sz w:val="10"/>
          <w:szCs w:val="10"/>
          <w:shd w:val="clear" w:color="auto" w:fill="FFFFFF"/>
        </w:rPr>
      </w:pPr>
    </w:p>
    <w:p w:rsidR="00F151E6" w:rsidRPr="00BC5558" w:rsidRDefault="00EE31BD" w:rsidP="00BC5558">
      <w:pPr>
        <w:shd w:val="clear" w:color="auto" w:fill="FFFFFF" w:themeFill="background1"/>
        <w:spacing w:line="360" w:lineRule="auto"/>
        <w:ind w:firstLine="993"/>
        <w:jc w:val="both"/>
        <w:rPr>
          <w:rFonts w:ascii="Times New Roman" w:hAnsi="Times New Roman" w:cs="Times New Roman"/>
          <w:sz w:val="24"/>
        </w:rPr>
      </w:pPr>
      <w:r>
        <w:rPr>
          <w:rFonts w:ascii="Times New Roman" w:hAnsi="Times New Roman" w:cs="Times New Roman"/>
          <w:sz w:val="24"/>
          <w:shd w:val="clear" w:color="auto" w:fill="FFFFFF"/>
        </w:rPr>
        <w:t xml:space="preserve">Interpreta-se que a sindicância consiste em um mecanismo investigatório sumário, </w:t>
      </w:r>
      <w:r w:rsidRPr="00F151E6">
        <w:rPr>
          <w:rFonts w:ascii="Times New Roman" w:hAnsi="Times New Roman" w:cs="Times New Roman"/>
          <w:sz w:val="24"/>
          <w:u w:val="single"/>
          <w:shd w:val="clear" w:color="auto" w:fill="FFFFFF"/>
        </w:rPr>
        <w:t>equivalente ao inquérito policial</w:t>
      </w:r>
      <w:r>
        <w:rPr>
          <w:rFonts w:ascii="Times New Roman" w:hAnsi="Times New Roman" w:cs="Times New Roman"/>
          <w:sz w:val="24"/>
          <w:shd w:val="clear" w:color="auto" w:fill="FFFFFF"/>
        </w:rPr>
        <w:t xml:space="preserve">, que </w:t>
      </w:r>
      <w:r w:rsidR="00F151E6">
        <w:rPr>
          <w:rFonts w:ascii="Times New Roman" w:hAnsi="Times New Roman" w:cs="Times New Roman"/>
          <w:sz w:val="24"/>
          <w:shd w:val="clear" w:color="auto" w:fill="FFFFFF"/>
        </w:rPr>
        <w:t xml:space="preserve">visa à </w:t>
      </w:r>
      <w:r w:rsidR="00F151E6" w:rsidRPr="00F151E6">
        <w:rPr>
          <w:rFonts w:ascii="Times New Roman" w:hAnsi="Times New Roman" w:cs="Times New Roman"/>
          <w:i/>
          <w:sz w:val="24"/>
          <w:shd w:val="clear" w:color="auto" w:fill="FFFFFF"/>
        </w:rPr>
        <w:t>investigação preliminar</w:t>
      </w:r>
      <w:r w:rsidR="00BC5558">
        <w:rPr>
          <w:rFonts w:ascii="Times New Roman" w:hAnsi="Times New Roman" w:cs="Times New Roman"/>
          <w:i/>
          <w:sz w:val="24"/>
          <w:shd w:val="clear" w:color="auto" w:fill="FFFFFF"/>
        </w:rPr>
        <w:t xml:space="preserve"> ou preparatória</w:t>
      </w:r>
      <w:r w:rsidR="00F151E6">
        <w:rPr>
          <w:rFonts w:ascii="Times New Roman" w:hAnsi="Times New Roman" w:cs="Times New Roman"/>
          <w:sz w:val="24"/>
          <w:shd w:val="clear" w:color="auto" w:fill="FFFFFF"/>
        </w:rPr>
        <w:t xml:space="preserve"> sobre a existência de</w:t>
      </w:r>
      <w:r>
        <w:rPr>
          <w:rFonts w:ascii="Times New Roman" w:hAnsi="Times New Roman" w:cs="Times New Roman"/>
          <w:sz w:val="24"/>
          <w:shd w:val="clear" w:color="auto" w:fill="FFFFFF"/>
        </w:rPr>
        <w:t xml:space="preserve"> um ilícito </w:t>
      </w:r>
      <w:r w:rsidR="00F151E6">
        <w:rPr>
          <w:rFonts w:ascii="Times New Roman" w:hAnsi="Times New Roman" w:cs="Times New Roman"/>
          <w:sz w:val="24"/>
          <w:shd w:val="clear" w:color="auto" w:fill="FFFFFF"/>
        </w:rPr>
        <w:t xml:space="preserve">funcional, </w:t>
      </w:r>
      <w:r w:rsidR="00F151E6">
        <w:rPr>
          <w:rFonts w:ascii="Times New Roman" w:eastAsiaTheme="minorHAnsi" w:hAnsi="Times New Roman" w:cs="Times New Roman"/>
          <w:color w:val="000000"/>
          <w:sz w:val="24"/>
          <w:lang w:eastAsia="en-US"/>
        </w:rPr>
        <w:t>podendo produzir três efeitos</w:t>
      </w:r>
      <w:r w:rsidR="005C7DA6" w:rsidRPr="00F151E6">
        <w:rPr>
          <w:rFonts w:ascii="Times New Roman" w:hAnsi="Times New Roman" w:cs="Times New Roman"/>
          <w:color w:val="000000"/>
          <w:sz w:val="24"/>
        </w:rPr>
        <w:t xml:space="preserve">: </w:t>
      </w:r>
      <w:r w:rsidR="00F151E6">
        <w:rPr>
          <w:rFonts w:ascii="Times New Roman" w:hAnsi="Times New Roman" w:cs="Times New Roman"/>
          <w:color w:val="000000"/>
          <w:sz w:val="24"/>
        </w:rPr>
        <w:t xml:space="preserve">1) o </w:t>
      </w:r>
      <w:r w:rsidR="005C7DA6" w:rsidRPr="00F151E6">
        <w:rPr>
          <w:rFonts w:ascii="Times New Roman" w:hAnsi="Times New Roman" w:cs="Times New Roman"/>
          <w:color w:val="000000"/>
          <w:sz w:val="24"/>
        </w:rPr>
        <w:t xml:space="preserve">arquivamento do processo; </w:t>
      </w:r>
      <w:r w:rsidR="00F151E6">
        <w:rPr>
          <w:rFonts w:ascii="Times New Roman" w:hAnsi="Times New Roman" w:cs="Times New Roman"/>
          <w:color w:val="000000"/>
          <w:sz w:val="24"/>
        </w:rPr>
        <w:t xml:space="preserve">2) a </w:t>
      </w:r>
      <w:r w:rsidR="005C7DA6" w:rsidRPr="00F151E6">
        <w:rPr>
          <w:rFonts w:ascii="Times New Roman" w:hAnsi="Times New Roman" w:cs="Times New Roman"/>
          <w:color w:val="000000"/>
          <w:sz w:val="24"/>
        </w:rPr>
        <w:t xml:space="preserve">aplicação direta das penalidades de advertência ou de suspensão de até 30 dias; </w:t>
      </w:r>
      <w:r w:rsidR="00F151E6">
        <w:rPr>
          <w:rFonts w:ascii="Times New Roman" w:hAnsi="Times New Roman" w:cs="Times New Roman"/>
          <w:color w:val="000000"/>
          <w:sz w:val="24"/>
        </w:rPr>
        <w:t xml:space="preserve">3) ou instauração de processo administrativo disciplinar (PAD), </w:t>
      </w:r>
      <w:r w:rsidR="005C7DA6" w:rsidRPr="00F151E6">
        <w:rPr>
          <w:rFonts w:ascii="Times New Roman" w:hAnsi="Times New Roman" w:cs="Times New Roman"/>
          <w:color w:val="000000"/>
          <w:sz w:val="24"/>
        </w:rPr>
        <w:t xml:space="preserve">quando for o caso da aplicação de penalidade mais grave. </w:t>
      </w:r>
      <w:r w:rsidR="00F151E6">
        <w:rPr>
          <w:rFonts w:ascii="Times New Roman" w:hAnsi="Times New Roman" w:cs="Times New Roman"/>
          <w:color w:val="000000"/>
          <w:sz w:val="24"/>
        </w:rPr>
        <w:t xml:space="preserve">Neste último caso </w:t>
      </w:r>
      <w:r w:rsidR="005C7DA6" w:rsidRPr="00F151E6">
        <w:rPr>
          <w:rFonts w:ascii="Times New Roman" w:hAnsi="Times New Roman" w:cs="Times New Roman"/>
          <w:color w:val="000000"/>
          <w:sz w:val="24"/>
        </w:rPr>
        <w:t>os autos (documentos) da Sindicância integrarão o PAD, com</w:t>
      </w:r>
      <w:r w:rsidR="00F151E6">
        <w:rPr>
          <w:rFonts w:ascii="Times New Roman" w:hAnsi="Times New Roman" w:cs="Times New Roman"/>
          <w:color w:val="000000"/>
          <w:sz w:val="24"/>
        </w:rPr>
        <w:t xml:space="preserve">o peça </w:t>
      </w:r>
      <w:r w:rsidR="00F151E6" w:rsidRPr="00BC5558">
        <w:rPr>
          <w:rFonts w:ascii="Times New Roman" w:hAnsi="Times New Roman" w:cs="Times New Roman"/>
          <w:sz w:val="24"/>
        </w:rPr>
        <w:t>informativa da instrução. Deste modo, a sindicância não constitui etapa do processo administrativo disciplinar, nem deve precedê-lo obrigatoriamente, sendo possível apuração iniciad</w:t>
      </w:r>
      <w:r w:rsidR="00BC5558" w:rsidRPr="00BC5558">
        <w:rPr>
          <w:rFonts w:ascii="Times New Roman" w:hAnsi="Times New Roman" w:cs="Times New Roman"/>
          <w:sz w:val="24"/>
        </w:rPr>
        <w:t>a diretamente através de um PAD</w:t>
      </w:r>
      <w:r w:rsidR="00D23DD7">
        <w:rPr>
          <w:rFonts w:ascii="Times New Roman" w:hAnsi="Times New Roman" w:cs="Times New Roman"/>
          <w:sz w:val="24"/>
        </w:rPr>
        <w:t xml:space="preserve"> que possui autonomia</w:t>
      </w:r>
      <w:r w:rsidR="00C116A3">
        <w:rPr>
          <w:rFonts w:ascii="Times New Roman" w:hAnsi="Times New Roman" w:cs="Times New Roman"/>
          <w:sz w:val="24"/>
        </w:rPr>
        <w:t>.</w:t>
      </w:r>
      <w:r w:rsidR="00BC5558" w:rsidRPr="0037799F">
        <w:rPr>
          <w:rFonts w:ascii="Times New Roman" w:hAnsi="Times New Roman" w:cs="Times New Roman"/>
          <w:color w:val="FF0000"/>
          <w:sz w:val="24"/>
        </w:rPr>
        <w:t xml:space="preserve"> </w:t>
      </w:r>
    </w:p>
    <w:p w:rsidR="00EE31BD" w:rsidRPr="00BC5558" w:rsidRDefault="005C7DA6" w:rsidP="00BC5558">
      <w:pPr>
        <w:pStyle w:val="Subttulo"/>
        <w:spacing w:line="360" w:lineRule="auto"/>
        <w:ind w:firstLine="993"/>
        <w:jc w:val="both"/>
        <w:rPr>
          <w:rFonts w:ascii="Times New Roman" w:hAnsi="Times New Roman" w:cs="Times New Roman"/>
          <w:shd w:val="clear" w:color="auto" w:fill="FFFFFF"/>
        </w:rPr>
      </w:pPr>
      <w:r w:rsidRPr="00BC5558">
        <w:rPr>
          <w:rFonts w:ascii="Times New Roman" w:hAnsi="Times New Roman" w:cs="Times New Roman"/>
        </w:rPr>
        <w:t>Contudo</w:t>
      </w:r>
      <w:r w:rsidR="00BC5558" w:rsidRPr="00BC5558">
        <w:rPr>
          <w:rFonts w:ascii="Times New Roman" w:hAnsi="Times New Roman" w:cs="Times New Roman"/>
        </w:rPr>
        <w:t xml:space="preserve">, no caso em questão, a sindicância seria necessária se fosse fase </w:t>
      </w:r>
      <w:r w:rsidR="00FF34FA" w:rsidRPr="00BC5558">
        <w:rPr>
          <w:rFonts w:ascii="Times New Roman" w:hAnsi="Times New Roman" w:cs="Times New Roman"/>
          <w:shd w:val="clear" w:color="auto" w:fill="FFFFFF"/>
        </w:rPr>
        <w:t>preliminar à instauração do processo</w:t>
      </w:r>
      <w:r w:rsidR="00BC5558" w:rsidRPr="00BC5558">
        <w:rPr>
          <w:rFonts w:ascii="Times New Roman" w:hAnsi="Times New Roman" w:cs="Times New Roman"/>
          <w:shd w:val="clear" w:color="auto" w:fill="FFFFFF"/>
        </w:rPr>
        <w:t xml:space="preserve"> administrativo</w:t>
      </w:r>
      <w:r w:rsidR="00BC5558">
        <w:rPr>
          <w:rFonts w:ascii="Times New Roman" w:hAnsi="Times New Roman" w:cs="Times New Roman"/>
          <w:shd w:val="clear" w:color="auto" w:fill="FFFFFF"/>
        </w:rPr>
        <w:t xml:space="preserve">, sem fazer acusações </w:t>
      </w:r>
      <w:r w:rsidR="0037799F">
        <w:rPr>
          <w:rFonts w:ascii="Times New Roman" w:hAnsi="Times New Roman" w:cs="Times New Roman"/>
          <w:shd w:val="clear" w:color="auto" w:fill="FFFFFF"/>
        </w:rPr>
        <w:t>a</w:t>
      </w:r>
      <w:r w:rsidR="00BC5558">
        <w:rPr>
          <w:rFonts w:ascii="Times New Roman" w:hAnsi="Times New Roman" w:cs="Times New Roman"/>
          <w:shd w:val="clear" w:color="auto" w:fill="FFFFFF"/>
        </w:rPr>
        <w:t xml:space="preserve"> alguém</w:t>
      </w:r>
      <w:r w:rsidR="00BC5558" w:rsidRPr="00BC5558">
        <w:rPr>
          <w:rFonts w:ascii="Times New Roman" w:hAnsi="Times New Roman" w:cs="Times New Roman"/>
          <w:shd w:val="clear" w:color="auto" w:fill="FFFFFF"/>
        </w:rPr>
        <w:t xml:space="preserve">, e não posterior como o ocorreu, visto que sua finalidade consiste em </w:t>
      </w:r>
      <w:r w:rsidR="00FF34FA" w:rsidRPr="00BC5558">
        <w:rPr>
          <w:rFonts w:ascii="Times New Roman" w:hAnsi="Times New Roman" w:cs="Times New Roman"/>
          <w:shd w:val="clear" w:color="auto" w:fill="FFFFFF"/>
        </w:rPr>
        <w:t>apurar os desvios de conduta cometidos por servidores</w:t>
      </w:r>
      <w:r w:rsidR="0037799F">
        <w:rPr>
          <w:rFonts w:ascii="Times New Roman" w:hAnsi="Times New Roman" w:cs="Times New Roman"/>
        </w:rPr>
        <w:t xml:space="preserve"> </w:t>
      </w:r>
      <w:r w:rsidR="00FF34FA" w:rsidRPr="00BC5558">
        <w:rPr>
          <w:rFonts w:ascii="Times New Roman" w:hAnsi="Times New Roman" w:cs="Times New Roman"/>
          <w:shd w:val="clear" w:color="auto" w:fill="FFFFFF"/>
        </w:rPr>
        <w:t>públicos no exercício de suas funções objetivando elucidar a autoria e a</w:t>
      </w:r>
      <w:r w:rsidR="00FF34FA" w:rsidRPr="00BC5558">
        <w:rPr>
          <w:rFonts w:ascii="Times New Roman" w:hAnsi="Times New Roman" w:cs="Times New Roman"/>
        </w:rPr>
        <w:br/>
      </w:r>
      <w:r w:rsidR="00FF34FA" w:rsidRPr="00BC5558">
        <w:rPr>
          <w:rFonts w:ascii="Times New Roman" w:hAnsi="Times New Roman" w:cs="Times New Roman"/>
          <w:shd w:val="clear" w:color="auto" w:fill="FFFFFF"/>
        </w:rPr>
        <w:t>materia</w:t>
      </w:r>
      <w:r w:rsidR="00D23DD7">
        <w:rPr>
          <w:rFonts w:ascii="Times New Roman" w:hAnsi="Times New Roman" w:cs="Times New Roman"/>
          <w:shd w:val="clear" w:color="auto" w:fill="FFFFFF"/>
        </w:rPr>
        <w:t>lidade das faltas disciplinares para depois fundamentar um processo administrativo disciplinar. Portanto, uma vez instaurado processo administrativo principal fica dispensando e superada a sindicância, não dependendo o PAD de sindicância já existindo elementos mais que concretos e suficientes elementos para sua para sua instauração.</w:t>
      </w:r>
    </w:p>
    <w:p w:rsidR="00BD084A" w:rsidRDefault="00BD084A" w:rsidP="005C7DA6">
      <w:pPr>
        <w:jc w:val="both"/>
        <w:rPr>
          <w:rFonts w:ascii="Times New Roman" w:hAnsi="Times New Roman" w:cs="Times New Roman"/>
          <w:color w:val="FF0000"/>
          <w:sz w:val="24"/>
        </w:rPr>
      </w:pPr>
    </w:p>
    <w:p w:rsidR="00B33544" w:rsidRDefault="0037799F" w:rsidP="00B33544">
      <w:pPr>
        <w:jc w:val="both"/>
        <w:rPr>
          <w:rFonts w:ascii="Times New Roman" w:hAnsi="Times New Roman" w:cs="Times New Roman"/>
          <w:b/>
          <w:sz w:val="24"/>
        </w:rPr>
      </w:pPr>
      <w:r w:rsidRPr="0037799F">
        <w:rPr>
          <w:rFonts w:ascii="Times New Roman" w:hAnsi="Times New Roman" w:cs="Times New Roman"/>
          <w:b/>
          <w:sz w:val="24"/>
        </w:rPr>
        <w:t>III)</w:t>
      </w:r>
      <w:r>
        <w:rPr>
          <w:rFonts w:ascii="Times New Roman" w:hAnsi="Times New Roman" w:cs="Times New Roman"/>
          <w:color w:val="FF0000"/>
          <w:sz w:val="24"/>
        </w:rPr>
        <w:t xml:space="preserve"> </w:t>
      </w:r>
      <w:r w:rsidR="00694506" w:rsidRPr="008F39D2">
        <w:rPr>
          <w:rFonts w:ascii="Times New Roman" w:hAnsi="Times New Roman" w:cs="Times New Roman"/>
          <w:b/>
          <w:sz w:val="24"/>
        </w:rPr>
        <w:t xml:space="preserve">Qual sansão João da Silva poderá sofrer? </w:t>
      </w:r>
    </w:p>
    <w:p w:rsidR="00B33544" w:rsidRPr="00B33544" w:rsidRDefault="00B33544" w:rsidP="00B33544">
      <w:pPr>
        <w:jc w:val="both"/>
        <w:rPr>
          <w:rFonts w:ascii="Times New Roman" w:hAnsi="Times New Roman" w:cs="Times New Roman"/>
          <w:b/>
          <w:sz w:val="24"/>
        </w:rPr>
      </w:pPr>
    </w:p>
    <w:p w:rsidR="009F2960" w:rsidRDefault="009F2960" w:rsidP="00B33544">
      <w:pPr>
        <w:autoSpaceDE w:val="0"/>
        <w:autoSpaceDN w:val="0"/>
        <w:adjustRightInd w:val="0"/>
        <w:spacing w:line="360" w:lineRule="auto"/>
        <w:ind w:firstLine="851"/>
        <w:jc w:val="both"/>
        <w:rPr>
          <w:rFonts w:ascii="ArnoPro-Regular" w:eastAsiaTheme="minorHAnsi" w:hAnsi="ArnoPro-Regular" w:cs="ArnoPro-Regular"/>
          <w:sz w:val="24"/>
          <w:lang w:eastAsia="en-US"/>
        </w:rPr>
      </w:pPr>
      <w:r>
        <w:rPr>
          <w:rFonts w:ascii="ArnoPro-Regular" w:eastAsiaTheme="minorHAnsi" w:hAnsi="ArnoPro-Regular" w:cs="ArnoPro-Regular"/>
          <w:sz w:val="24"/>
          <w:lang w:eastAsia="en-US"/>
        </w:rPr>
        <w:t xml:space="preserve">O servidor público está sujeito à responsabilidade civil, penal e administrativa decorrente do exercício do cargo, função ou emprego, ou seja, uma única conduta do servidor público no desempenho de suas funções pode desencadear </w:t>
      </w:r>
      <w:r w:rsidRPr="005D796C">
        <w:rPr>
          <w:rFonts w:ascii="ArnoPro-Bold" w:eastAsiaTheme="minorHAnsi" w:hAnsi="ArnoPro-Bold" w:cs="ArnoPro-Bold"/>
          <w:bCs/>
          <w:sz w:val="24"/>
          <w:lang w:eastAsia="en-US"/>
        </w:rPr>
        <w:t>três processos</w:t>
      </w:r>
      <w:r>
        <w:rPr>
          <w:rFonts w:ascii="ArnoPro-Regular" w:eastAsiaTheme="minorHAnsi" w:hAnsi="ArnoPro-Regular" w:cs="ArnoPro-Regular"/>
          <w:sz w:val="24"/>
          <w:lang w:eastAsia="en-US"/>
        </w:rPr>
        <w:t xml:space="preserve"> distintos e independentes, (MAZZA, 2013, p. 472):</w:t>
      </w:r>
    </w:p>
    <w:p w:rsidR="009F2960" w:rsidRDefault="009F2960" w:rsidP="009F2960">
      <w:pPr>
        <w:autoSpaceDE w:val="0"/>
        <w:autoSpaceDN w:val="0"/>
        <w:adjustRightInd w:val="0"/>
        <w:spacing w:line="360" w:lineRule="auto"/>
        <w:ind w:firstLine="851"/>
        <w:jc w:val="both"/>
        <w:rPr>
          <w:rFonts w:ascii="ArnoPro-Regular" w:eastAsiaTheme="minorHAnsi" w:hAnsi="ArnoPro-Regular" w:cs="ArnoPro-Regular"/>
          <w:sz w:val="24"/>
          <w:lang w:eastAsia="en-US"/>
        </w:rPr>
      </w:pPr>
      <w:r>
        <w:rPr>
          <w:rFonts w:ascii="ArnoPro-Regular" w:eastAsiaTheme="minorHAnsi" w:hAnsi="ArnoPro-Regular" w:cs="ArnoPro-Regular"/>
          <w:sz w:val="24"/>
          <w:lang w:eastAsia="en-US"/>
        </w:rPr>
        <w:lastRenderedPageBreak/>
        <w:t xml:space="preserve"> • Responsabilidade civil (art. 186 CC), de “ordem patrimonial, obrigação imposta ao servidor público no exercício das suas funções uma vez causando dano à Administração Pública deve repará-lo”. Para configurar ilícito civil é necessário que o servidor haja com “culpa ou omissão antijurídica”, “culpa ou dolo”, “relação de causalidade entre a conduta e o dano”, “ocorrência de dano material ou moral”. Pode o dano ser causado ao Estado (ao erário) ou a terceiros, sendo imprescindível para a responsabilização civil que o servidor cause dano patrimonial à Administração, esta apurada pela própria Administração através de processo administrativo assegurado todas as garantias de defesas do servidor, (art. 5º CF). As leis estatuárias estabelecem “procedimentos autoexecutórios que independem de decisão judicial pelo qual a Administração Pública desconta dos vencimentos do servidor a importância necessária ao ressarcimento dos prejuízos, respeitando o limite mensal”, independentes da vontade do servidor, (DI PIETRO, 2010, p. 612).</w:t>
      </w:r>
    </w:p>
    <w:p w:rsidR="009F2960" w:rsidRPr="00C116A3" w:rsidRDefault="009F2960" w:rsidP="009F2960">
      <w:pPr>
        <w:autoSpaceDE w:val="0"/>
        <w:autoSpaceDN w:val="0"/>
        <w:adjustRightInd w:val="0"/>
        <w:spacing w:line="360" w:lineRule="auto"/>
        <w:ind w:firstLine="851"/>
        <w:jc w:val="both"/>
        <w:rPr>
          <w:rFonts w:ascii="ArnoPro-Regular" w:eastAsiaTheme="minorHAnsi" w:hAnsi="ArnoPro-Regular" w:cs="ArnoPro-Regular"/>
          <w:sz w:val="24"/>
          <w:lang w:eastAsia="en-US"/>
        </w:rPr>
      </w:pPr>
      <w:r>
        <w:rPr>
          <w:rFonts w:ascii="ArnoPro-Regular" w:eastAsiaTheme="minorHAnsi" w:hAnsi="ArnoPro-Regular" w:cs="ArnoPro-Regular"/>
          <w:sz w:val="24"/>
          <w:lang w:eastAsia="en-US"/>
        </w:rPr>
        <w:t xml:space="preserve">• Responsabilidade administrativa, “resulta da violação de normas internas da Administração Pública pelo servidor sujeito ao estatuto e disposições complementares estabelecidas em lei, decretos ou qualquer outro provimento da função pública”, possui enquanto elementos “ação ou omissão contrária </w:t>
      </w:r>
      <w:proofErr w:type="gramStart"/>
      <w:r>
        <w:rPr>
          <w:rFonts w:ascii="ArnoPro-Regular" w:eastAsiaTheme="minorHAnsi" w:hAnsi="ArnoPro-Regular" w:cs="ArnoPro-Regular"/>
          <w:sz w:val="24"/>
          <w:lang w:eastAsia="en-US"/>
        </w:rPr>
        <w:t>a</w:t>
      </w:r>
      <w:proofErr w:type="gramEnd"/>
      <w:r>
        <w:rPr>
          <w:rFonts w:ascii="ArnoPro-Regular" w:eastAsiaTheme="minorHAnsi" w:hAnsi="ArnoPro-Regular" w:cs="ArnoPro-Regular"/>
          <w:sz w:val="24"/>
          <w:lang w:eastAsia="en-US"/>
        </w:rPr>
        <w:t xml:space="preserve"> lei, culpa ou dolo, dano”, dá ensejo a aplicação de </w:t>
      </w:r>
      <w:r w:rsidRPr="00C116A3">
        <w:rPr>
          <w:rFonts w:ascii="ArnoPro-Regular" w:eastAsiaTheme="minorHAnsi" w:hAnsi="ArnoPro-Regular" w:cs="ArnoPro-Regular"/>
          <w:sz w:val="24"/>
          <w:lang w:eastAsia="en-US"/>
        </w:rPr>
        <w:t>pena disciplinar apurado a falta funcional mediante processo administrativo, sindicância ou meio sumário a depender do meio mais adequado, (MEIRELLES, 2006, p. 498). Ocorre ilícito administrativo quando deveres e vedações são inobservadas.</w:t>
      </w:r>
    </w:p>
    <w:p w:rsidR="009F2960" w:rsidRPr="00C116A3" w:rsidRDefault="009F2960" w:rsidP="009F2960">
      <w:pPr>
        <w:autoSpaceDE w:val="0"/>
        <w:autoSpaceDN w:val="0"/>
        <w:adjustRightInd w:val="0"/>
        <w:spacing w:line="360" w:lineRule="auto"/>
        <w:ind w:firstLine="851"/>
        <w:jc w:val="both"/>
        <w:rPr>
          <w:rFonts w:ascii="Times New Roman" w:hAnsi="Times New Roman" w:cs="Times New Roman"/>
          <w:b/>
          <w:sz w:val="24"/>
        </w:rPr>
      </w:pPr>
      <w:r w:rsidRPr="00C116A3">
        <w:rPr>
          <w:rFonts w:ascii="Times New Roman" w:eastAsiaTheme="minorHAnsi" w:hAnsi="Times New Roman" w:cs="Times New Roman"/>
          <w:b/>
          <w:sz w:val="24"/>
          <w:lang w:eastAsia="en-US"/>
        </w:rPr>
        <w:t xml:space="preserve">Na esfera Federal prevê a Lei 8.112/90, art. 127, que as </w:t>
      </w:r>
      <w:r w:rsidRPr="00C116A3">
        <w:rPr>
          <w:rFonts w:ascii="Times New Roman" w:hAnsi="Times New Roman" w:cs="Times New Roman"/>
          <w:b/>
          <w:sz w:val="24"/>
        </w:rPr>
        <w:t>penalidades disciplinares: I – advertência; II - suspensão;</w:t>
      </w:r>
      <w:r w:rsidRPr="00C116A3">
        <w:rPr>
          <w:b/>
        </w:rPr>
        <w:t xml:space="preserve"> </w:t>
      </w:r>
      <w:r w:rsidRPr="00C116A3">
        <w:rPr>
          <w:rFonts w:ascii="Times New Roman" w:hAnsi="Times New Roman" w:cs="Times New Roman"/>
          <w:b/>
          <w:sz w:val="24"/>
        </w:rPr>
        <w:t>- demissão; IV - cassação de aposentadoria ou disponibilidade; V - destituição de cargo em comissão; VI - destituição de função comissionada.</w:t>
      </w:r>
    </w:p>
    <w:p w:rsidR="009F2960" w:rsidRDefault="009F2960" w:rsidP="009F2960">
      <w:pPr>
        <w:autoSpaceDE w:val="0"/>
        <w:autoSpaceDN w:val="0"/>
        <w:adjustRightInd w:val="0"/>
        <w:spacing w:line="360" w:lineRule="auto"/>
        <w:ind w:firstLine="851"/>
        <w:jc w:val="both"/>
        <w:rPr>
          <w:rFonts w:ascii="ArnoPro-Regular" w:eastAsiaTheme="minorHAnsi" w:hAnsi="ArnoPro-Regular" w:cs="ArnoPro-Regular"/>
          <w:sz w:val="24"/>
          <w:lang w:eastAsia="en-US"/>
        </w:rPr>
      </w:pPr>
      <w:r w:rsidRPr="00C116A3">
        <w:rPr>
          <w:rFonts w:ascii="ArnoPro-Regular" w:eastAsiaTheme="minorHAnsi" w:hAnsi="ArnoPro-Regular" w:cs="ArnoPro-Regular"/>
          <w:sz w:val="24"/>
          <w:lang w:eastAsia="en-US"/>
        </w:rPr>
        <w:t>• Responsabilidade Penal, “responde penalmente o servidor público</w:t>
      </w:r>
      <w:r>
        <w:rPr>
          <w:rFonts w:ascii="ArnoPro-Regular" w:eastAsiaTheme="minorHAnsi" w:hAnsi="ArnoPro-Regular" w:cs="ArnoPro-Regular"/>
          <w:sz w:val="24"/>
          <w:lang w:eastAsia="en-US"/>
        </w:rPr>
        <w:t xml:space="preserve"> que prática crime ou contravenção contra as Finanças Públicas”, “por ação ou omissão antijurídica e típica, dolo ou culpa, sem possibilidade de responsabilidade objetiva”, “nexo de causalidade” e “dano ou perigo de dano”, cuja responsabilidade criminal do servidor é apurada pelo Poder Judiciário, matéria de reserva constitucional da União, (DI PIETRO, 2010, p. 615).</w:t>
      </w:r>
    </w:p>
    <w:p w:rsidR="009F2960" w:rsidRDefault="009F2960" w:rsidP="009F2960">
      <w:pPr>
        <w:autoSpaceDE w:val="0"/>
        <w:autoSpaceDN w:val="0"/>
        <w:adjustRightInd w:val="0"/>
        <w:spacing w:line="360" w:lineRule="auto"/>
        <w:ind w:firstLine="851"/>
        <w:jc w:val="both"/>
        <w:rPr>
          <w:rFonts w:ascii="ArnoPro-Regular" w:eastAsiaTheme="minorHAnsi" w:hAnsi="ArnoPro-Regular" w:cs="ArnoPro-Regular"/>
          <w:sz w:val="24"/>
          <w:lang w:eastAsia="en-US"/>
        </w:rPr>
      </w:pPr>
      <w:r>
        <w:rPr>
          <w:rFonts w:ascii="ArnoPro-Regular" w:eastAsiaTheme="minorHAnsi" w:hAnsi="ArnoPro-Regular" w:cs="ArnoPro-Regular"/>
          <w:sz w:val="24"/>
          <w:lang w:eastAsia="en-US"/>
        </w:rPr>
        <w:t xml:space="preserve">Na prática de ilícito penal por parte do servidor que resulte dano à Fazenda Pública ou seu enriquecimento ilícito, este ficará sujeito a </w:t>
      </w:r>
      <w:r w:rsidRPr="006B7929">
        <w:rPr>
          <w:rFonts w:ascii="ArnoPro-Regular" w:eastAsiaTheme="minorHAnsi" w:hAnsi="ArnoPro-Regular" w:cs="ArnoPro-Regular"/>
          <w:i/>
          <w:sz w:val="24"/>
          <w:lang w:eastAsia="en-US"/>
        </w:rPr>
        <w:t>sequestro</w:t>
      </w:r>
      <w:r>
        <w:rPr>
          <w:rFonts w:ascii="ArnoPro-Regular" w:eastAsiaTheme="minorHAnsi" w:hAnsi="ArnoPro-Regular" w:cs="ArnoPro-Regular"/>
          <w:sz w:val="24"/>
          <w:lang w:eastAsia="en-US"/>
        </w:rPr>
        <w:t xml:space="preserve"> e </w:t>
      </w:r>
      <w:r w:rsidRPr="006B7929">
        <w:rPr>
          <w:rFonts w:ascii="ArnoPro-Regular" w:eastAsiaTheme="minorHAnsi" w:hAnsi="ArnoPro-Regular" w:cs="ArnoPro-Regular"/>
          <w:i/>
          <w:sz w:val="24"/>
          <w:lang w:eastAsia="en-US"/>
        </w:rPr>
        <w:t>perdimento</w:t>
      </w:r>
      <w:r>
        <w:rPr>
          <w:rFonts w:ascii="ArnoPro-Regular" w:eastAsiaTheme="minorHAnsi" w:hAnsi="ArnoPro-Regular" w:cs="ArnoPro-Regular"/>
          <w:sz w:val="24"/>
          <w:lang w:eastAsia="en-US"/>
        </w:rPr>
        <w:t xml:space="preserve"> dos bens, com intervenção do Poder Judiciário, regidos ainda pela legislação de improbidade administrativa que prevê as sanções aplicáveis nos casos de enriquecimento ilícito no exercício de cargo, função ou emprego público, que disciplina o art. 37, § 4 CF.</w:t>
      </w:r>
    </w:p>
    <w:p w:rsidR="009F2960" w:rsidRPr="00C116A3" w:rsidRDefault="009F2960" w:rsidP="009F2960">
      <w:pPr>
        <w:autoSpaceDE w:val="0"/>
        <w:autoSpaceDN w:val="0"/>
        <w:adjustRightInd w:val="0"/>
        <w:spacing w:line="360" w:lineRule="auto"/>
        <w:ind w:firstLine="851"/>
        <w:jc w:val="both"/>
        <w:rPr>
          <w:rFonts w:ascii="ArnoPro-Regular" w:eastAsiaTheme="minorHAnsi" w:hAnsi="ArnoPro-Regular" w:cs="ArnoPro-Regular"/>
          <w:sz w:val="24"/>
          <w:lang w:eastAsia="en-US"/>
        </w:rPr>
      </w:pPr>
      <w:r>
        <w:rPr>
          <w:rFonts w:ascii="ArnoPro-Regular" w:eastAsiaTheme="minorHAnsi" w:hAnsi="ArnoPro-Regular" w:cs="ArnoPro-Regular"/>
          <w:sz w:val="24"/>
          <w:lang w:eastAsia="en-US"/>
        </w:rPr>
        <w:lastRenderedPageBreak/>
        <w:t xml:space="preserve">Tais responsabilidades são independentes e podem ser apuradas em conjunto ou separadamente. Importante dizer que a responsabilização dos servidores públicos é dever que cabe a Administração Pública e de modo específico ao chefe em relação a seus subordinados. A independência das três instâncias vem declarada no art. 125 da Lei nº. 8.112/90, “as sanções civis, penais e administrativas poderão cumular-se, sendo independentes entre si”. Ressalta-se que o Estatuto do Servidor Público contempla uma </w:t>
      </w:r>
      <w:r w:rsidRPr="006B585D">
        <w:rPr>
          <w:rFonts w:ascii="ArnoPro-Bold" w:eastAsiaTheme="minorHAnsi" w:hAnsi="ArnoPro-Bold" w:cs="ArnoPro-Bold"/>
          <w:bCs/>
          <w:sz w:val="24"/>
          <w:lang w:eastAsia="en-US"/>
        </w:rPr>
        <w:t>única hipótese</w:t>
      </w:r>
      <w:r>
        <w:rPr>
          <w:rFonts w:ascii="ArnoPro-Bold" w:eastAsiaTheme="minorHAnsi" w:hAnsi="ArnoPro-Bold" w:cs="ArnoPro-Bold"/>
          <w:b/>
          <w:bCs/>
          <w:sz w:val="24"/>
          <w:lang w:eastAsia="en-US"/>
        </w:rPr>
        <w:t xml:space="preserve"> </w:t>
      </w:r>
      <w:r>
        <w:rPr>
          <w:rFonts w:ascii="ArnoPro-Regular" w:eastAsiaTheme="minorHAnsi" w:hAnsi="ArnoPro-Regular" w:cs="ArnoPro-Regular"/>
          <w:sz w:val="24"/>
          <w:lang w:eastAsia="en-US"/>
        </w:rPr>
        <w:t xml:space="preserve">em que a decisão </w:t>
      </w:r>
      <w:r w:rsidRPr="00C116A3">
        <w:rPr>
          <w:rFonts w:ascii="ArnoPro-Regular" w:eastAsiaTheme="minorHAnsi" w:hAnsi="ArnoPro-Regular" w:cs="ArnoPro-Regular"/>
          <w:sz w:val="24"/>
          <w:lang w:eastAsia="en-US"/>
        </w:rPr>
        <w:t xml:space="preserve">de um processo repercute nas outras duas instâncias: a responsabilidade administrativa e civil do servidor será afastada no caso de </w:t>
      </w:r>
      <w:r w:rsidRPr="00C116A3">
        <w:rPr>
          <w:rFonts w:ascii="ArnoPro-Bold" w:eastAsiaTheme="minorHAnsi" w:hAnsi="ArnoPro-Bold" w:cs="ArnoPro-Bold"/>
          <w:bCs/>
          <w:sz w:val="24"/>
          <w:lang w:eastAsia="en-US"/>
        </w:rPr>
        <w:t>absolvição criminal</w:t>
      </w:r>
      <w:r w:rsidRPr="00C116A3">
        <w:rPr>
          <w:rFonts w:ascii="ArnoPro-Bold" w:eastAsiaTheme="minorHAnsi" w:hAnsi="ArnoPro-Bold" w:cs="ArnoPro-Bold"/>
          <w:b/>
          <w:bCs/>
          <w:sz w:val="24"/>
          <w:lang w:eastAsia="en-US"/>
        </w:rPr>
        <w:t xml:space="preserve"> </w:t>
      </w:r>
      <w:r w:rsidRPr="00C116A3">
        <w:rPr>
          <w:rFonts w:ascii="ArnoPro-Regular" w:eastAsiaTheme="minorHAnsi" w:hAnsi="ArnoPro-Regular" w:cs="ArnoPro-Regular"/>
          <w:sz w:val="24"/>
          <w:lang w:eastAsia="en-US"/>
        </w:rPr>
        <w:t xml:space="preserve">que </w:t>
      </w:r>
      <w:r w:rsidRPr="00C116A3">
        <w:rPr>
          <w:rFonts w:ascii="ArnoPro-Bold" w:eastAsiaTheme="minorHAnsi" w:hAnsi="ArnoPro-Bold" w:cs="ArnoPro-Bold"/>
          <w:bCs/>
          <w:sz w:val="24"/>
          <w:lang w:eastAsia="en-US"/>
        </w:rPr>
        <w:t>negue a existência</w:t>
      </w:r>
      <w:r w:rsidRPr="00C116A3">
        <w:rPr>
          <w:rFonts w:ascii="ArnoPro-Regular" w:eastAsiaTheme="minorHAnsi" w:hAnsi="ArnoPro-Regular" w:cs="ArnoPro-Regular"/>
          <w:sz w:val="24"/>
          <w:lang w:eastAsia="en-US"/>
        </w:rPr>
        <w:t xml:space="preserve"> </w:t>
      </w:r>
      <w:r w:rsidRPr="00C116A3">
        <w:rPr>
          <w:rFonts w:ascii="ArnoPro-Bold" w:eastAsiaTheme="minorHAnsi" w:hAnsi="ArnoPro-Bold" w:cs="ArnoPro-Bold"/>
          <w:bCs/>
          <w:sz w:val="24"/>
          <w:lang w:eastAsia="en-US"/>
        </w:rPr>
        <w:t>do fato</w:t>
      </w:r>
      <w:r w:rsidRPr="00C116A3">
        <w:rPr>
          <w:rFonts w:ascii="ArnoPro-Bold" w:eastAsiaTheme="minorHAnsi" w:hAnsi="ArnoPro-Bold" w:cs="ArnoPro-Bold"/>
          <w:b/>
          <w:bCs/>
          <w:sz w:val="24"/>
          <w:lang w:eastAsia="en-US"/>
        </w:rPr>
        <w:t xml:space="preserve"> </w:t>
      </w:r>
      <w:r w:rsidRPr="00C116A3">
        <w:rPr>
          <w:rFonts w:ascii="ArnoPro-Regular" w:eastAsiaTheme="minorHAnsi" w:hAnsi="ArnoPro-Regular" w:cs="ArnoPro-Regular"/>
          <w:sz w:val="24"/>
          <w:lang w:eastAsia="en-US"/>
        </w:rPr>
        <w:t xml:space="preserve">ou de </w:t>
      </w:r>
      <w:r w:rsidRPr="00C116A3">
        <w:rPr>
          <w:rFonts w:ascii="ArnoPro-Bold" w:eastAsiaTheme="minorHAnsi" w:hAnsi="ArnoPro-Bold" w:cs="ArnoPro-Bold"/>
          <w:bCs/>
          <w:sz w:val="24"/>
          <w:lang w:eastAsia="en-US"/>
        </w:rPr>
        <w:t>sua autoria</w:t>
      </w:r>
      <w:r w:rsidRPr="00C116A3">
        <w:rPr>
          <w:rFonts w:ascii="ArnoPro-Regular" w:eastAsiaTheme="minorHAnsi" w:hAnsi="ArnoPro-Regular" w:cs="ArnoPro-Regular"/>
          <w:sz w:val="24"/>
          <w:lang w:eastAsia="en-US"/>
        </w:rPr>
        <w:t>.</w:t>
      </w:r>
    </w:p>
    <w:p w:rsidR="00E16F1C" w:rsidRPr="00C116A3" w:rsidRDefault="00E16F1C" w:rsidP="00E16F1C">
      <w:pPr>
        <w:autoSpaceDE w:val="0"/>
        <w:autoSpaceDN w:val="0"/>
        <w:adjustRightInd w:val="0"/>
        <w:spacing w:line="360" w:lineRule="auto"/>
        <w:ind w:firstLine="851"/>
        <w:jc w:val="both"/>
        <w:rPr>
          <w:rFonts w:ascii="Times New Roman" w:hAnsi="Times New Roman" w:cs="Times New Roman"/>
          <w:sz w:val="24"/>
          <w:shd w:val="clear" w:color="auto" w:fill="FAFAFA"/>
        </w:rPr>
      </w:pPr>
      <w:r w:rsidRPr="00C116A3">
        <w:rPr>
          <w:rFonts w:ascii="Times New Roman" w:eastAsiaTheme="minorHAnsi" w:hAnsi="Times New Roman" w:cs="Times New Roman"/>
          <w:sz w:val="24"/>
          <w:lang w:eastAsia="en-US"/>
        </w:rPr>
        <w:t>Importante analisar que a irregularidade imputada a João da Silva</w:t>
      </w:r>
      <w:r w:rsidRPr="00C116A3">
        <w:rPr>
          <w:rFonts w:ascii="Times New Roman" w:hAnsi="Times New Roman" w:cs="Times New Roman"/>
          <w:sz w:val="24"/>
        </w:rPr>
        <w:t xml:space="preserve"> no exercício de seu cargo público, configura conduta que a Lei Penal tipifica como infração penal de </w:t>
      </w:r>
      <w:proofErr w:type="gramStart"/>
      <w:r w:rsidRPr="00C116A3">
        <w:rPr>
          <w:rFonts w:ascii="Times New Roman" w:hAnsi="Times New Roman" w:cs="Times New Roman"/>
          <w:sz w:val="24"/>
        </w:rPr>
        <w:t>“corrupção ativa</w:t>
      </w:r>
      <w:proofErr w:type="gramEnd"/>
      <w:r w:rsidRPr="00C116A3">
        <w:rPr>
          <w:rFonts w:ascii="Times New Roman" w:hAnsi="Times New Roman" w:cs="Times New Roman"/>
          <w:sz w:val="24"/>
        </w:rPr>
        <w:t>, art. 333, CP “</w:t>
      </w:r>
      <w:r w:rsidRPr="00C116A3">
        <w:rPr>
          <w:rStyle w:val="apple-converted-space"/>
          <w:rFonts w:ascii="Times New Roman" w:hAnsi="Times New Roman" w:cs="Times New Roman"/>
          <w:sz w:val="24"/>
          <w:shd w:val="clear" w:color="auto" w:fill="FAFAFA"/>
        </w:rPr>
        <w:t>o</w:t>
      </w:r>
      <w:r w:rsidRPr="00C116A3">
        <w:rPr>
          <w:rFonts w:ascii="Times New Roman" w:hAnsi="Times New Roman" w:cs="Times New Roman"/>
          <w:sz w:val="24"/>
          <w:shd w:val="clear" w:color="auto" w:fill="FAFAFA"/>
        </w:rPr>
        <w:t xml:space="preserve">ferecer ou prometer vantagem indevida a funcionário público, para determiná-lo a praticar, omitir ou retardar ato de ofício”, um crime funcional onde tal ilícito penal tem correlação com os deveres administrativos, implicando em responsabilidade penal, devendo o servidor ser responsabilizado apenas penalmente, e caso provoque dano à Administração Pública, será também civilmente responsabilizado. O ilícito penal de corrupção ativa também configura um ilícito civil ao gerar prejuízos aos cofres públicos, </w:t>
      </w:r>
    </w:p>
    <w:p w:rsidR="00E16F1C" w:rsidRDefault="00E16F1C" w:rsidP="00E16F1C">
      <w:pPr>
        <w:spacing w:line="360" w:lineRule="auto"/>
        <w:ind w:firstLine="993"/>
        <w:jc w:val="both"/>
        <w:rPr>
          <w:rFonts w:ascii="Times New Roman" w:hAnsi="Times New Roman" w:cs="Times New Roman"/>
          <w:sz w:val="24"/>
        </w:rPr>
      </w:pPr>
      <w:r w:rsidRPr="00873466">
        <w:rPr>
          <w:rFonts w:ascii="Times New Roman" w:hAnsi="Times New Roman" w:cs="Times New Roman"/>
          <w:sz w:val="24"/>
        </w:rPr>
        <w:t xml:space="preserve">Uma vez alcançada à fase final do processo administrativo disciplinar, a de instauração, a autoridade administrativa </w:t>
      </w:r>
      <w:r>
        <w:rPr>
          <w:rFonts w:ascii="Times New Roman" w:hAnsi="Times New Roman" w:cs="Times New Roman"/>
          <w:sz w:val="24"/>
        </w:rPr>
        <w:t xml:space="preserve">tem o dever, </w:t>
      </w:r>
      <w:r w:rsidRPr="00873466">
        <w:rPr>
          <w:rFonts w:ascii="Times New Roman" w:hAnsi="Times New Roman" w:cs="Times New Roman"/>
          <w:sz w:val="24"/>
          <w:shd w:val="clear" w:color="auto" w:fill="FFFFFF"/>
        </w:rPr>
        <w:t>Carvalho</w:t>
      </w:r>
      <w:r>
        <w:rPr>
          <w:rFonts w:ascii="Times New Roman" w:hAnsi="Times New Roman" w:cs="Times New Roman"/>
          <w:sz w:val="24"/>
          <w:shd w:val="clear" w:color="auto" w:fill="FFFFFF"/>
        </w:rPr>
        <w:t xml:space="preserve"> Filho</w:t>
      </w:r>
      <w:r w:rsidRPr="00873466">
        <w:rPr>
          <w:rFonts w:ascii="Times New Roman" w:hAnsi="Times New Roman" w:cs="Times New Roman"/>
          <w:sz w:val="24"/>
          <w:shd w:val="clear" w:color="auto" w:fill="FFFFFF"/>
        </w:rPr>
        <w:t xml:space="preserve"> (2011, p. 727)</w:t>
      </w:r>
      <w:r>
        <w:rPr>
          <w:rFonts w:ascii="Times New Roman" w:hAnsi="Times New Roman" w:cs="Times New Roman"/>
          <w:sz w:val="24"/>
          <w:shd w:val="clear" w:color="auto" w:fill="FFFFFF"/>
        </w:rPr>
        <w:t>:</w:t>
      </w:r>
    </w:p>
    <w:p w:rsidR="00E16F1C" w:rsidRPr="006A0F79" w:rsidRDefault="00E16F1C" w:rsidP="00E16F1C">
      <w:pPr>
        <w:ind w:left="2552"/>
        <w:jc w:val="both"/>
        <w:rPr>
          <w:rFonts w:ascii="Times New Roman" w:hAnsi="Times New Roman" w:cs="Times New Roman"/>
          <w:sz w:val="24"/>
          <w:shd w:val="clear" w:color="auto" w:fill="FFFFFF"/>
        </w:rPr>
      </w:pPr>
      <w:r w:rsidRPr="00873466">
        <w:rPr>
          <w:rFonts w:ascii="Times New Roman" w:hAnsi="Times New Roman" w:cs="Times New Roman"/>
          <w:sz w:val="20"/>
          <w:szCs w:val="20"/>
        </w:rPr>
        <w:t xml:space="preserve">De proferir </w:t>
      </w:r>
      <w:r w:rsidRPr="00873466">
        <w:rPr>
          <w:rFonts w:ascii="Times New Roman" w:hAnsi="Times New Roman" w:cs="Times New Roman"/>
          <w:sz w:val="20"/>
          <w:szCs w:val="20"/>
          <w:shd w:val="clear" w:color="auto" w:fill="FFFFFF"/>
        </w:rPr>
        <w:t>um exame minucioso</w:t>
      </w:r>
      <w:r>
        <w:rPr>
          <w:rFonts w:ascii="Times New Roman" w:hAnsi="Times New Roman" w:cs="Times New Roman"/>
          <w:sz w:val="20"/>
          <w:szCs w:val="20"/>
          <w:shd w:val="clear" w:color="auto" w:fill="FFFFFF"/>
        </w:rPr>
        <w:t xml:space="preserve"> </w:t>
      </w:r>
      <w:r w:rsidRPr="00873466">
        <w:rPr>
          <w:rFonts w:ascii="Times New Roman" w:hAnsi="Times New Roman" w:cs="Times New Roman"/>
          <w:sz w:val="20"/>
          <w:szCs w:val="20"/>
          <w:shd w:val="clear" w:color="auto" w:fill="FFFFFF"/>
        </w:rPr>
        <w:t>de todo o conjunto probatório e de contrastar as alegações do acusado</w:t>
      </w:r>
      <w:r>
        <w:rPr>
          <w:rFonts w:ascii="Times New Roman" w:hAnsi="Times New Roman" w:cs="Times New Roman"/>
          <w:sz w:val="20"/>
          <w:szCs w:val="20"/>
          <w:shd w:val="clear" w:color="auto" w:fill="FFFFFF"/>
        </w:rPr>
        <w:t xml:space="preserve"> e colegiado processante com sobriedade, à luz do que efetivamente restou comprovado de forma induvidosa nos autos, para só então </w:t>
      </w:r>
      <w:r w:rsidRPr="006A0F79">
        <w:rPr>
          <w:rFonts w:ascii="Times New Roman" w:hAnsi="Times New Roman" w:cs="Times New Roman"/>
          <w:sz w:val="24"/>
          <w:shd w:val="clear" w:color="auto" w:fill="FFFFFF"/>
        </w:rPr>
        <w:t>concluir pela culpabilidade ou inocência do servidor, absolvendo-o ou impondo-lhe a reprimenda cabível, prevista em lei.</w:t>
      </w:r>
    </w:p>
    <w:p w:rsidR="00E16F1C" w:rsidRPr="006A0F79" w:rsidRDefault="00E16F1C" w:rsidP="00E16F1C">
      <w:pPr>
        <w:ind w:left="2552"/>
        <w:jc w:val="both"/>
        <w:rPr>
          <w:rFonts w:ascii="Times New Roman" w:hAnsi="Times New Roman" w:cs="Times New Roman"/>
          <w:sz w:val="24"/>
          <w:shd w:val="clear" w:color="auto" w:fill="FFFFFF"/>
        </w:rPr>
      </w:pPr>
      <w:r w:rsidRPr="006A0F79">
        <w:rPr>
          <w:rFonts w:ascii="Times New Roman" w:hAnsi="Times New Roman" w:cs="Times New Roman"/>
          <w:sz w:val="24"/>
          <w:shd w:val="clear" w:color="auto" w:fill="FFFFFF"/>
        </w:rPr>
        <w:t xml:space="preserve"> </w:t>
      </w:r>
    </w:p>
    <w:p w:rsidR="00E16F1C" w:rsidRPr="006A0F79" w:rsidRDefault="00E16F1C" w:rsidP="00E16F1C">
      <w:pPr>
        <w:spacing w:line="360" w:lineRule="auto"/>
        <w:ind w:firstLine="993"/>
        <w:jc w:val="both"/>
        <w:rPr>
          <w:rFonts w:ascii="Times New Roman" w:hAnsi="Times New Roman" w:cs="Times New Roman"/>
          <w:sz w:val="24"/>
          <w:shd w:val="clear" w:color="auto" w:fill="FFFFFF"/>
        </w:rPr>
      </w:pPr>
      <w:r w:rsidRPr="006A0F79">
        <w:rPr>
          <w:rFonts w:ascii="Times New Roman" w:hAnsi="Times New Roman" w:cs="Times New Roman"/>
          <w:sz w:val="24"/>
          <w:shd w:val="clear" w:color="auto" w:fill="FFFFFF"/>
        </w:rPr>
        <w:t>Deste modo, o a autoridade do processo administrativo disciplinar analisa as investigações realizadas na fase inquisitiva, e conforme seu convencimento motivado e fundamentado condena ou absorve o servidor público sujeitando-o a aplicação da sanção disciplinar cabível.</w:t>
      </w:r>
    </w:p>
    <w:p w:rsidR="00E16F1C" w:rsidRDefault="00E16F1C" w:rsidP="00E16F1C">
      <w:pPr>
        <w:spacing w:line="360" w:lineRule="auto"/>
        <w:ind w:firstLine="993"/>
        <w:jc w:val="both"/>
        <w:rPr>
          <w:rFonts w:ascii="Times New Roman" w:eastAsiaTheme="minorHAnsi" w:hAnsi="Times New Roman" w:cs="Times New Roman"/>
          <w:sz w:val="24"/>
          <w:lang w:eastAsia="en-US"/>
        </w:rPr>
      </w:pPr>
      <w:r w:rsidRPr="006A0F79">
        <w:rPr>
          <w:rFonts w:ascii="Times New Roman" w:hAnsi="Times New Roman" w:cs="Times New Roman"/>
          <w:sz w:val="24"/>
          <w:shd w:val="clear" w:color="auto" w:fill="FFFFFF"/>
        </w:rPr>
        <w:t xml:space="preserve">As sanções disciplinares que João da Silva poderá sofrer se julgado culpado, por decisão final, pelo crime de corrupção ativa, </w:t>
      </w:r>
      <w:r w:rsidRPr="006A0F79">
        <w:rPr>
          <w:rFonts w:ascii="Times New Roman" w:eastAsiaTheme="minorHAnsi" w:hAnsi="Times New Roman" w:cs="Times New Roman"/>
          <w:bCs/>
          <w:sz w:val="24"/>
          <w:lang w:eastAsia="en-US"/>
        </w:rPr>
        <w:t>estão previstas</w:t>
      </w:r>
      <w:r w:rsidRPr="006A0F79">
        <w:rPr>
          <w:rFonts w:ascii="Times New Roman" w:eastAsiaTheme="minorHAnsi" w:hAnsi="Times New Roman" w:cs="Times New Roman"/>
          <w:b/>
          <w:bCs/>
          <w:sz w:val="24"/>
          <w:lang w:eastAsia="en-US"/>
        </w:rPr>
        <w:t xml:space="preserve"> </w:t>
      </w:r>
      <w:r w:rsidRPr="00C25912">
        <w:rPr>
          <w:rFonts w:ascii="Times New Roman" w:eastAsiaTheme="minorHAnsi" w:hAnsi="Times New Roman" w:cs="Times New Roman"/>
          <w:sz w:val="24"/>
          <w:lang w:eastAsia="en-US"/>
        </w:rPr>
        <w:t>na Lei 8.112/90</w:t>
      </w:r>
      <w:r w:rsidRPr="006A0F79">
        <w:rPr>
          <w:rFonts w:ascii="Times New Roman" w:eastAsiaTheme="minorHAnsi" w:hAnsi="Times New Roman" w:cs="Times New Roman"/>
          <w:sz w:val="24"/>
          <w:lang w:eastAsia="en-US"/>
        </w:rPr>
        <w:t>, em seu art. 127</w:t>
      </w:r>
      <w:r w:rsidRPr="00C25912">
        <w:rPr>
          <w:rFonts w:ascii="Times New Roman" w:eastAsiaTheme="minorHAnsi" w:hAnsi="Times New Roman" w:cs="Times New Roman"/>
          <w:sz w:val="24"/>
          <w:lang w:eastAsia="en-US"/>
        </w:rPr>
        <w:t>: a) Advertência; b) Suspensão; c) Demissão; d) Cassação de apose</w:t>
      </w:r>
      <w:r w:rsidRPr="006A0F79">
        <w:rPr>
          <w:rFonts w:ascii="Times New Roman" w:eastAsiaTheme="minorHAnsi" w:hAnsi="Times New Roman" w:cs="Times New Roman"/>
          <w:sz w:val="24"/>
          <w:lang w:eastAsia="en-US"/>
        </w:rPr>
        <w:t xml:space="preserve">ntadoria ou disponibilidade; e </w:t>
      </w:r>
      <w:proofErr w:type="spellStart"/>
      <w:r w:rsidRPr="00C25912">
        <w:rPr>
          <w:rFonts w:ascii="Times New Roman" w:eastAsiaTheme="minorHAnsi" w:hAnsi="Times New Roman" w:cs="Times New Roman"/>
          <w:sz w:val="24"/>
          <w:lang w:eastAsia="en-US"/>
        </w:rPr>
        <w:t>e</w:t>
      </w:r>
      <w:proofErr w:type="spellEnd"/>
      <w:r w:rsidRPr="00C25912">
        <w:rPr>
          <w:rFonts w:ascii="Times New Roman" w:eastAsiaTheme="minorHAnsi" w:hAnsi="Times New Roman" w:cs="Times New Roman"/>
          <w:sz w:val="24"/>
          <w:lang w:eastAsia="en-US"/>
        </w:rPr>
        <w:t>) Destituição de cargo em comissão ou função comission</w:t>
      </w:r>
      <w:r w:rsidRPr="006A0F79">
        <w:rPr>
          <w:rFonts w:ascii="Times New Roman" w:eastAsiaTheme="minorHAnsi" w:hAnsi="Times New Roman" w:cs="Times New Roman"/>
          <w:sz w:val="24"/>
          <w:lang w:eastAsia="en-US"/>
        </w:rPr>
        <w:t>a</w:t>
      </w:r>
      <w:r w:rsidRPr="00C25912">
        <w:rPr>
          <w:rFonts w:ascii="Times New Roman" w:eastAsiaTheme="minorHAnsi" w:hAnsi="Times New Roman" w:cs="Times New Roman"/>
          <w:sz w:val="24"/>
          <w:lang w:eastAsia="en-US"/>
        </w:rPr>
        <w:t xml:space="preserve">da. </w:t>
      </w:r>
    </w:p>
    <w:p w:rsidR="00873466" w:rsidRDefault="00873466" w:rsidP="006A0F79">
      <w:pPr>
        <w:jc w:val="both"/>
        <w:rPr>
          <w:rFonts w:ascii="Times New Roman" w:hAnsi="Times New Roman" w:cs="Times New Roman"/>
          <w:color w:val="FF0000"/>
          <w:sz w:val="24"/>
        </w:rPr>
      </w:pPr>
    </w:p>
    <w:p w:rsidR="00694506" w:rsidRPr="00855EDE" w:rsidRDefault="0037799F" w:rsidP="00694506">
      <w:pPr>
        <w:jc w:val="both"/>
        <w:rPr>
          <w:rFonts w:ascii="Times New Roman" w:hAnsi="Times New Roman" w:cs="Times New Roman"/>
          <w:b/>
          <w:sz w:val="24"/>
        </w:rPr>
      </w:pPr>
      <w:r w:rsidRPr="00855EDE">
        <w:rPr>
          <w:rFonts w:ascii="Times New Roman" w:hAnsi="Times New Roman" w:cs="Times New Roman"/>
          <w:b/>
          <w:sz w:val="24"/>
        </w:rPr>
        <w:t xml:space="preserve">IV) </w:t>
      </w:r>
      <w:r w:rsidR="00694506" w:rsidRPr="00855EDE">
        <w:rPr>
          <w:rFonts w:ascii="Times New Roman" w:hAnsi="Times New Roman" w:cs="Times New Roman"/>
          <w:b/>
          <w:sz w:val="24"/>
        </w:rPr>
        <w:t xml:space="preserve">Se for deflagrado processo penal, o processo administrativo deverá ser suspenso? </w:t>
      </w:r>
    </w:p>
    <w:p w:rsidR="00694506" w:rsidRDefault="00694506" w:rsidP="00E116C6">
      <w:pPr>
        <w:autoSpaceDE w:val="0"/>
        <w:autoSpaceDN w:val="0"/>
        <w:adjustRightInd w:val="0"/>
        <w:rPr>
          <w:rFonts w:ascii="Times New Roman" w:eastAsiaTheme="minorHAnsi" w:hAnsi="Times New Roman" w:cs="Times New Roman"/>
          <w:b/>
          <w:bCs/>
          <w:sz w:val="24"/>
          <w:lang w:eastAsia="en-US"/>
        </w:rPr>
      </w:pPr>
    </w:p>
    <w:p w:rsidR="00C116A3" w:rsidRPr="000566A1" w:rsidRDefault="00C116A3" w:rsidP="00C116A3">
      <w:pPr>
        <w:pStyle w:val="PargrafodaLista"/>
        <w:numPr>
          <w:ilvl w:val="0"/>
          <w:numId w:val="4"/>
        </w:numPr>
        <w:autoSpaceDE w:val="0"/>
        <w:autoSpaceDN w:val="0"/>
        <w:adjustRightInd w:val="0"/>
        <w:spacing w:after="200" w:line="360" w:lineRule="auto"/>
        <w:ind w:left="0" w:firstLine="1134"/>
        <w:jc w:val="both"/>
        <w:rPr>
          <w:rFonts w:ascii="Times New Roman" w:hAnsi="Times New Roman" w:cs="Times New Roman"/>
          <w:sz w:val="24"/>
        </w:rPr>
      </w:pPr>
      <w:r w:rsidRPr="000566A1">
        <w:rPr>
          <w:rFonts w:ascii="Times New Roman" w:hAnsi="Times New Roman" w:cs="Times New Roman"/>
          <w:sz w:val="24"/>
        </w:rPr>
        <w:lastRenderedPageBreak/>
        <w:t>A independência das três instâncias penal, civil e disciplinar vem declarada na Lei nº. 8.112/90, assim, a decisão de uma dessas esferas em princípio não deve produzir eficácia nas outras. Porém, o</w:t>
      </w:r>
      <w:r w:rsidRPr="000566A1">
        <w:rPr>
          <w:rFonts w:ascii="Times New Roman" w:hAnsi="Times New Roman" w:cs="Times New Roman"/>
          <w:iCs/>
          <w:sz w:val="24"/>
        </w:rPr>
        <w:t xml:space="preserve"> crime de corrupção ativa trata-se de</w:t>
      </w:r>
      <w:r w:rsidRPr="000566A1">
        <w:rPr>
          <w:rFonts w:ascii="Times New Roman" w:hAnsi="Times New Roman" w:cs="Times New Roman"/>
          <w:i/>
          <w:iCs/>
          <w:sz w:val="24"/>
        </w:rPr>
        <w:t xml:space="preserve"> </w:t>
      </w:r>
      <w:r w:rsidRPr="000566A1">
        <w:rPr>
          <w:rFonts w:ascii="Times New Roman" w:hAnsi="Times New Roman" w:cs="Times New Roman"/>
          <w:sz w:val="24"/>
        </w:rPr>
        <w:t xml:space="preserve">crime funcional, aquele em que o ilícito penal tem correlação com os deveres administrativos, nestes casos a instância penal obriga a instância administrativa com base no art.126 da mesma legislação em que a responsabilidade administrativa e civil do servidor será afastada no caso de </w:t>
      </w:r>
      <w:r w:rsidRPr="000566A1">
        <w:rPr>
          <w:rFonts w:ascii="Times New Roman" w:hAnsi="Times New Roman" w:cs="Times New Roman"/>
          <w:bCs/>
          <w:sz w:val="24"/>
        </w:rPr>
        <w:t>absolvição criminal</w:t>
      </w:r>
      <w:r w:rsidRPr="000566A1">
        <w:rPr>
          <w:rFonts w:ascii="Times New Roman" w:hAnsi="Times New Roman" w:cs="Times New Roman"/>
          <w:b/>
          <w:bCs/>
          <w:sz w:val="24"/>
        </w:rPr>
        <w:t xml:space="preserve"> </w:t>
      </w:r>
      <w:r w:rsidRPr="000566A1">
        <w:rPr>
          <w:rFonts w:ascii="Times New Roman" w:hAnsi="Times New Roman" w:cs="Times New Roman"/>
          <w:sz w:val="24"/>
        </w:rPr>
        <w:t xml:space="preserve">que </w:t>
      </w:r>
      <w:r w:rsidRPr="000566A1">
        <w:rPr>
          <w:rFonts w:ascii="Times New Roman" w:hAnsi="Times New Roman" w:cs="Times New Roman"/>
          <w:bCs/>
          <w:sz w:val="24"/>
        </w:rPr>
        <w:t>negue a existência</w:t>
      </w:r>
      <w:r w:rsidRPr="000566A1">
        <w:rPr>
          <w:rFonts w:ascii="Times New Roman" w:hAnsi="Times New Roman" w:cs="Times New Roman"/>
          <w:sz w:val="24"/>
        </w:rPr>
        <w:t xml:space="preserve"> </w:t>
      </w:r>
      <w:r w:rsidRPr="000566A1">
        <w:rPr>
          <w:rFonts w:ascii="Times New Roman" w:hAnsi="Times New Roman" w:cs="Times New Roman"/>
          <w:bCs/>
          <w:sz w:val="24"/>
        </w:rPr>
        <w:t>do fato</w:t>
      </w:r>
      <w:r w:rsidRPr="000566A1">
        <w:rPr>
          <w:rFonts w:ascii="Times New Roman" w:hAnsi="Times New Roman" w:cs="Times New Roman"/>
          <w:b/>
          <w:bCs/>
          <w:sz w:val="24"/>
        </w:rPr>
        <w:t xml:space="preserve"> </w:t>
      </w:r>
      <w:r w:rsidRPr="000566A1">
        <w:rPr>
          <w:rFonts w:ascii="Times New Roman" w:hAnsi="Times New Roman" w:cs="Times New Roman"/>
          <w:sz w:val="24"/>
        </w:rPr>
        <w:t xml:space="preserve">ou de </w:t>
      </w:r>
      <w:r w:rsidRPr="000566A1">
        <w:rPr>
          <w:rFonts w:ascii="Times New Roman" w:hAnsi="Times New Roman" w:cs="Times New Roman"/>
          <w:bCs/>
          <w:sz w:val="24"/>
        </w:rPr>
        <w:t>sua autoria</w:t>
      </w:r>
      <w:r w:rsidRPr="000566A1">
        <w:rPr>
          <w:rFonts w:ascii="Times New Roman" w:hAnsi="Times New Roman" w:cs="Times New Roman"/>
          <w:sz w:val="24"/>
        </w:rPr>
        <w:t>. Deste modo, o justo título punitivo disciplinar se estrutura e se fundamenta, com absoluta exclusividade, na existência de um crime contra a administração pública, portanto, por conveniência e economia processual, deflagrado processo penal, o processo administrativo deverá ser suspenso.</w:t>
      </w:r>
    </w:p>
    <w:p w:rsidR="00DF123B" w:rsidRDefault="00DF123B" w:rsidP="001B5358">
      <w:pPr>
        <w:jc w:val="center"/>
        <w:rPr>
          <w:rFonts w:ascii="Times New Roman" w:hAnsi="Times New Roman" w:cs="Times New Roman"/>
          <w:b/>
          <w:color w:val="000000"/>
          <w:sz w:val="20"/>
          <w:szCs w:val="20"/>
          <w:shd w:val="clear" w:color="auto" w:fill="FFFFFF"/>
        </w:rPr>
      </w:pPr>
      <w:r w:rsidRPr="00C116A3">
        <w:rPr>
          <w:rFonts w:ascii="Times New Roman" w:hAnsi="Times New Roman" w:cs="Times New Roman"/>
          <w:b/>
          <w:color w:val="000000"/>
          <w:sz w:val="20"/>
          <w:szCs w:val="20"/>
          <w:shd w:val="clear" w:color="auto" w:fill="FFFFFF"/>
        </w:rPr>
        <w:t>ANEXO</w:t>
      </w:r>
      <w:r w:rsidR="00C116A3">
        <w:rPr>
          <w:rFonts w:ascii="Times New Roman" w:hAnsi="Times New Roman" w:cs="Times New Roman"/>
          <w:b/>
          <w:color w:val="000000"/>
          <w:sz w:val="20"/>
          <w:szCs w:val="20"/>
          <w:shd w:val="clear" w:color="auto" w:fill="FFFFFF"/>
        </w:rPr>
        <w:t xml:space="preserve"> -</w:t>
      </w:r>
      <w:proofErr w:type="gramStart"/>
      <w:r w:rsidR="00C116A3">
        <w:rPr>
          <w:rFonts w:ascii="Times New Roman" w:hAnsi="Times New Roman" w:cs="Times New Roman"/>
          <w:b/>
          <w:color w:val="000000"/>
          <w:sz w:val="20"/>
          <w:szCs w:val="20"/>
          <w:shd w:val="clear" w:color="auto" w:fill="FFFFFF"/>
        </w:rPr>
        <w:t xml:space="preserve">  </w:t>
      </w:r>
      <w:proofErr w:type="gramEnd"/>
      <w:r w:rsidR="00C116A3">
        <w:rPr>
          <w:rFonts w:ascii="Times New Roman" w:hAnsi="Times New Roman" w:cs="Times New Roman"/>
          <w:b/>
          <w:color w:val="000000"/>
          <w:sz w:val="20"/>
          <w:szCs w:val="20"/>
          <w:shd w:val="clear" w:color="auto" w:fill="FFFFFF"/>
        </w:rPr>
        <w:t>FICHAMENTO SERVIDORES PÚBLICOS</w:t>
      </w:r>
    </w:p>
    <w:p w:rsidR="00C116A3" w:rsidRPr="00C116A3" w:rsidRDefault="00C116A3" w:rsidP="0066520E">
      <w:pPr>
        <w:rPr>
          <w:rFonts w:ascii="Times New Roman" w:hAnsi="Times New Roman" w:cs="Times New Roman"/>
          <w:b/>
          <w:color w:val="000000"/>
          <w:sz w:val="20"/>
          <w:szCs w:val="20"/>
          <w:shd w:val="clear" w:color="auto" w:fill="FFFFFF"/>
        </w:rPr>
      </w:pPr>
    </w:p>
    <w:p w:rsidR="00DF123B" w:rsidRDefault="00DF123B" w:rsidP="0066520E">
      <w:pPr>
        <w:rPr>
          <w:rFonts w:ascii="Helvetica" w:hAnsi="Helvetica"/>
          <w:color w:val="000000"/>
          <w:sz w:val="20"/>
          <w:szCs w:val="20"/>
          <w:shd w:val="clear" w:color="auto" w:fill="FFFFFF"/>
        </w:rPr>
      </w:pPr>
    </w:p>
    <w:p w:rsidR="00DF123B" w:rsidRDefault="00DF123B" w:rsidP="00DF123B">
      <w:pPr>
        <w:autoSpaceDE w:val="0"/>
        <w:autoSpaceDN w:val="0"/>
        <w:adjustRightInd w:val="0"/>
        <w:spacing w:line="360" w:lineRule="auto"/>
        <w:ind w:firstLine="993"/>
        <w:jc w:val="both"/>
        <w:rPr>
          <w:rFonts w:ascii="Times New Roman" w:hAnsi="Times New Roman" w:cs="Times New Roman"/>
          <w:color w:val="000000"/>
          <w:sz w:val="24"/>
          <w:shd w:val="clear" w:color="auto" w:fill="FFFFFF"/>
        </w:rPr>
      </w:pPr>
      <w:r>
        <w:rPr>
          <w:rFonts w:ascii="Times New Roman" w:eastAsiaTheme="minorHAnsi" w:hAnsi="Times New Roman" w:cs="Times New Roman"/>
          <w:sz w:val="24"/>
          <w:lang w:eastAsia="en-US"/>
        </w:rPr>
        <w:t xml:space="preserve">Bem preceitua Celso Antônio Bandeira de Mello, (2009, p. 243), a nomenclatura </w:t>
      </w:r>
      <w:r w:rsidRPr="0015240F">
        <w:rPr>
          <w:rFonts w:ascii="Times New Roman" w:eastAsiaTheme="minorHAnsi" w:hAnsi="Times New Roman" w:cs="Times New Roman"/>
          <w:color w:val="231F20"/>
          <w:sz w:val="24"/>
          <w:lang w:eastAsia="en-US"/>
        </w:rPr>
        <w:t>“</w:t>
      </w:r>
      <w:r w:rsidRPr="0015240F">
        <w:rPr>
          <w:rFonts w:ascii="Times New Roman" w:eastAsiaTheme="minorHAnsi" w:hAnsi="Times New Roman" w:cs="Times New Roman"/>
          <w:bCs/>
          <w:color w:val="231F20"/>
          <w:sz w:val="24"/>
          <w:lang w:eastAsia="en-US"/>
        </w:rPr>
        <w:t>agente público</w:t>
      </w:r>
      <w:r w:rsidRPr="0015240F">
        <w:rPr>
          <w:rFonts w:ascii="Times New Roman" w:eastAsiaTheme="minorHAnsi" w:hAnsi="Times New Roman" w:cs="Times New Roman"/>
          <w:color w:val="231F20"/>
          <w:sz w:val="24"/>
          <w:lang w:eastAsia="en-US"/>
        </w:rPr>
        <w:t xml:space="preserve">” é a </w:t>
      </w:r>
      <w:r w:rsidRPr="0015240F">
        <w:rPr>
          <w:rFonts w:ascii="Times New Roman" w:eastAsiaTheme="minorHAnsi" w:hAnsi="Times New Roman" w:cs="Times New Roman"/>
          <w:bCs/>
          <w:color w:val="231F20"/>
          <w:sz w:val="24"/>
          <w:lang w:eastAsia="en-US"/>
        </w:rPr>
        <w:t>designaçã</w:t>
      </w:r>
      <w:r>
        <w:rPr>
          <w:rFonts w:ascii="Times New Roman" w:eastAsiaTheme="minorHAnsi" w:hAnsi="Times New Roman" w:cs="Times New Roman"/>
          <w:bCs/>
          <w:color w:val="231F20"/>
          <w:sz w:val="24"/>
          <w:lang w:eastAsia="en-US"/>
        </w:rPr>
        <w:t>o mais ampla</w:t>
      </w:r>
      <w:r w:rsidRPr="0015240F">
        <w:rPr>
          <w:rFonts w:ascii="Times New Roman" w:eastAsiaTheme="minorHAnsi" w:hAnsi="Times New Roman" w:cs="Times New Roman"/>
          <w:bCs/>
          <w:color w:val="231F20"/>
          <w:sz w:val="24"/>
          <w:lang w:eastAsia="en-US"/>
        </w:rPr>
        <w:t xml:space="preserve"> </w:t>
      </w:r>
      <w:r w:rsidRPr="0015240F">
        <w:rPr>
          <w:rFonts w:ascii="Times New Roman" w:eastAsiaTheme="minorHAnsi" w:hAnsi="Times New Roman" w:cs="Times New Roman"/>
          <w:color w:val="231F20"/>
          <w:sz w:val="24"/>
          <w:lang w:eastAsia="en-US"/>
        </w:rPr>
        <w:t xml:space="preserve">possível para </w:t>
      </w:r>
      <w:r>
        <w:rPr>
          <w:rFonts w:ascii="Times New Roman" w:eastAsiaTheme="minorHAnsi" w:hAnsi="Times New Roman" w:cs="Times New Roman"/>
          <w:color w:val="231F20"/>
          <w:sz w:val="24"/>
          <w:lang w:eastAsia="en-US"/>
        </w:rPr>
        <w:t>abranger “genérica e indistintamente” os sujeitos que se</w:t>
      </w:r>
      <w:r w:rsidRPr="006453DD">
        <w:rPr>
          <w:rFonts w:ascii="Times New Roman" w:eastAsiaTheme="minorHAnsi" w:hAnsi="Times New Roman" w:cs="Times New Roman"/>
          <w:color w:val="231F20"/>
          <w:sz w:val="24"/>
          <w:lang w:eastAsia="en-US"/>
        </w:rPr>
        <w:t xml:space="preserve"> relacionam profissionalmente com o Estado</w:t>
      </w:r>
      <w:r>
        <w:rPr>
          <w:rFonts w:ascii="Times New Roman" w:eastAsiaTheme="minorHAnsi" w:hAnsi="Times New Roman" w:cs="Times New Roman"/>
          <w:color w:val="231F20"/>
          <w:sz w:val="24"/>
          <w:lang w:eastAsia="en-US"/>
        </w:rPr>
        <w:t xml:space="preserve">, ainda que </w:t>
      </w:r>
      <w:proofErr w:type="gramStart"/>
      <w:r>
        <w:rPr>
          <w:rFonts w:ascii="Times New Roman" w:eastAsiaTheme="minorHAnsi" w:hAnsi="Times New Roman" w:cs="Times New Roman"/>
          <w:color w:val="231F20"/>
          <w:sz w:val="24"/>
          <w:lang w:eastAsia="en-US"/>
        </w:rPr>
        <w:t>“o façam de forma “ocasional ou episodicamente”</w:t>
      </w:r>
      <w:r w:rsidRPr="006453DD">
        <w:rPr>
          <w:rFonts w:ascii="Times New Roman" w:eastAsiaTheme="minorHAnsi" w:hAnsi="Times New Roman" w:cs="Times New Roman"/>
          <w:color w:val="231F20"/>
          <w:sz w:val="24"/>
          <w:lang w:eastAsia="en-US"/>
        </w:rPr>
        <w:t>.</w:t>
      </w:r>
      <w:proofErr w:type="gramEnd"/>
      <w:r w:rsidRPr="006453DD">
        <w:rPr>
          <w:rFonts w:ascii="Times New Roman" w:eastAsiaTheme="minorHAnsi" w:hAnsi="Times New Roman" w:cs="Times New Roman"/>
          <w:color w:val="231F20"/>
          <w:sz w:val="24"/>
          <w:lang w:eastAsia="en-US"/>
        </w:rPr>
        <w:t xml:space="preserve"> </w:t>
      </w:r>
      <w:r>
        <w:rPr>
          <w:rFonts w:ascii="Times New Roman" w:eastAsiaTheme="minorHAnsi" w:hAnsi="Times New Roman" w:cs="Times New Roman"/>
          <w:color w:val="231F20"/>
          <w:sz w:val="24"/>
          <w:lang w:eastAsia="en-US"/>
        </w:rPr>
        <w:t xml:space="preserve">Desde modo, também se apresenta a legislação nº. </w:t>
      </w:r>
      <w:r w:rsidRPr="006453DD">
        <w:rPr>
          <w:rFonts w:ascii="Times New Roman" w:eastAsiaTheme="minorHAnsi" w:hAnsi="Times New Roman" w:cs="Times New Roman"/>
          <w:color w:val="231F20"/>
          <w:sz w:val="24"/>
          <w:lang w:eastAsia="en-US"/>
        </w:rPr>
        <w:t>8.429/92</w:t>
      </w:r>
      <w:r>
        <w:rPr>
          <w:rFonts w:ascii="Times New Roman" w:eastAsiaTheme="minorHAnsi" w:hAnsi="Times New Roman" w:cs="Times New Roman"/>
          <w:color w:val="231F20"/>
          <w:sz w:val="24"/>
          <w:lang w:eastAsia="en-US"/>
        </w:rPr>
        <w:t xml:space="preserve"> em seu artigo 2º (que versa sobre as sanções aplicáveis aos agentes públicos nos casos de práticas de improbidade administrativa no exercício de sua atividade na administração) ao conceituar “</w:t>
      </w:r>
      <w:r w:rsidRPr="004364E0">
        <w:rPr>
          <w:rFonts w:ascii="Times New Roman" w:hAnsi="Times New Roman" w:cs="Times New Roman"/>
          <w:color w:val="000000"/>
          <w:sz w:val="24"/>
          <w:shd w:val="clear" w:color="auto" w:fill="FFFFFF"/>
        </w:rPr>
        <w:t>agente público</w:t>
      </w:r>
      <w:r>
        <w:rPr>
          <w:rFonts w:ascii="Times New Roman" w:hAnsi="Times New Roman" w:cs="Times New Roman"/>
          <w:color w:val="000000"/>
          <w:sz w:val="24"/>
          <w:shd w:val="clear" w:color="auto" w:fill="FFFFFF"/>
        </w:rPr>
        <w:t xml:space="preserve"> </w:t>
      </w:r>
      <w:r w:rsidRPr="004364E0">
        <w:rPr>
          <w:rFonts w:ascii="Times New Roman" w:hAnsi="Times New Roman" w:cs="Times New Roman"/>
          <w:color w:val="000000"/>
          <w:sz w:val="24"/>
          <w:shd w:val="clear" w:color="auto" w:fill="FFFFFF"/>
        </w:rPr>
        <w:t xml:space="preserve">todo aquele que exerce, ainda que </w:t>
      </w:r>
      <w:r w:rsidRPr="004364E0">
        <w:rPr>
          <w:rFonts w:ascii="Times New Roman" w:hAnsi="Times New Roman" w:cs="Times New Roman"/>
          <w:i/>
          <w:color w:val="000000"/>
          <w:sz w:val="24"/>
          <w:shd w:val="clear" w:color="auto" w:fill="FFFFFF"/>
        </w:rPr>
        <w:t>transitoriamente ou sem remuneração</w:t>
      </w:r>
      <w:r w:rsidRPr="004364E0">
        <w:rPr>
          <w:rFonts w:ascii="Times New Roman" w:hAnsi="Times New Roman" w:cs="Times New Roman"/>
          <w:color w:val="000000"/>
          <w:sz w:val="24"/>
          <w:shd w:val="clear" w:color="auto" w:fill="FFFFFF"/>
        </w:rPr>
        <w:t>, por eleição, nomeação, designação, contratação ou qualquer outra forma de investidura ou vínculo, mandato, cargo, emprego ou função</w:t>
      </w:r>
      <w:r>
        <w:rPr>
          <w:rFonts w:ascii="Times New Roman" w:hAnsi="Times New Roman" w:cs="Times New Roman"/>
          <w:color w:val="000000"/>
          <w:sz w:val="24"/>
          <w:shd w:val="clear" w:color="auto" w:fill="FFFFFF"/>
        </w:rPr>
        <w:t>”.</w:t>
      </w:r>
    </w:p>
    <w:p w:rsidR="00DF123B" w:rsidRDefault="00DF123B" w:rsidP="00DF123B">
      <w:pPr>
        <w:autoSpaceDE w:val="0"/>
        <w:autoSpaceDN w:val="0"/>
        <w:adjustRightInd w:val="0"/>
        <w:spacing w:line="360" w:lineRule="auto"/>
        <w:ind w:firstLine="993"/>
        <w:jc w:val="both"/>
        <w:rPr>
          <w:rFonts w:ascii="Times New Roman" w:eastAsiaTheme="minorHAnsi" w:hAnsi="Times New Roman" w:cs="Times New Roman"/>
          <w:color w:val="231F20"/>
          <w:sz w:val="24"/>
          <w:lang w:eastAsia="en-US"/>
        </w:rPr>
      </w:pPr>
      <w:r w:rsidRPr="006453DD">
        <w:rPr>
          <w:rFonts w:ascii="Times New Roman" w:eastAsiaTheme="minorHAnsi" w:hAnsi="Times New Roman" w:cs="Times New Roman"/>
          <w:color w:val="231F20"/>
          <w:sz w:val="24"/>
          <w:lang w:eastAsia="en-US"/>
        </w:rPr>
        <w:t>O gênero agentes públicos comporta diversas espécies: a) agentes políticos; b)</w:t>
      </w:r>
      <w:r>
        <w:rPr>
          <w:rFonts w:ascii="Times New Roman" w:eastAsiaTheme="minorHAnsi" w:hAnsi="Times New Roman" w:cs="Times New Roman"/>
          <w:color w:val="231F20"/>
          <w:sz w:val="24"/>
          <w:lang w:eastAsia="en-US"/>
        </w:rPr>
        <w:t xml:space="preserve"> </w:t>
      </w:r>
      <w:r w:rsidRPr="006453DD">
        <w:rPr>
          <w:rFonts w:ascii="Times New Roman" w:eastAsiaTheme="minorHAnsi" w:hAnsi="Times New Roman" w:cs="Times New Roman"/>
          <w:color w:val="231F20"/>
          <w:sz w:val="24"/>
          <w:lang w:eastAsia="en-US"/>
        </w:rPr>
        <w:t>ocupantes de cargos em comissão; c) contratados temporários; d) agentes militares; e)</w:t>
      </w:r>
      <w:r>
        <w:rPr>
          <w:rFonts w:ascii="Times New Roman" w:eastAsiaTheme="minorHAnsi" w:hAnsi="Times New Roman" w:cs="Times New Roman"/>
          <w:color w:val="231F20"/>
          <w:sz w:val="24"/>
          <w:lang w:eastAsia="en-US"/>
        </w:rPr>
        <w:t xml:space="preserve"> s</w:t>
      </w:r>
      <w:r w:rsidRPr="006453DD">
        <w:rPr>
          <w:rFonts w:ascii="Times New Roman" w:eastAsiaTheme="minorHAnsi" w:hAnsi="Times New Roman" w:cs="Times New Roman"/>
          <w:color w:val="231F20"/>
          <w:sz w:val="24"/>
          <w:lang w:eastAsia="en-US"/>
        </w:rPr>
        <w:t>ervidores públicos estatutários; f) empregados públicos; g) particulares em colaboração</w:t>
      </w:r>
      <w:r>
        <w:rPr>
          <w:rFonts w:ascii="Times New Roman" w:eastAsiaTheme="minorHAnsi" w:hAnsi="Times New Roman" w:cs="Times New Roman"/>
          <w:color w:val="231F20"/>
          <w:sz w:val="24"/>
          <w:lang w:eastAsia="en-US"/>
        </w:rPr>
        <w:t xml:space="preserve"> </w:t>
      </w:r>
      <w:r w:rsidRPr="006453DD">
        <w:rPr>
          <w:rFonts w:ascii="Times New Roman" w:eastAsiaTheme="minorHAnsi" w:hAnsi="Times New Roman" w:cs="Times New Roman"/>
          <w:color w:val="231F20"/>
          <w:sz w:val="24"/>
          <w:lang w:eastAsia="en-US"/>
        </w:rPr>
        <w:t>com a Administração (agentes honorí</w:t>
      </w:r>
      <w:r>
        <w:rPr>
          <w:rFonts w:ascii="Times New Roman" w:eastAsiaTheme="minorHAnsi" w:hAnsi="Times New Roman" w:cs="Times New Roman"/>
          <w:color w:val="231F20"/>
          <w:sz w:val="24"/>
          <w:lang w:eastAsia="en-US"/>
        </w:rPr>
        <w:t>ficos), (MELLO, 2009, p. 247).</w:t>
      </w:r>
    </w:p>
    <w:p w:rsidR="00DF123B" w:rsidRPr="00055759" w:rsidRDefault="00DF123B" w:rsidP="00DF123B">
      <w:pPr>
        <w:autoSpaceDE w:val="0"/>
        <w:autoSpaceDN w:val="0"/>
        <w:adjustRightInd w:val="0"/>
        <w:spacing w:line="360" w:lineRule="auto"/>
        <w:ind w:firstLine="992"/>
        <w:jc w:val="both"/>
        <w:rPr>
          <w:rFonts w:ascii="Times New Roman" w:eastAsiaTheme="minorHAnsi" w:hAnsi="Times New Roman" w:cs="Times New Roman"/>
          <w:color w:val="000000" w:themeColor="text1"/>
          <w:sz w:val="24"/>
          <w:lang w:eastAsia="en-US"/>
        </w:rPr>
      </w:pPr>
      <w:r>
        <w:rPr>
          <w:rFonts w:ascii="Times New Roman" w:eastAsiaTheme="minorHAnsi" w:hAnsi="Times New Roman" w:cs="Times New Roman"/>
          <w:color w:val="231F20"/>
          <w:sz w:val="24"/>
          <w:lang w:eastAsia="en-US"/>
        </w:rPr>
        <w:t xml:space="preserve">Por sua vez, os servidores públicos são uma espécie dentro do gênero ‘servidores estatais e agente público’, cujo conceito não é uniforme na doutrina e consiste em seu sentido amplo “as pessoas físicas que prestam serviços ao Estado e às entidades da Administração Indireta, com vínculo empregatício e mediante remuneração paga pelos cofres públicos”, Podem ser: </w:t>
      </w:r>
      <w:r>
        <w:rPr>
          <w:rFonts w:ascii="Times New Roman" w:eastAsiaTheme="minorHAnsi" w:hAnsi="Times New Roman" w:cs="Times New Roman"/>
          <w:i/>
          <w:color w:val="231F20"/>
          <w:sz w:val="24"/>
          <w:lang w:eastAsia="en-US"/>
        </w:rPr>
        <w:t>a) servidores estatuários ou servidores titulares de cargo público</w:t>
      </w:r>
      <w:r>
        <w:rPr>
          <w:rFonts w:ascii="Times New Roman" w:eastAsiaTheme="minorHAnsi" w:hAnsi="Times New Roman" w:cs="Times New Roman"/>
          <w:color w:val="231F20"/>
          <w:sz w:val="24"/>
          <w:lang w:eastAsia="en-US"/>
        </w:rPr>
        <w:t xml:space="preserve">, submetidos ao regime estatuário e ocupantes de cargos públicos; </w:t>
      </w:r>
      <w:r>
        <w:rPr>
          <w:rFonts w:ascii="Times New Roman" w:eastAsiaTheme="minorHAnsi" w:hAnsi="Times New Roman" w:cs="Times New Roman"/>
          <w:i/>
          <w:color w:val="231F20"/>
          <w:sz w:val="24"/>
          <w:lang w:eastAsia="en-US"/>
        </w:rPr>
        <w:t xml:space="preserve">b) empregados públicos ou celetista, </w:t>
      </w:r>
      <w:r>
        <w:rPr>
          <w:rFonts w:ascii="Times New Roman" w:eastAsiaTheme="minorHAnsi" w:hAnsi="Times New Roman" w:cs="Times New Roman"/>
          <w:color w:val="231F20"/>
          <w:sz w:val="24"/>
          <w:lang w:eastAsia="en-US"/>
        </w:rPr>
        <w:t xml:space="preserve">contratados sob o regime da </w:t>
      </w:r>
      <w:r w:rsidRPr="00531418">
        <w:rPr>
          <w:rFonts w:ascii="Times New Roman" w:eastAsiaTheme="minorHAnsi" w:hAnsi="Times New Roman" w:cs="Times New Roman"/>
          <w:color w:val="000000" w:themeColor="text1"/>
          <w:sz w:val="24"/>
          <w:lang w:eastAsia="en-US"/>
        </w:rPr>
        <w:t xml:space="preserve">legislação trabalhista e ocupantes de emprego público; </w:t>
      </w:r>
      <w:r w:rsidRPr="00531418">
        <w:rPr>
          <w:rFonts w:ascii="Times New Roman" w:eastAsiaTheme="minorHAnsi" w:hAnsi="Times New Roman" w:cs="Times New Roman"/>
          <w:i/>
          <w:color w:val="000000" w:themeColor="text1"/>
          <w:sz w:val="24"/>
          <w:lang w:eastAsia="en-US"/>
        </w:rPr>
        <w:t>c) servidores temporários</w:t>
      </w:r>
      <w:proofErr w:type="gramStart"/>
      <w:r w:rsidRPr="00531418">
        <w:rPr>
          <w:rFonts w:ascii="Times New Roman" w:eastAsiaTheme="minorHAnsi" w:hAnsi="Times New Roman" w:cs="Times New Roman"/>
          <w:i/>
          <w:color w:val="000000" w:themeColor="text1"/>
          <w:sz w:val="24"/>
          <w:lang w:eastAsia="en-US"/>
        </w:rPr>
        <w:t>,</w:t>
      </w:r>
      <w:r>
        <w:rPr>
          <w:rFonts w:ascii="Times New Roman" w:eastAsiaTheme="minorHAnsi" w:hAnsi="Times New Roman" w:cs="Times New Roman"/>
          <w:i/>
          <w:color w:val="000000" w:themeColor="text1"/>
          <w:sz w:val="24"/>
          <w:lang w:eastAsia="en-US"/>
        </w:rPr>
        <w:t xml:space="preserve"> </w:t>
      </w:r>
      <w:r>
        <w:rPr>
          <w:rFonts w:ascii="Times New Roman" w:eastAsiaTheme="minorHAnsi" w:hAnsi="Times New Roman" w:cs="Times New Roman"/>
          <w:color w:val="000000" w:themeColor="text1"/>
          <w:sz w:val="24"/>
          <w:lang w:eastAsia="en-US"/>
        </w:rPr>
        <w:t>fogem</w:t>
      </w:r>
      <w:proofErr w:type="gramEnd"/>
      <w:r>
        <w:rPr>
          <w:rFonts w:ascii="Times New Roman" w:eastAsiaTheme="minorHAnsi" w:hAnsi="Times New Roman" w:cs="Times New Roman"/>
          <w:color w:val="000000" w:themeColor="text1"/>
          <w:sz w:val="24"/>
          <w:lang w:eastAsia="en-US"/>
        </w:rPr>
        <w:t xml:space="preserve"> a regra da </w:t>
      </w:r>
      <w:proofErr w:type="spellStart"/>
      <w:r>
        <w:rPr>
          <w:rFonts w:ascii="Times New Roman" w:eastAsiaTheme="minorHAnsi" w:hAnsi="Times New Roman" w:cs="Times New Roman"/>
          <w:color w:val="000000" w:themeColor="text1"/>
          <w:sz w:val="24"/>
          <w:lang w:eastAsia="en-US"/>
        </w:rPr>
        <w:t>definitividade</w:t>
      </w:r>
      <w:proofErr w:type="spellEnd"/>
      <w:r>
        <w:rPr>
          <w:rFonts w:ascii="Times New Roman" w:eastAsiaTheme="minorHAnsi" w:hAnsi="Times New Roman" w:cs="Times New Roman"/>
          <w:color w:val="000000" w:themeColor="text1"/>
          <w:sz w:val="24"/>
          <w:lang w:eastAsia="en-US"/>
        </w:rPr>
        <w:t>, portanto, exceção,</w:t>
      </w:r>
      <w:r w:rsidRPr="00531418">
        <w:rPr>
          <w:rFonts w:ascii="Times New Roman" w:eastAsiaTheme="minorHAnsi" w:hAnsi="Times New Roman" w:cs="Times New Roman"/>
          <w:i/>
          <w:color w:val="000000" w:themeColor="text1"/>
          <w:sz w:val="24"/>
          <w:lang w:eastAsia="en-US"/>
        </w:rPr>
        <w:t xml:space="preserve"> </w:t>
      </w:r>
      <w:r w:rsidRPr="00531418">
        <w:rPr>
          <w:rFonts w:ascii="Times New Roman" w:eastAsiaTheme="minorHAnsi" w:hAnsi="Times New Roman" w:cs="Times New Roman"/>
          <w:color w:val="000000" w:themeColor="text1"/>
          <w:sz w:val="24"/>
          <w:lang w:eastAsia="en-US"/>
        </w:rPr>
        <w:t xml:space="preserve">contratados sob </w:t>
      </w:r>
      <w:r w:rsidRPr="00531418">
        <w:rPr>
          <w:rFonts w:ascii="Times New Roman" w:eastAsiaTheme="minorHAnsi" w:hAnsi="Times New Roman" w:cs="Times New Roman"/>
          <w:color w:val="000000" w:themeColor="text1"/>
          <w:sz w:val="24"/>
          <w:lang w:eastAsia="en-US"/>
        </w:rPr>
        <w:lastRenderedPageBreak/>
        <w:t>tempo determinado para exercer função por tempo determinado de modo a atender “</w:t>
      </w:r>
      <w:r w:rsidRPr="00055759">
        <w:rPr>
          <w:rFonts w:ascii="Times New Roman" w:eastAsiaTheme="minorHAnsi" w:hAnsi="Times New Roman" w:cs="Times New Roman"/>
          <w:color w:val="000000" w:themeColor="text1"/>
          <w:sz w:val="24"/>
          <w:lang w:eastAsia="en-US"/>
        </w:rPr>
        <w:t>necessidade temporária de excepcional interesse público”, (DI PIETRO, 2010, p. 513).</w:t>
      </w:r>
    </w:p>
    <w:p w:rsidR="00DF123B" w:rsidRDefault="00DF123B" w:rsidP="00DF123B">
      <w:pPr>
        <w:autoSpaceDE w:val="0"/>
        <w:autoSpaceDN w:val="0"/>
        <w:adjustRightInd w:val="0"/>
        <w:spacing w:line="360" w:lineRule="auto"/>
        <w:ind w:firstLine="992"/>
        <w:jc w:val="both"/>
        <w:rPr>
          <w:rFonts w:ascii="Times New Roman" w:eastAsiaTheme="minorHAnsi" w:hAnsi="Times New Roman" w:cs="Times New Roman"/>
          <w:color w:val="000000" w:themeColor="text1"/>
          <w:sz w:val="24"/>
          <w:lang w:eastAsia="en-US"/>
        </w:rPr>
      </w:pPr>
      <w:r w:rsidRPr="00055759">
        <w:rPr>
          <w:rFonts w:ascii="Times New Roman" w:hAnsi="Times New Roman" w:cs="Times New Roman"/>
          <w:color w:val="000000" w:themeColor="text1"/>
          <w:sz w:val="24"/>
        </w:rPr>
        <w:t xml:space="preserve">João da Silva é um servidor público do </w:t>
      </w:r>
      <w:r w:rsidRPr="00055759">
        <w:rPr>
          <w:rFonts w:ascii="Times New Roman" w:hAnsi="Times New Roman" w:cs="Times New Roman"/>
          <w:color w:val="000000" w:themeColor="text1"/>
          <w:sz w:val="24"/>
          <w:shd w:val="clear" w:color="auto" w:fill="FFFFFF"/>
        </w:rPr>
        <w:t>Instituto Nacional do Seguro Social (INSS) uma autarquia federal responsável pela execução da legislação previdenciária</w:t>
      </w:r>
      <w:r w:rsidRPr="00055759">
        <w:rPr>
          <w:rFonts w:ascii="Times New Roman" w:hAnsi="Times New Roman" w:cs="Times New Roman"/>
          <w:color w:val="000000" w:themeColor="text1"/>
          <w:sz w:val="24"/>
        </w:rPr>
        <w:t xml:space="preserve">, titular do cargo de Analista há mais de dez anos e doutor em Matemática Aplicada, sujeito ao regime de contratação estatuário, usualmente utilizado na contratação de </w:t>
      </w:r>
      <w:r w:rsidRPr="00055759">
        <w:rPr>
          <w:rFonts w:ascii="Times New Roman" w:eastAsiaTheme="minorHAnsi" w:hAnsi="Times New Roman" w:cs="Times New Roman"/>
          <w:color w:val="000000" w:themeColor="text1"/>
          <w:sz w:val="24"/>
          <w:lang w:eastAsia="en-US"/>
        </w:rPr>
        <w:t>agentes públicos pela Administração Direta (União, Estados, Distrito Federal e Municípios), assim como pelas pessoas jurídicas de direito público da Administração Indireta, como autarquias,</w:t>
      </w:r>
      <w:r>
        <w:rPr>
          <w:rFonts w:ascii="Times New Roman" w:eastAsiaTheme="minorHAnsi" w:hAnsi="Times New Roman" w:cs="Times New Roman"/>
          <w:color w:val="000000" w:themeColor="text1"/>
          <w:sz w:val="24"/>
          <w:lang w:eastAsia="en-US"/>
        </w:rPr>
        <w:t xml:space="preserve"> </w:t>
      </w:r>
      <w:r w:rsidRPr="00055759">
        <w:rPr>
          <w:rFonts w:ascii="Times New Roman" w:eastAsiaTheme="minorHAnsi" w:hAnsi="Times New Roman" w:cs="Times New Roman"/>
          <w:color w:val="000000" w:themeColor="text1"/>
          <w:sz w:val="24"/>
          <w:lang w:eastAsia="en-US"/>
        </w:rPr>
        <w:t>fundações públicas e associações públicas.</w:t>
      </w:r>
    </w:p>
    <w:p w:rsidR="00DF123B" w:rsidRDefault="00DF123B" w:rsidP="00DF123B">
      <w:pPr>
        <w:autoSpaceDE w:val="0"/>
        <w:autoSpaceDN w:val="0"/>
        <w:adjustRightInd w:val="0"/>
        <w:spacing w:line="360" w:lineRule="auto"/>
        <w:ind w:firstLine="992"/>
        <w:jc w:val="both"/>
        <w:rPr>
          <w:rFonts w:ascii="Times New Roman" w:eastAsiaTheme="minorHAnsi" w:hAnsi="Times New Roman" w:cs="Times New Roman"/>
          <w:color w:val="000000" w:themeColor="text1"/>
          <w:sz w:val="24"/>
          <w:lang w:eastAsia="en-US"/>
        </w:rPr>
      </w:pPr>
      <w:r>
        <w:rPr>
          <w:rFonts w:ascii="Times New Roman" w:eastAsiaTheme="minorHAnsi" w:hAnsi="Times New Roman" w:cs="Times New Roman"/>
          <w:color w:val="000000" w:themeColor="text1"/>
          <w:sz w:val="24"/>
          <w:lang w:eastAsia="en-US"/>
        </w:rPr>
        <w:t>Deve-se entender por Cargo Público “o lugar instituído na organização do serviço público, com denominação própria, atribuições e responsabilidades específicas e estipêndio correspondente, para ser provido e exercido por um titular, na forma estabelecida em lei”, (MEIRELLES, 2006, p.417). Ainda, pontua Celso Antonio Bandeira de Mello, (2008, p. 251), “cargo é a denominação dada à simples unidade de poderes e deveres estatais a serem expressos por um agente”.</w:t>
      </w:r>
    </w:p>
    <w:p w:rsidR="001B5358" w:rsidRDefault="001B5358" w:rsidP="00DF123B">
      <w:pPr>
        <w:autoSpaceDE w:val="0"/>
        <w:autoSpaceDN w:val="0"/>
        <w:adjustRightInd w:val="0"/>
        <w:spacing w:line="360" w:lineRule="auto"/>
        <w:ind w:firstLine="992"/>
        <w:jc w:val="both"/>
        <w:rPr>
          <w:rFonts w:ascii="Times New Roman" w:eastAsiaTheme="minorHAnsi" w:hAnsi="Times New Roman" w:cs="Times New Roman"/>
          <w:color w:val="000000" w:themeColor="text1"/>
          <w:sz w:val="24"/>
          <w:lang w:eastAsia="en-US"/>
        </w:rPr>
      </w:pPr>
    </w:p>
    <w:p w:rsidR="00DF123B" w:rsidRDefault="00DF123B" w:rsidP="00DF123B">
      <w:pPr>
        <w:autoSpaceDE w:val="0"/>
        <w:autoSpaceDN w:val="0"/>
        <w:adjustRightInd w:val="0"/>
        <w:ind w:left="2410"/>
        <w:jc w:val="both"/>
        <w:rPr>
          <w:rFonts w:ascii="Times New Roman" w:eastAsiaTheme="minorHAnsi" w:hAnsi="Times New Roman" w:cs="Times New Roman"/>
          <w:color w:val="000000" w:themeColor="text1"/>
          <w:sz w:val="20"/>
          <w:szCs w:val="20"/>
          <w:lang w:eastAsia="en-US"/>
        </w:rPr>
      </w:pPr>
      <w:r w:rsidRPr="00963A26">
        <w:rPr>
          <w:rFonts w:ascii="Times New Roman" w:eastAsiaTheme="minorHAnsi" w:hAnsi="Times New Roman" w:cs="Times New Roman"/>
          <w:i/>
          <w:iCs/>
          <w:color w:val="000000" w:themeColor="text1"/>
          <w:sz w:val="20"/>
          <w:szCs w:val="20"/>
          <w:lang w:eastAsia="en-US"/>
        </w:rPr>
        <w:t xml:space="preserve">Servidores públicos estatutários </w:t>
      </w:r>
      <w:r w:rsidRPr="00963A26">
        <w:rPr>
          <w:rFonts w:ascii="Times New Roman" w:eastAsiaTheme="minorHAnsi" w:hAnsi="Times New Roman" w:cs="Times New Roman"/>
          <w:color w:val="000000" w:themeColor="text1"/>
          <w:sz w:val="20"/>
          <w:szCs w:val="20"/>
          <w:lang w:eastAsia="en-US"/>
        </w:rPr>
        <w:t xml:space="preserve">são aqueles cuja relação jurídica de trabalho é disciplinada por diplomas legais específicos, denominados de </w:t>
      </w:r>
      <w:r w:rsidRPr="00963A26">
        <w:rPr>
          <w:rFonts w:ascii="Times New Roman" w:eastAsiaTheme="minorHAnsi" w:hAnsi="Times New Roman" w:cs="Times New Roman"/>
          <w:i/>
          <w:iCs/>
          <w:color w:val="000000" w:themeColor="text1"/>
          <w:sz w:val="20"/>
          <w:szCs w:val="20"/>
          <w:lang w:eastAsia="en-US"/>
        </w:rPr>
        <w:t xml:space="preserve">estatutos. </w:t>
      </w:r>
      <w:r w:rsidRPr="00963A26">
        <w:rPr>
          <w:rFonts w:ascii="Times New Roman" w:eastAsiaTheme="minorHAnsi" w:hAnsi="Times New Roman" w:cs="Times New Roman"/>
          <w:color w:val="000000" w:themeColor="text1"/>
          <w:sz w:val="20"/>
          <w:szCs w:val="20"/>
          <w:lang w:eastAsia="en-US"/>
        </w:rPr>
        <w:t xml:space="preserve">Nos estatutos estão inscritas todas as regras que incidem sobre a relação jurídica, razão por que nelas se enumeram os direitos e deveres dos servidores e do Estado. Essa categoria ainda admite uma subdivisão: a dos servidores públicos sujeitos ao </w:t>
      </w:r>
      <w:r w:rsidRPr="00963A26">
        <w:rPr>
          <w:rFonts w:ascii="Times New Roman" w:eastAsiaTheme="minorHAnsi" w:hAnsi="Times New Roman" w:cs="Times New Roman"/>
          <w:i/>
          <w:iCs/>
          <w:color w:val="000000" w:themeColor="text1"/>
          <w:sz w:val="20"/>
          <w:szCs w:val="20"/>
          <w:lang w:eastAsia="en-US"/>
        </w:rPr>
        <w:t xml:space="preserve">estatuto geral </w:t>
      </w:r>
      <w:r w:rsidRPr="00963A26">
        <w:rPr>
          <w:rFonts w:ascii="Times New Roman" w:eastAsiaTheme="minorHAnsi" w:hAnsi="Times New Roman" w:cs="Times New Roman"/>
          <w:color w:val="000000" w:themeColor="text1"/>
          <w:sz w:val="20"/>
          <w:szCs w:val="20"/>
          <w:lang w:eastAsia="en-US"/>
        </w:rPr>
        <w:t xml:space="preserve">da pessoa federativa correspondente, e a dos servidores sujeitos a </w:t>
      </w:r>
      <w:r w:rsidRPr="00963A26">
        <w:rPr>
          <w:rFonts w:ascii="Times New Roman" w:eastAsiaTheme="minorHAnsi" w:hAnsi="Times New Roman" w:cs="Times New Roman"/>
          <w:i/>
          <w:iCs/>
          <w:color w:val="000000" w:themeColor="text1"/>
          <w:sz w:val="20"/>
          <w:szCs w:val="20"/>
          <w:lang w:eastAsia="en-US"/>
        </w:rPr>
        <w:t>estatutos especiais</w:t>
      </w:r>
      <w:r w:rsidRPr="00963A26">
        <w:rPr>
          <w:rFonts w:ascii="Times New Roman" w:eastAsiaTheme="minorHAnsi" w:hAnsi="Times New Roman" w:cs="Times New Roman"/>
          <w:color w:val="000000" w:themeColor="text1"/>
          <w:sz w:val="20"/>
          <w:szCs w:val="20"/>
          <w:lang w:eastAsia="en-US"/>
        </w:rPr>
        <w:t>, (CARVALHO FILHO, 2011, p. 738/1692).</w:t>
      </w:r>
    </w:p>
    <w:p w:rsidR="001B5358" w:rsidRPr="00963A26" w:rsidRDefault="001B5358" w:rsidP="00DF123B">
      <w:pPr>
        <w:autoSpaceDE w:val="0"/>
        <w:autoSpaceDN w:val="0"/>
        <w:adjustRightInd w:val="0"/>
        <w:ind w:left="2410"/>
        <w:jc w:val="both"/>
        <w:rPr>
          <w:rFonts w:ascii="Times New Roman" w:eastAsiaTheme="minorHAnsi" w:hAnsi="Times New Roman" w:cs="Times New Roman"/>
          <w:color w:val="000000" w:themeColor="text1"/>
          <w:sz w:val="20"/>
          <w:szCs w:val="20"/>
          <w:lang w:eastAsia="en-US"/>
        </w:rPr>
      </w:pPr>
    </w:p>
    <w:p w:rsidR="00DF123B" w:rsidRDefault="00DF123B" w:rsidP="00DF123B">
      <w:pPr>
        <w:autoSpaceDE w:val="0"/>
        <w:autoSpaceDN w:val="0"/>
        <w:adjustRightInd w:val="0"/>
        <w:spacing w:line="360" w:lineRule="auto"/>
        <w:ind w:firstLine="851"/>
        <w:jc w:val="both"/>
        <w:rPr>
          <w:rFonts w:ascii="Times New Roman" w:eastAsiaTheme="minorHAnsi" w:hAnsi="Times New Roman" w:cs="Times New Roman"/>
          <w:color w:val="000000" w:themeColor="text1"/>
          <w:sz w:val="24"/>
          <w:lang w:eastAsia="en-US"/>
        </w:rPr>
      </w:pPr>
      <w:r w:rsidRPr="00963A26">
        <w:rPr>
          <w:rFonts w:ascii="Times New Roman" w:eastAsiaTheme="minorHAnsi" w:hAnsi="Times New Roman" w:cs="Times New Roman"/>
          <w:color w:val="000000" w:themeColor="text1"/>
          <w:sz w:val="24"/>
          <w:lang w:eastAsia="en-US"/>
        </w:rPr>
        <w:t xml:space="preserve">Desde a Constituição de 1967 os servidores estatutários quanto à sua investidura para ocupar cargo ou emprego público, ressalvado os cargos em comissão e empregos dessa natureza, são selecionados por </w:t>
      </w:r>
      <w:r w:rsidRPr="00963A26">
        <w:rPr>
          <w:rFonts w:ascii="Times New Roman" w:eastAsiaTheme="minorHAnsi" w:hAnsi="Times New Roman" w:cs="Times New Roman"/>
          <w:bCs/>
          <w:color w:val="000000" w:themeColor="text1"/>
          <w:sz w:val="24"/>
          <w:lang w:eastAsia="en-US"/>
        </w:rPr>
        <w:t>concurso público</w:t>
      </w:r>
      <w:r w:rsidRPr="00963A26">
        <w:rPr>
          <w:rFonts w:ascii="Times New Roman" w:eastAsiaTheme="minorHAnsi" w:hAnsi="Times New Roman" w:cs="Times New Roman"/>
          <w:color w:val="000000" w:themeColor="text1"/>
          <w:sz w:val="24"/>
          <w:lang w:eastAsia="en-US"/>
        </w:rPr>
        <w:t xml:space="preserve">, possuindo “vinculação de natureza estatutária </w:t>
      </w:r>
      <w:r w:rsidRPr="00963A26">
        <w:rPr>
          <w:rFonts w:ascii="Times New Roman" w:eastAsiaTheme="minorHAnsi" w:hAnsi="Times New Roman" w:cs="Times New Roman"/>
          <w:bCs/>
          <w:color w:val="000000" w:themeColor="text1"/>
          <w:sz w:val="24"/>
          <w:lang w:eastAsia="en-US"/>
        </w:rPr>
        <w:t>não contratual, podendo haver alteração unilateral no regime aplicável aos servidores estatuários”</w:t>
      </w:r>
      <w:r w:rsidRPr="00963A26">
        <w:rPr>
          <w:rFonts w:ascii="Times New Roman" w:eastAsiaTheme="minorHAnsi" w:hAnsi="Times New Roman" w:cs="Times New Roman"/>
          <w:color w:val="000000" w:themeColor="text1"/>
          <w:sz w:val="24"/>
          <w:lang w:eastAsia="en-US"/>
        </w:rPr>
        <w:t xml:space="preserve">, e adquirindo estabilidade após sujeição a um </w:t>
      </w:r>
      <w:r w:rsidRPr="00963A26">
        <w:rPr>
          <w:rFonts w:ascii="Times New Roman" w:eastAsiaTheme="minorHAnsi" w:hAnsi="Times New Roman" w:cs="Times New Roman"/>
          <w:bCs/>
          <w:color w:val="000000" w:themeColor="text1"/>
          <w:sz w:val="24"/>
          <w:lang w:eastAsia="en-US"/>
        </w:rPr>
        <w:t>estágio probatório</w:t>
      </w:r>
      <w:r w:rsidRPr="00963A26">
        <w:rPr>
          <w:rFonts w:ascii="Times New Roman" w:eastAsiaTheme="minorHAnsi" w:hAnsi="Times New Roman" w:cs="Times New Roman"/>
          <w:color w:val="000000" w:themeColor="text1"/>
          <w:sz w:val="24"/>
          <w:lang w:eastAsia="en-US"/>
        </w:rPr>
        <w:t xml:space="preserve">. Todavia, as mudanças unilaterais inerentes ao regime estatutário, “não podem prejudicar </w:t>
      </w:r>
      <w:r w:rsidRPr="00963A26">
        <w:rPr>
          <w:rFonts w:ascii="Times New Roman" w:eastAsiaTheme="minorHAnsi" w:hAnsi="Times New Roman" w:cs="Times New Roman"/>
          <w:bCs/>
          <w:color w:val="000000" w:themeColor="text1"/>
          <w:sz w:val="24"/>
          <w:lang w:eastAsia="en-US"/>
        </w:rPr>
        <w:t>direitos adquiridos”</w:t>
      </w:r>
      <w:r w:rsidRPr="00963A26">
        <w:rPr>
          <w:rFonts w:ascii="Times New Roman" w:eastAsiaTheme="minorHAnsi" w:hAnsi="Times New Roman" w:cs="Times New Roman"/>
          <w:color w:val="000000" w:themeColor="text1"/>
          <w:sz w:val="24"/>
          <w:lang w:eastAsia="en-US"/>
        </w:rPr>
        <w:t>, (MAZZA, 2013, p. 410).</w:t>
      </w:r>
    </w:p>
    <w:p w:rsidR="00B33544" w:rsidRPr="005D796C" w:rsidRDefault="00B33544" w:rsidP="00B33544">
      <w:pPr>
        <w:autoSpaceDE w:val="0"/>
        <w:autoSpaceDN w:val="0"/>
        <w:adjustRightInd w:val="0"/>
        <w:spacing w:line="360" w:lineRule="auto"/>
        <w:ind w:firstLine="851"/>
        <w:jc w:val="both"/>
        <w:rPr>
          <w:rFonts w:ascii="Times New Roman" w:eastAsiaTheme="minorHAnsi" w:hAnsi="Times New Roman" w:cs="Times New Roman"/>
          <w:sz w:val="24"/>
          <w:lang w:eastAsia="en-US"/>
        </w:rPr>
      </w:pPr>
      <w:r w:rsidRPr="00694506">
        <w:rPr>
          <w:rFonts w:ascii="Times New Roman" w:eastAsiaTheme="minorHAnsi" w:hAnsi="Times New Roman" w:cs="Times New Roman"/>
          <w:sz w:val="24"/>
          <w:lang w:eastAsia="en-US"/>
        </w:rPr>
        <w:t>A Lei n. 8.112/90 define, como base do regime disciplinar aplicável aos servidores</w:t>
      </w:r>
      <w:r>
        <w:rPr>
          <w:rFonts w:ascii="Times New Roman" w:eastAsiaTheme="minorHAnsi" w:hAnsi="Times New Roman" w:cs="Times New Roman"/>
          <w:sz w:val="24"/>
          <w:lang w:eastAsia="en-US"/>
        </w:rPr>
        <w:t xml:space="preserve"> </w:t>
      </w:r>
      <w:r w:rsidRPr="00694506">
        <w:rPr>
          <w:rFonts w:ascii="Times New Roman" w:eastAsiaTheme="minorHAnsi" w:hAnsi="Times New Roman" w:cs="Times New Roman"/>
          <w:sz w:val="24"/>
          <w:lang w:eastAsia="en-US"/>
        </w:rPr>
        <w:t>públicos, deveres e proibições cujo desatendimento enseja a instauração de</w:t>
      </w:r>
      <w:r>
        <w:rPr>
          <w:rFonts w:ascii="Times New Roman" w:eastAsiaTheme="minorHAnsi" w:hAnsi="Times New Roman" w:cs="Times New Roman"/>
          <w:sz w:val="24"/>
          <w:lang w:eastAsia="en-US"/>
        </w:rPr>
        <w:t xml:space="preserve"> </w:t>
      </w:r>
      <w:r w:rsidRPr="00694506">
        <w:rPr>
          <w:rFonts w:ascii="Times New Roman" w:eastAsiaTheme="minorHAnsi" w:hAnsi="Times New Roman" w:cs="Times New Roman"/>
          <w:sz w:val="24"/>
          <w:lang w:eastAsia="en-US"/>
        </w:rPr>
        <w:t>processo disciplinar para apuração de infrações funcionais.</w:t>
      </w:r>
      <w:r>
        <w:rPr>
          <w:rFonts w:ascii="Times New Roman" w:eastAsiaTheme="minorHAnsi" w:hAnsi="Times New Roman" w:cs="Times New Roman"/>
          <w:sz w:val="24"/>
          <w:lang w:eastAsia="en-US"/>
        </w:rPr>
        <w:t xml:space="preserve"> Dentre os deveres dos servidores públicos, previstos no artigo </w:t>
      </w:r>
      <w:r w:rsidRPr="00694506">
        <w:rPr>
          <w:rFonts w:ascii="Times New Roman" w:eastAsiaTheme="minorHAnsi" w:hAnsi="Times New Roman" w:cs="Times New Roman"/>
          <w:sz w:val="24"/>
          <w:lang w:eastAsia="en-US"/>
        </w:rPr>
        <w:t xml:space="preserve">116 do </w:t>
      </w:r>
      <w:r>
        <w:rPr>
          <w:rFonts w:ascii="Times New Roman" w:eastAsiaTheme="minorHAnsi" w:hAnsi="Times New Roman" w:cs="Times New Roman"/>
          <w:sz w:val="24"/>
          <w:lang w:eastAsia="en-US"/>
        </w:rPr>
        <w:t xml:space="preserve">mencionado </w:t>
      </w:r>
      <w:r w:rsidRPr="00694506">
        <w:rPr>
          <w:rFonts w:ascii="Times New Roman" w:eastAsiaTheme="minorHAnsi" w:hAnsi="Times New Roman" w:cs="Times New Roman"/>
          <w:sz w:val="24"/>
          <w:lang w:eastAsia="en-US"/>
        </w:rPr>
        <w:t xml:space="preserve">Estatuto </w:t>
      </w:r>
      <w:r>
        <w:rPr>
          <w:rFonts w:ascii="Times New Roman" w:eastAsiaTheme="minorHAnsi" w:hAnsi="Times New Roman" w:cs="Times New Roman"/>
          <w:sz w:val="24"/>
          <w:lang w:eastAsia="en-US"/>
        </w:rPr>
        <w:t>destaca-se dentre outros: 1)</w:t>
      </w:r>
      <w:r w:rsidRPr="00694506">
        <w:rPr>
          <w:rFonts w:ascii="Times New Roman" w:eastAsiaTheme="minorHAnsi" w:hAnsi="Times New Roman" w:cs="Times New Roman"/>
          <w:sz w:val="24"/>
          <w:lang w:eastAsia="en-US"/>
        </w:rPr>
        <w:t xml:space="preserve"> exercer com zelo e dedicação as atribuições</w:t>
      </w:r>
      <w:r>
        <w:rPr>
          <w:rFonts w:ascii="Times New Roman" w:eastAsiaTheme="minorHAnsi" w:hAnsi="Times New Roman" w:cs="Times New Roman"/>
          <w:sz w:val="24"/>
          <w:lang w:eastAsia="en-US"/>
        </w:rPr>
        <w:t xml:space="preserve"> </w:t>
      </w:r>
      <w:r w:rsidRPr="00694506">
        <w:rPr>
          <w:rFonts w:ascii="Times New Roman" w:eastAsiaTheme="minorHAnsi" w:hAnsi="Times New Roman" w:cs="Times New Roman"/>
          <w:sz w:val="24"/>
          <w:lang w:eastAsia="en-US"/>
        </w:rPr>
        <w:t>do cargo;</w:t>
      </w:r>
      <w:r>
        <w:rPr>
          <w:rFonts w:ascii="Times New Roman" w:eastAsiaTheme="minorHAnsi" w:hAnsi="Times New Roman" w:cs="Times New Roman"/>
          <w:sz w:val="24"/>
          <w:lang w:eastAsia="en-US"/>
        </w:rPr>
        <w:t xml:space="preserve"> 2) </w:t>
      </w:r>
      <w:r w:rsidRPr="00694506">
        <w:rPr>
          <w:rFonts w:ascii="Times New Roman" w:eastAsiaTheme="minorHAnsi" w:hAnsi="Times New Roman" w:cs="Times New Roman"/>
          <w:sz w:val="24"/>
          <w:lang w:eastAsia="en-US"/>
        </w:rPr>
        <w:t>ser leal às instituições a que servir;</w:t>
      </w:r>
      <w:r>
        <w:rPr>
          <w:rFonts w:ascii="Times New Roman" w:eastAsiaTheme="minorHAnsi" w:hAnsi="Times New Roman" w:cs="Times New Roman"/>
          <w:sz w:val="24"/>
          <w:lang w:eastAsia="en-US"/>
        </w:rPr>
        <w:t xml:space="preserve"> 3) </w:t>
      </w:r>
      <w:r w:rsidRPr="00694506">
        <w:rPr>
          <w:rFonts w:ascii="Times New Roman" w:eastAsiaTheme="minorHAnsi" w:hAnsi="Times New Roman" w:cs="Times New Roman"/>
          <w:sz w:val="24"/>
          <w:lang w:eastAsia="en-US"/>
        </w:rPr>
        <w:t xml:space="preserve">observar as </w:t>
      </w:r>
      <w:r w:rsidRPr="00694506">
        <w:rPr>
          <w:rFonts w:ascii="Times New Roman" w:eastAsiaTheme="minorHAnsi" w:hAnsi="Times New Roman" w:cs="Times New Roman"/>
          <w:sz w:val="24"/>
          <w:lang w:eastAsia="en-US"/>
        </w:rPr>
        <w:lastRenderedPageBreak/>
        <w:t xml:space="preserve">normas </w:t>
      </w:r>
      <w:r w:rsidRPr="005D796C">
        <w:rPr>
          <w:rFonts w:ascii="Times New Roman" w:eastAsiaTheme="minorHAnsi" w:hAnsi="Times New Roman" w:cs="Times New Roman"/>
          <w:sz w:val="24"/>
          <w:lang w:eastAsia="en-US"/>
        </w:rPr>
        <w:t>legais e regulamentares; 4) manter conduta compatível com a moralidade administrativa.</w:t>
      </w:r>
    </w:p>
    <w:p w:rsidR="00B33544" w:rsidRDefault="00B33544" w:rsidP="00B33544">
      <w:pPr>
        <w:autoSpaceDE w:val="0"/>
        <w:autoSpaceDN w:val="0"/>
        <w:adjustRightInd w:val="0"/>
        <w:spacing w:line="360" w:lineRule="auto"/>
        <w:ind w:firstLine="851"/>
        <w:jc w:val="both"/>
        <w:rPr>
          <w:rFonts w:ascii="ArnoPro-Regular" w:eastAsiaTheme="minorHAnsi" w:hAnsi="ArnoPro-Regular" w:cs="ArnoPro-Regular"/>
          <w:sz w:val="24"/>
          <w:lang w:eastAsia="en-US"/>
        </w:rPr>
      </w:pPr>
      <w:r w:rsidRPr="005D796C">
        <w:rPr>
          <w:rFonts w:ascii="Times New Roman" w:eastAsiaTheme="minorHAnsi" w:hAnsi="Times New Roman" w:cs="Times New Roman"/>
          <w:sz w:val="24"/>
          <w:lang w:eastAsia="en-US"/>
        </w:rPr>
        <w:t xml:space="preserve">Dispõe, ainda, a pertinente legislação em seu artigo 117 proibições ao servidor público, tais como: 1) </w:t>
      </w:r>
      <w:r>
        <w:rPr>
          <w:rFonts w:ascii="Times New Roman" w:eastAsiaTheme="minorHAnsi" w:hAnsi="Times New Roman" w:cs="Times New Roman"/>
          <w:sz w:val="24"/>
          <w:lang w:eastAsia="en-US"/>
        </w:rPr>
        <w:t>valer</w:t>
      </w:r>
      <w:r w:rsidRPr="005D796C">
        <w:rPr>
          <w:rFonts w:ascii="Times New Roman" w:eastAsiaTheme="minorHAnsi" w:hAnsi="Times New Roman" w:cs="Times New Roman"/>
          <w:sz w:val="24"/>
          <w:lang w:eastAsia="en-US"/>
        </w:rPr>
        <w:t>-se do cargo para lograr proveito pessoal ou de outrem, em detrimento</w:t>
      </w:r>
      <w:r>
        <w:rPr>
          <w:rFonts w:ascii="Times New Roman" w:eastAsiaTheme="minorHAnsi" w:hAnsi="Times New Roman" w:cs="Times New Roman"/>
          <w:sz w:val="24"/>
          <w:lang w:eastAsia="en-US"/>
        </w:rPr>
        <w:t xml:space="preserve"> </w:t>
      </w:r>
      <w:r w:rsidRPr="005D796C">
        <w:rPr>
          <w:rFonts w:ascii="Times New Roman" w:eastAsiaTheme="minorHAnsi" w:hAnsi="Times New Roman" w:cs="Times New Roman"/>
          <w:sz w:val="24"/>
          <w:lang w:eastAsia="en-US"/>
        </w:rPr>
        <w:t>da dignidade da função pública;</w:t>
      </w:r>
      <w:r>
        <w:rPr>
          <w:rFonts w:ascii="Times New Roman" w:eastAsiaTheme="minorHAnsi" w:hAnsi="Times New Roman" w:cs="Times New Roman"/>
          <w:sz w:val="24"/>
          <w:lang w:eastAsia="en-US"/>
        </w:rPr>
        <w:t xml:space="preserve"> 2) </w:t>
      </w:r>
      <w:r>
        <w:rPr>
          <w:rFonts w:ascii="ArnoPro-Regular" w:eastAsiaTheme="minorHAnsi" w:hAnsi="ArnoPro-Regular" w:cs="ArnoPro-Regular"/>
          <w:sz w:val="24"/>
          <w:lang w:eastAsia="en-US"/>
        </w:rPr>
        <w:t>receber propina, comissão, presente ou vantagem de qualquer espécie,</w:t>
      </w:r>
      <w:r>
        <w:rPr>
          <w:rFonts w:ascii="Times New Roman" w:eastAsiaTheme="minorHAnsi" w:hAnsi="Times New Roman" w:cs="Times New Roman"/>
          <w:sz w:val="24"/>
          <w:lang w:eastAsia="en-US"/>
        </w:rPr>
        <w:t xml:space="preserve"> </w:t>
      </w:r>
      <w:r>
        <w:rPr>
          <w:rFonts w:ascii="ArnoPro-Regular" w:eastAsiaTheme="minorHAnsi" w:hAnsi="ArnoPro-Regular" w:cs="ArnoPro-Regular"/>
          <w:sz w:val="24"/>
          <w:lang w:eastAsia="en-US"/>
        </w:rPr>
        <w:t>em razão de suas atribuições; 3) praticar usura sob qualquer de suas formas; 4) proceder de forma desidiosa.</w:t>
      </w:r>
    </w:p>
    <w:p w:rsidR="00B33544" w:rsidRPr="00DF123B" w:rsidRDefault="00B33544" w:rsidP="00DF123B">
      <w:pPr>
        <w:autoSpaceDE w:val="0"/>
        <w:autoSpaceDN w:val="0"/>
        <w:adjustRightInd w:val="0"/>
        <w:spacing w:line="360" w:lineRule="auto"/>
        <w:ind w:firstLine="851"/>
        <w:jc w:val="both"/>
        <w:rPr>
          <w:rFonts w:ascii="Times New Roman" w:eastAsiaTheme="minorHAnsi" w:hAnsi="Times New Roman" w:cs="Times New Roman"/>
          <w:color w:val="000000" w:themeColor="text1"/>
          <w:sz w:val="24"/>
          <w:lang w:eastAsia="en-US"/>
        </w:rPr>
      </w:pPr>
    </w:p>
    <w:sectPr w:rsidR="00B33544" w:rsidRPr="00DF123B" w:rsidSect="0066520E">
      <w:pgSz w:w="11906" w:h="16838"/>
      <w:pgMar w:top="1701" w:right="1134"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6DA" w:rsidRDefault="003306DA" w:rsidP="0066520E">
      <w:r>
        <w:separator/>
      </w:r>
    </w:p>
  </w:endnote>
  <w:endnote w:type="continuationSeparator" w:id="0">
    <w:p w:rsidR="003306DA" w:rsidRDefault="003306DA" w:rsidP="0066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BNLEN+Verdana">
    <w:altName w:val="Verdana"/>
    <w:panose1 w:val="00000000000000000000"/>
    <w:charset w:val="00"/>
    <w:family w:val="swiss"/>
    <w:notTrueType/>
    <w:pitch w:val="default"/>
    <w:sig w:usb0="00000003" w:usb1="00000000" w:usb2="00000000" w:usb3="00000000" w:csb0="00000001" w:csb1="00000000"/>
  </w:font>
  <w:font w:name="PBNMHL+Verdana">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noPro-Regular">
    <w:panose1 w:val="00000000000000000000"/>
    <w:charset w:val="00"/>
    <w:family w:val="roman"/>
    <w:notTrueType/>
    <w:pitch w:val="default"/>
    <w:sig w:usb0="00000003" w:usb1="00000000" w:usb2="00000000" w:usb3="00000000" w:csb0="00000001" w:csb1="00000000"/>
  </w:font>
  <w:font w:name="ArnoPro-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6DA" w:rsidRDefault="003306DA" w:rsidP="0066520E">
      <w:r>
        <w:separator/>
      </w:r>
    </w:p>
  </w:footnote>
  <w:footnote w:type="continuationSeparator" w:id="0">
    <w:p w:rsidR="003306DA" w:rsidRDefault="003306DA" w:rsidP="0066520E">
      <w:r>
        <w:continuationSeparator/>
      </w:r>
    </w:p>
  </w:footnote>
  <w:footnote w:id="1">
    <w:p w:rsidR="0066520E" w:rsidRPr="00E116C6" w:rsidRDefault="0066520E" w:rsidP="0066520E">
      <w:pPr>
        <w:autoSpaceDE w:val="0"/>
        <w:autoSpaceDN w:val="0"/>
        <w:adjustRightInd w:val="0"/>
        <w:rPr>
          <w:rFonts w:ascii="Times New Roman" w:eastAsiaTheme="minorHAnsi" w:hAnsi="Times New Roman" w:cs="Times New Roman"/>
          <w:sz w:val="20"/>
          <w:szCs w:val="20"/>
          <w:lang w:eastAsia="en-US"/>
        </w:rPr>
      </w:pPr>
      <w:r w:rsidRPr="00E116C6">
        <w:rPr>
          <w:rStyle w:val="Refdenotaderodap"/>
          <w:rFonts w:ascii="Times New Roman" w:hAnsi="Times New Roman" w:cs="Times New Roman"/>
          <w:sz w:val="20"/>
          <w:szCs w:val="20"/>
        </w:rPr>
        <w:footnoteRef/>
      </w:r>
      <w:r w:rsidRPr="00E116C6">
        <w:rPr>
          <w:rFonts w:ascii="Times New Roman" w:hAnsi="Times New Roman" w:cs="Times New Roman"/>
          <w:sz w:val="20"/>
          <w:szCs w:val="20"/>
        </w:rPr>
        <w:t xml:space="preserve"> </w:t>
      </w:r>
      <w:r w:rsidRPr="00E116C6">
        <w:rPr>
          <w:rFonts w:ascii="Times New Roman" w:eastAsiaTheme="minorHAnsi" w:hAnsi="Times New Roman" w:cs="Times New Roman"/>
          <w:sz w:val="20"/>
          <w:szCs w:val="20"/>
          <w:lang w:eastAsia="en-US"/>
        </w:rPr>
        <w:t>Case apresentado à discip</w:t>
      </w:r>
      <w:r w:rsidR="00E116C6" w:rsidRPr="00E116C6">
        <w:rPr>
          <w:rFonts w:ascii="Times New Roman" w:eastAsiaTheme="minorHAnsi" w:hAnsi="Times New Roman" w:cs="Times New Roman"/>
          <w:sz w:val="20"/>
          <w:szCs w:val="20"/>
          <w:lang w:eastAsia="en-US"/>
        </w:rPr>
        <w:t xml:space="preserve">lina </w:t>
      </w:r>
      <w:r w:rsidR="00E116C6" w:rsidRPr="00E116C6">
        <w:rPr>
          <w:rFonts w:ascii="Times New Roman" w:hAnsi="Times New Roman" w:cs="Times New Roman"/>
          <w:sz w:val="20"/>
          <w:szCs w:val="20"/>
        </w:rPr>
        <w:t>Direito Administrativo I</w:t>
      </w:r>
      <w:r w:rsidRPr="00E116C6">
        <w:rPr>
          <w:rFonts w:ascii="Times New Roman" w:eastAsiaTheme="minorHAnsi" w:hAnsi="Times New Roman" w:cs="Times New Roman"/>
          <w:sz w:val="20"/>
          <w:szCs w:val="20"/>
          <w:lang w:eastAsia="en-US"/>
        </w:rPr>
        <w:t>, da Unidade de Ensino Superior Dom Bosco - UNDB.</w:t>
      </w:r>
    </w:p>
  </w:footnote>
  <w:footnote w:id="2">
    <w:p w:rsidR="00E116C6" w:rsidRPr="00E116C6" w:rsidRDefault="00E116C6">
      <w:pPr>
        <w:pStyle w:val="Textodenotaderodap"/>
        <w:rPr>
          <w:rFonts w:ascii="Times New Roman" w:hAnsi="Times New Roman" w:cs="Times New Roman"/>
        </w:rPr>
      </w:pPr>
      <w:r w:rsidRPr="00E116C6">
        <w:rPr>
          <w:rStyle w:val="Refdenotaderodap"/>
          <w:rFonts w:ascii="Times New Roman" w:hAnsi="Times New Roman" w:cs="Times New Roman"/>
        </w:rPr>
        <w:footnoteRef/>
      </w:r>
      <w:r w:rsidRPr="00E116C6">
        <w:rPr>
          <w:rFonts w:ascii="Times New Roman" w:hAnsi="Times New Roman" w:cs="Times New Roman"/>
        </w:rPr>
        <w:t xml:space="preserve"> </w:t>
      </w:r>
      <w:r w:rsidRPr="00E116C6">
        <w:rPr>
          <w:rFonts w:ascii="Times New Roman" w:eastAsiaTheme="minorHAnsi" w:hAnsi="Times New Roman" w:cs="Times New Roman"/>
          <w:lang w:eastAsia="en-US"/>
        </w:rPr>
        <w:t>Aluna do 7º Período, do Curso de Direito,</w:t>
      </w:r>
      <w:r>
        <w:rPr>
          <w:rFonts w:ascii="Times New Roman" w:eastAsiaTheme="minorHAnsi" w:hAnsi="Times New Roman" w:cs="Times New Roman"/>
          <w:lang w:eastAsia="en-US"/>
        </w:rPr>
        <w:t xml:space="preserve"> ve</w:t>
      </w:r>
      <w:r w:rsidRPr="00E116C6">
        <w:rPr>
          <w:rFonts w:ascii="Times New Roman" w:eastAsiaTheme="minorHAnsi" w:hAnsi="Times New Roman" w:cs="Times New Roman"/>
          <w:lang w:eastAsia="en-US"/>
        </w:rPr>
        <w:t>spertino da UNDB.</w:t>
      </w:r>
    </w:p>
  </w:footnote>
  <w:footnote w:id="3">
    <w:p w:rsidR="00E116C6" w:rsidRDefault="00E116C6">
      <w:pPr>
        <w:pStyle w:val="Textodenotaderodap"/>
      </w:pPr>
      <w:r w:rsidRPr="00E116C6">
        <w:rPr>
          <w:rStyle w:val="Refdenotaderodap"/>
          <w:rFonts w:ascii="Times New Roman" w:hAnsi="Times New Roman" w:cs="Times New Roman"/>
        </w:rPr>
        <w:footnoteRef/>
      </w:r>
      <w:r w:rsidRPr="00E116C6">
        <w:rPr>
          <w:rFonts w:ascii="Times New Roman" w:hAnsi="Times New Roman" w:cs="Times New Roman"/>
        </w:rPr>
        <w:t xml:space="preserve"> Professor mestre, orientador.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00728"/>
    <w:multiLevelType w:val="hybridMultilevel"/>
    <w:tmpl w:val="7C0AF1B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2F70D17"/>
    <w:multiLevelType w:val="hybridMultilevel"/>
    <w:tmpl w:val="D29081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3FB1A3D"/>
    <w:multiLevelType w:val="hybridMultilevel"/>
    <w:tmpl w:val="8B0CDA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6C455094"/>
    <w:multiLevelType w:val="hybridMultilevel"/>
    <w:tmpl w:val="DB7A712C"/>
    <w:lvl w:ilvl="0" w:tplc="23BE88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6520E"/>
    <w:rsid w:val="00015537"/>
    <w:rsid w:val="00032F9E"/>
    <w:rsid w:val="00055759"/>
    <w:rsid w:val="00055888"/>
    <w:rsid w:val="0007059E"/>
    <w:rsid w:val="0009597D"/>
    <w:rsid w:val="000A17EC"/>
    <w:rsid w:val="000C3809"/>
    <w:rsid w:val="000C4130"/>
    <w:rsid w:val="0015240F"/>
    <w:rsid w:val="00154C61"/>
    <w:rsid w:val="001738FC"/>
    <w:rsid w:val="001B5358"/>
    <w:rsid w:val="0020619D"/>
    <w:rsid w:val="00213CD3"/>
    <w:rsid w:val="00214746"/>
    <w:rsid w:val="00241A67"/>
    <w:rsid w:val="00244E2D"/>
    <w:rsid w:val="00260F02"/>
    <w:rsid w:val="002619D4"/>
    <w:rsid w:val="0027263E"/>
    <w:rsid w:val="00295A66"/>
    <w:rsid w:val="002B1DCB"/>
    <w:rsid w:val="002D2DBC"/>
    <w:rsid w:val="002E1914"/>
    <w:rsid w:val="002F4A99"/>
    <w:rsid w:val="003306DA"/>
    <w:rsid w:val="00341FE4"/>
    <w:rsid w:val="00367761"/>
    <w:rsid w:val="0037799F"/>
    <w:rsid w:val="003B0A29"/>
    <w:rsid w:val="003B1312"/>
    <w:rsid w:val="003B2DBE"/>
    <w:rsid w:val="003F428D"/>
    <w:rsid w:val="003F4E78"/>
    <w:rsid w:val="00413803"/>
    <w:rsid w:val="004364E0"/>
    <w:rsid w:val="004424A0"/>
    <w:rsid w:val="00450F5A"/>
    <w:rsid w:val="00452216"/>
    <w:rsid w:val="00452BBD"/>
    <w:rsid w:val="004A529D"/>
    <w:rsid w:val="004A6D7C"/>
    <w:rsid w:val="004B6B9D"/>
    <w:rsid w:val="004C71C4"/>
    <w:rsid w:val="004D17F7"/>
    <w:rsid w:val="004D3DEF"/>
    <w:rsid w:val="004E4FB5"/>
    <w:rsid w:val="0050609B"/>
    <w:rsid w:val="00524161"/>
    <w:rsid w:val="00531418"/>
    <w:rsid w:val="00536025"/>
    <w:rsid w:val="00552F73"/>
    <w:rsid w:val="0056201D"/>
    <w:rsid w:val="005B50B7"/>
    <w:rsid w:val="005B517E"/>
    <w:rsid w:val="005C7DA6"/>
    <w:rsid w:val="005D796C"/>
    <w:rsid w:val="005F3A62"/>
    <w:rsid w:val="00605C31"/>
    <w:rsid w:val="00620A89"/>
    <w:rsid w:val="00626A70"/>
    <w:rsid w:val="006453DD"/>
    <w:rsid w:val="0066520E"/>
    <w:rsid w:val="0068091E"/>
    <w:rsid w:val="00694506"/>
    <w:rsid w:val="006A0F79"/>
    <w:rsid w:val="006A175C"/>
    <w:rsid w:val="006B10BF"/>
    <w:rsid w:val="006B585D"/>
    <w:rsid w:val="006B7929"/>
    <w:rsid w:val="00703196"/>
    <w:rsid w:val="0072268D"/>
    <w:rsid w:val="00731EE7"/>
    <w:rsid w:val="007565D2"/>
    <w:rsid w:val="0077409A"/>
    <w:rsid w:val="0078254E"/>
    <w:rsid w:val="007923ED"/>
    <w:rsid w:val="007A26B4"/>
    <w:rsid w:val="007F48C4"/>
    <w:rsid w:val="007F7B4C"/>
    <w:rsid w:val="00840B5B"/>
    <w:rsid w:val="00855EDE"/>
    <w:rsid w:val="00873466"/>
    <w:rsid w:val="008809BE"/>
    <w:rsid w:val="008913E3"/>
    <w:rsid w:val="008A2583"/>
    <w:rsid w:val="008C7B6B"/>
    <w:rsid w:val="008E6424"/>
    <w:rsid w:val="008F39D2"/>
    <w:rsid w:val="008F4170"/>
    <w:rsid w:val="009479F7"/>
    <w:rsid w:val="00963A26"/>
    <w:rsid w:val="00981D47"/>
    <w:rsid w:val="009910A9"/>
    <w:rsid w:val="009D69CD"/>
    <w:rsid w:val="009F2960"/>
    <w:rsid w:val="00A03529"/>
    <w:rsid w:val="00A25383"/>
    <w:rsid w:val="00A30D32"/>
    <w:rsid w:val="00A4135D"/>
    <w:rsid w:val="00A4772F"/>
    <w:rsid w:val="00A512E0"/>
    <w:rsid w:val="00A8796D"/>
    <w:rsid w:val="00AB2196"/>
    <w:rsid w:val="00AB71D9"/>
    <w:rsid w:val="00AD68CF"/>
    <w:rsid w:val="00B02CCA"/>
    <w:rsid w:val="00B33544"/>
    <w:rsid w:val="00B55C48"/>
    <w:rsid w:val="00B73D34"/>
    <w:rsid w:val="00B7505B"/>
    <w:rsid w:val="00B81B06"/>
    <w:rsid w:val="00B87CDC"/>
    <w:rsid w:val="00BC3983"/>
    <w:rsid w:val="00BC5558"/>
    <w:rsid w:val="00BD084A"/>
    <w:rsid w:val="00C03377"/>
    <w:rsid w:val="00C116A3"/>
    <w:rsid w:val="00C1720F"/>
    <w:rsid w:val="00C25912"/>
    <w:rsid w:val="00C32ABB"/>
    <w:rsid w:val="00C42596"/>
    <w:rsid w:val="00C56B77"/>
    <w:rsid w:val="00C74C94"/>
    <w:rsid w:val="00C9026D"/>
    <w:rsid w:val="00C962C5"/>
    <w:rsid w:val="00CA5306"/>
    <w:rsid w:val="00CD1C63"/>
    <w:rsid w:val="00CD5484"/>
    <w:rsid w:val="00CE2279"/>
    <w:rsid w:val="00CF15AA"/>
    <w:rsid w:val="00CF7FD4"/>
    <w:rsid w:val="00D23DD7"/>
    <w:rsid w:val="00D2638A"/>
    <w:rsid w:val="00D426FD"/>
    <w:rsid w:val="00D8755B"/>
    <w:rsid w:val="00DA47D0"/>
    <w:rsid w:val="00DC3D9F"/>
    <w:rsid w:val="00DE5A1A"/>
    <w:rsid w:val="00DF123B"/>
    <w:rsid w:val="00DF2B3A"/>
    <w:rsid w:val="00E116C6"/>
    <w:rsid w:val="00E16F1C"/>
    <w:rsid w:val="00E53FBF"/>
    <w:rsid w:val="00E60BD9"/>
    <w:rsid w:val="00E97B8F"/>
    <w:rsid w:val="00EA022B"/>
    <w:rsid w:val="00ED1284"/>
    <w:rsid w:val="00EE31BD"/>
    <w:rsid w:val="00EE3D0A"/>
    <w:rsid w:val="00F151E6"/>
    <w:rsid w:val="00F20065"/>
    <w:rsid w:val="00F36E72"/>
    <w:rsid w:val="00FB4AA3"/>
    <w:rsid w:val="00FF34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20E"/>
    <w:pPr>
      <w:spacing w:after="0" w:line="240" w:lineRule="auto"/>
    </w:pPr>
    <w:rPr>
      <w:rFonts w:ascii="Arial" w:eastAsia="Times New Roman" w:hAnsi="Arial" w:cs="Arial"/>
      <w:sz w:val="28"/>
      <w:szCs w:val="24"/>
      <w:lang w:eastAsia="pt-BR"/>
    </w:rPr>
  </w:style>
  <w:style w:type="paragraph" w:styleId="Ttulo3">
    <w:name w:val="heading 3"/>
    <w:basedOn w:val="Normal"/>
    <w:link w:val="Ttulo3Char"/>
    <w:uiPriority w:val="9"/>
    <w:qFormat/>
    <w:rsid w:val="00055888"/>
    <w:pPr>
      <w:spacing w:before="100" w:beforeAutospacing="1" w:after="100" w:afterAutospacing="1"/>
      <w:outlineLvl w:val="2"/>
    </w:pPr>
    <w:rPr>
      <w:rFonts w:ascii="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6520E"/>
    <w:rPr>
      <w:sz w:val="20"/>
      <w:szCs w:val="20"/>
    </w:rPr>
  </w:style>
  <w:style w:type="character" w:customStyle="1" w:styleId="TextodenotaderodapChar">
    <w:name w:val="Texto de nota de rodapé Char"/>
    <w:basedOn w:val="Fontepargpadro"/>
    <w:link w:val="Textodenotaderodap"/>
    <w:uiPriority w:val="99"/>
    <w:semiHidden/>
    <w:rsid w:val="0066520E"/>
    <w:rPr>
      <w:rFonts w:ascii="Arial" w:eastAsia="Times New Roman" w:hAnsi="Arial" w:cs="Arial"/>
      <w:sz w:val="20"/>
      <w:szCs w:val="20"/>
      <w:lang w:eastAsia="pt-BR"/>
    </w:rPr>
  </w:style>
  <w:style w:type="character" w:styleId="Refdenotaderodap">
    <w:name w:val="footnote reference"/>
    <w:basedOn w:val="Fontepargpadro"/>
    <w:uiPriority w:val="99"/>
    <w:semiHidden/>
    <w:unhideWhenUsed/>
    <w:rsid w:val="0066520E"/>
    <w:rPr>
      <w:vertAlign w:val="superscript"/>
    </w:rPr>
  </w:style>
  <w:style w:type="character" w:customStyle="1" w:styleId="apple-converted-space">
    <w:name w:val="apple-converted-space"/>
    <w:basedOn w:val="Fontepargpadro"/>
    <w:rsid w:val="00531418"/>
  </w:style>
  <w:style w:type="paragraph" w:styleId="NormalWeb">
    <w:name w:val="Normal (Web)"/>
    <w:basedOn w:val="Normal"/>
    <w:uiPriority w:val="99"/>
    <w:unhideWhenUsed/>
    <w:rsid w:val="003F428D"/>
    <w:pPr>
      <w:spacing w:before="100" w:beforeAutospacing="1" w:after="100" w:afterAutospacing="1"/>
    </w:pPr>
    <w:rPr>
      <w:rFonts w:ascii="Times New Roman" w:hAnsi="Times New Roman" w:cs="Times New Roman"/>
      <w:sz w:val="24"/>
    </w:rPr>
  </w:style>
  <w:style w:type="character" w:styleId="nfase">
    <w:name w:val="Emphasis"/>
    <w:basedOn w:val="Fontepargpadro"/>
    <w:uiPriority w:val="20"/>
    <w:qFormat/>
    <w:rsid w:val="003F428D"/>
    <w:rPr>
      <w:i/>
      <w:iCs/>
    </w:rPr>
  </w:style>
  <w:style w:type="character" w:styleId="Forte">
    <w:name w:val="Strong"/>
    <w:basedOn w:val="Fontepargpadro"/>
    <w:uiPriority w:val="22"/>
    <w:qFormat/>
    <w:rsid w:val="00FB4AA3"/>
    <w:rPr>
      <w:b/>
      <w:bCs/>
    </w:rPr>
  </w:style>
  <w:style w:type="paragraph" w:styleId="Corpodetexto">
    <w:name w:val="Body Text"/>
    <w:basedOn w:val="Normal"/>
    <w:next w:val="Normal"/>
    <w:link w:val="CorpodetextoChar"/>
    <w:uiPriority w:val="99"/>
    <w:rsid w:val="002B1DCB"/>
    <w:pPr>
      <w:autoSpaceDE w:val="0"/>
      <w:autoSpaceDN w:val="0"/>
      <w:adjustRightInd w:val="0"/>
    </w:pPr>
    <w:rPr>
      <w:rFonts w:ascii="PBNLEN+Verdana" w:eastAsiaTheme="minorHAnsi" w:hAnsi="PBNLEN+Verdana" w:cstheme="minorBidi"/>
      <w:sz w:val="24"/>
      <w:lang w:eastAsia="en-US"/>
    </w:rPr>
  </w:style>
  <w:style w:type="character" w:customStyle="1" w:styleId="CorpodetextoChar">
    <w:name w:val="Corpo de texto Char"/>
    <w:basedOn w:val="Fontepargpadro"/>
    <w:link w:val="Corpodetexto"/>
    <w:uiPriority w:val="99"/>
    <w:rsid w:val="002B1DCB"/>
    <w:rPr>
      <w:rFonts w:ascii="PBNLEN+Verdana" w:hAnsi="PBNLEN+Verdana"/>
      <w:sz w:val="24"/>
      <w:szCs w:val="24"/>
    </w:rPr>
  </w:style>
  <w:style w:type="paragraph" w:customStyle="1" w:styleId="Default">
    <w:name w:val="Default"/>
    <w:rsid w:val="005C7DA6"/>
    <w:pPr>
      <w:autoSpaceDE w:val="0"/>
      <w:autoSpaceDN w:val="0"/>
      <w:adjustRightInd w:val="0"/>
      <w:spacing w:after="0" w:line="240" w:lineRule="auto"/>
    </w:pPr>
    <w:rPr>
      <w:rFonts w:ascii="PBNMHL+Verdana" w:hAnsi="PBNMHL+Verdana" w:cs="PBNMHL+Verdana"/>
      <w:color w:val="000000"/>
      <w:sz w:val="24"/>
      <w:szCs w:val="24"/>
    </w:rPr>
  </w:style>
  <w:style w:type="paragraph" w:styleId="Subttulo">
    <w:name w:val="Subtitle"/>
    <w:basedOn w:val="Default"/>
    <w:next w:val="Default"/>
    <w:link w:val="SubttuloChar"/>
    <w:uiPriority w:val="99"/>
    <w:qFormat/>
    <w:rsid w:val="005C7DA6"/>
    <w:rPr>
      <w:rFonts w:cstheme="minorBidi"/>
      <w:color w:val="auto"/>
    </w:rPr>
  </w:style>
  <w:style w:type="character" w:customStyle="1" w:styleId="SubttuloChar">
    <w:name w:val="Subtítulo Char"/>
    <w:basedOn w:val="Fontepargpadro"/>
    <w:link w:val="Subttulo"/>
    <w:uiPriority w:val="99"/>
    <w:rsid w:val="005C7DA6"/>
    <w:rPr>
      <w:rFonts w:ascii="PBNMHL+Verdana" w:hAnsi="PBNMHL+Verdana"/>
      <w:sz w:val="24"/>
      <w:szCs w:val="24"/>
    </w:rPr>
  </w:style>
  <w:style w:type="character" w:customStyle="1" w:styleId="Ttulo3Char">
    <w:name w:val="Título 3 Char"/>
    <w:basedOn w:val="Fontepargpadro"/>
    <w:link w:val="Ttulo3"/>
    <w:uiPriority w:val="9"/>
    <w:rsid w:val="00055888"/>
    <w:rPr>
      <w:rFonts w:ascii="Times New Roman" w:eastAsia="Times New Roman" w:hAnsi="Times New Roman" w:cs="Times New Roman"/>
      <w:b/>
      <w:bCs/>
      <w:sz w:val="27"/>
      <w:szCs w:val="27"/>
      <w:lang w:eastAsia="pt-BR"/>
    </w:rPr>
  </w:style>
  <w:style w:type="paragraph" w:styleId="PargrafodaLista">
    <w:name w:val="List Paragraph"/>
    <w:basedOn w:val="Normal"/>
    <w:uiPriority w:val="34"/>
    <w:qFormat/>
    <w:rsid w:val="006A0F79"/>
    <w:pPr>
      <w:ind w:left="720"/>
      <w:contextualSpacing/>
    </w:pPr>
  </w:style>
  <w:style w:type="character" w:styleId="Hyperlink">
    <w:name w:val="Hyperlink"/>
    <w:basedOn w:val="Fontepargpadro"/>
    <w:uiPriority w:val="99"/>
    <w:semiHidden/>
    <w:unhideWhenUsed/>
    <w:rsid w:val="00FF34FA"/>
    <w:rPr>
      <w:color w:val="0000FF"/>
      <w:u w:val="single"/>
    </w:rPr>
  </w:style>
  <w:style w:type="paragraph" w:styleId="Textodebalo">
    <w:name w:val="Balloon Text"/>
    <w:basedOn w:val="Normal"/>
    <w:link w:val="TextodebaloChar"/>
    <w:uiPriority w:val="99"/>
    <w:semiHidden/>
    <w:unhideWhenUsed/>
    <w:rsid w:val="00FF34FA"/>
    <w:rPr>
      <w:rFonts w:ascii="Tahoma" w:hAnsi="Tahoma" w:cs="Tahoma"/>
      <w:sz w:val="16"/>
      <w:szCs w:val="16"/>
    </w:rPr>
  </w:style>
  <w:style w:type="character" w:customStyle="1" w:styleId="TextodebaloChar">
    <w:name w:val="Texto de balão Char"/>
    <w:basedOn w:val="Fontepargpadro"/>
    <w:link w:val="Textodebalo"/>
    <w:uiPriority w:val="99"/>
    <w:semiHidden/>
    <w:rsid w:val="00FF34F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9784">
      <w:bodyDiv w:val="1"/>
      <w:marLeft w:val="0"/>
      <w:marRight w:val="0"/>
      <w:marTop w:val="0"/>
      <w:marBottom w:val="0"/>
      <w:divBdr>
        <w:top w:val="none" w:sz="0" w:space="0" w:color="auto"/>
        <w:left w:val="none" w:sz="0" w:space="0" w:color="auto"/>
        <w:bottom w:val="none" w:sz="0" w:space="0" w:color="auto"/>
        <w:right w:val="none" w:sz="0" w:space="0" w:color="auto"/>
      </w:divBdr>
    </w:div>
    <w:div w:id="262956648">
      <w:bodyDiv w:val="1"/>
      <w:marLeft w:val="0"/>
      <w:marRight w:val="0"/>
      <w:marTop w:val="0"/>
      <w:marBottom w:val="0"/>
      <w:divBdr>
        <w:top w:val="none" w:sz="0" w:space="0" w:color="auto"/>
        <w:left w:val="none" w:sz="0" w:space="0" w:color="auto"/>
        <w:bottom w:val="none" w:sz="0" w:space="0" w:color="auto"/>
        <w:right w:val="none" w:sz="0" w:space="0" w:color="auto"/>
      </w:divBdr>
      <w:divsChild>
        <w:div w:id="1110054547">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 w:id="710957347">
      <w:bodyDiv w:val="1"/>
      <w:marLeft w:val="0"/>
      <w:marRight w:val="0"/>
      <w:marTop w:val="0"/>
      <w:marBottom w:val="0"/>
      <w:divBdr>
        <w:top w:val="none" w:sz="0" w:space="0" w:color="auto"/>
        <w:left w:val="none" w:sz="0" w:space="0" w:color="auto"/>
        <w:bottom w:val="none" w:sz="0" w:space="0" w:color="auto"/>
        <w:right w:val="none" w:sz="0" w:space="0" w:color="auto"/>
      </w:divBdr>
    </w:div>
    <w:div w:id="902252971">
      <w:bodyDiv w:val="1"/>
      <w:marLeft w:val="0"/>
      <w:marRight w:val="0"/>
      <w:marTop w:val="0"/>
      <w:marBottom w:val="0"/>
      <w:divBdr>
        <w:top w:val="none" w:sz="0" w:space="0" w:color="auto"/>
        <w:left w:val="none" w:sz="0" w:space="0" w:color="auto"/>
        <w:bottom w:val="none" w:sz="0" w:space="0" w:color="auto"/>
        <w:right w:val="none" w:sz="0" w:space="0" w:color="auto"/>
      </w:divBdr>
    </w:div>
    <w:div w:id="1013145858">
      <w:bodyDiv w:val="1"/>
      <w:marLeft w:val="0"/>
      <w:marRight w:val="0"/>
      <w:marTop w:val="0"/>
      <w:marBottom w:val="0"/>
      <w:divBdr>
        <w:top w:val="none" w:sz="0" w:space="0" w:color="auto"/>
        <w:left w:val="none" w:sz="0" w:space="0" w:color="auto"/>
        <w:bottom w:val="none" w:sz="0" w:space="0" w:color="auto"/>
        <w:right w:val="none" w:sz="0" w:space="0" w:color="auto"/>
      </w:divBdr>
      <w:divsChild>
        <w:div w:id="1185510179">
          <w:blockQuote w:val="1"/>
          <w:marLeft w:val="0"/>
          <w:marRight w:val="0"/>
          <w:marTop w:val="0"/>
          <w:marBottom w:val="301"/>
          <w:divBdr>
            <w:top w:val="none" w:sz="0" w:space="0" w:color="auto"/>
            <w:left w:val="single" w:sz="36" w:space="13" w:color="EEEEEE"/>
            <w:bottom w:val="none" w:sz="0" w:space="0" w:color="auto"/>
            <w:right w:val="none" w:sz="0" w:space="0" w:color="auto"/>
          </w:divBdr>
        </w:div>
      </w:divsChild>
    </w:div>
    <w:div w:id="1212420976">
      <w:bodyDiv w:val="1"/>
      <w:marLeft w:val="0"/>
      <w:marRight w:val="0"/>
      <w:marTop w:val="0"/>
      <w:marBottom w:val="0"/>
      <w:divBdr>
        <w:top w:val="none" w:sz="0" w:space="0" w:color="auto"/>
        <w:left w:val="none" w:sz="0" w:space="0" w:color="auto"/>
        <w:bottom w:val="none" w:sz="0" w:space="0" w:color="auto"/>
        <w:right w:val="none" w:sz="0" w:space="0" w:color="auto"/>
      </w:divBdr>
    </w:div>
    <w:div w:id="1308628376">
      <w:bodyDiv w:val="1"/>
      <w:marLeft w:val="0"/>
      <w:marRight w:val="0"/>
      <w:marTop w:val="0"/>
      <w:marBottom w:val="0"/>
      <w:divBdr>
        <w:top w:val="none" w:sz="0" w:space="0" w:color="auto"/>
        <w:left w:val="none" w:sz="0" w:space="0" w:color="auto"/>
        <w:bottom w:val="none" w:sz="0" w:space="0" w:color="auto"/>
        <w:right w:val="none" w:sz="0" w:space="0" w:color="auto"/>
      </w:divBdr>
    </w:div>
    <w:div w:id="1435438621">
      <w:bodyDiv w:val="1"/>
      <w:marLeft w:val="0"/>
      <w:marRight w:val="0"/>
      <w:marTop w:val="0"/>
      <w:marBottom w:val="0"/>
      <w:divBdr>
        <w:top w:val="none" w:sz="0" w:space="0" w:color="auto"/>
        <w:left w:val="none" w:sz="0" w:space="0" w:color="auto"/>
        <w:bottom w:val="none" w:sz="0" w:space="0" w:color="auto"/>
        <w:right w:val="none" w:sz="0" w:space="0" w:color="auto"/>
      </w:divBdr>
    </w:div>
    <w:div w:id="183907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BDBC9-70BF-4BA0-AAB0-D8938DA41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4145</Words>
  <Characters>22384</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IANNA</dc:creator>
  <cp:lastModifiedBy>Ianna&amp;Isabela</cp:lastModifiedBy>
  <cp:revision>3</cp:revision>
  <dcterms:created xsi:type="dcterms:W3CDTF">2016-02-25T15:34:00Z</dcterms:created>
  <dcterms:modified xsi:type="dcterms:W3CDTF">2016-02-25T15:34:00Z</dcterms:modified>
</cp:coreProperties>
</file>