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F9" w:rsidRPr="00E76A2D" w:rsidRDefault="002E749C" w:rsidP="0067133B">
      <w:pPr>
        <w:spacing w:after="0" w:line="240" w:lineRule="auto"/>
        <w:jc w:val="center"/>
        <w:rPr>
          <w:sz w:val="28"/>
        </w:rPr>
      </w:pPr>
      <w:r w:rsidRPr="00E76A2D">
        <w:rPr>
          <w:rFonts w:cs="Times New Roman"/>
          <w:b/>
          <w:sz w:val="26"/>
          <w:szCs w:val="26"/>
        </w:rPr>
        <w:t>SINOPSE DO CASE:</w:t>
      </w:r>
      <w:r w:rsidR="00025C31" w:rsidRPr="00E76A2D">
        <w:rPr>
          <w:b/>
          <w:sz w:val="26"/>
          <w:szCs w:val="26"/>
        </w:rPr>
        <w:t xml:space="preserve"> </w:t>
      </w:r>
      <w:r w:rsidR="00D928FD">
        <w:rPr>
          <w:sz w:val="26"/>
          <w:szCs w:val="26"/>
        </w:rPr>
        <w:t>TEORIA DA PROVA NO PROCESSO PENAL</w:t>
      </w:r>
      <w:r w:rsidR="008E0C5B" w:rsidRPr="00E76A2D">
        <w:rPr>
          <w:rStyle w:val="Refdenotaderodap"/>
          <w:rFonts w:cs="Times New Roman"/>
          <w:sz w:val="28"/>
          <w:szCs w:val="28"/>
        </w:rPr>
        <w:footnoteReference w:id="1"/>
      </w:r>
    </w:p>
    <w:p w:rsidR="008E0C5B" w:rsidRDefault="00E56D73" w:rsidP="0067133B">
      <w:pPr>
        <w:spacing w:after="0" w:line="240" w:lineRule="auto"/>
        <w:ind w:firstLine="851"/>
        <w:jc w:val="right"/>
        <w:rPr>
          <w:rFonts w:cs="Times New Roman"/>
          <w:sz w:val="22"/>
          <w:szCs w:val="24"/>
        </w:rPr>
      </w:pPr>
      <w:r w:rsidRPr="00953176">
        <w:rPr>
          <w:rFonts w:cs="Times New Roman"/>
          <w:sz w:val="22"/>
        </w:rPr>
        <w:br/>
        <w:t xml:space="preserve">                                                                                    </w:t>
      </w:r>
      <w:r w:rsidR="00FB39F9" w:rsidRPr="00953176">
        <w:rPr>
          <w:rFonts w:cs="Times New Roman"/>
          <w:sz w:val="22"/>
        </w:rPr>
        <w:t xml:space="preserve">                  </w:t>
      </w:r>
      <w:r w:rsidRPr="00953176">
        <w:rPr>
          <w:rFonts w:cs="Times New Roman"/>
          <w:sz w:val="22"/>
        </w:rPr>
        <w:t xml:space="preserve"> </w:t>
      </w:r>
      <w:proofErr w:type="spellStart"/>
      <w:r w:rsidR="008E0C5B" w:rsidRPr="00953176">
        <w:rPr>
          <w:rFonts w:cs="Times New Roman"/>
          <w:sz w:val="22"/>
        </w:rPr>
        <w:t>Ianna</w:t>
      </w:r>
      <w:proofErr w:type="spellEnd"/>
      <w:r w:rsidR="008E0C5B" w:rsidRPr="00953176">
        <w:rPr>
          <w:rFonts w:cs="Times New Roman"/>
          <w:sz w:val="22"/>
        </w:rPr>
        <w:t xml:space="preserve"> Pessoa Lima</w:t>
      </w:r>
      <w:r w:rsidR="008E0C5B" w:rsidRPr="00953176">
        <w:rPr>
          <w:rStyle w:val="Refdenotaderodap"/>
          <w:rFonts w:cs="Times New Roman"/>
          <w:sz w:val="22"/>
        </w:rPr>
        <w:footnoteReference w:id="2"/>
      </w:r>
      <w:r w:rsidR="008E0C5B" w:rsidRPr="00953176">
        <w:rPr>
          <w:rFonts w:cs="Times New Roman"/>
          <w:sz w:val="22"/>
        </w:rPr>
        <w:br/>
      </w:r>
      <w:r w:rsidRPr="00953176">
        <w:rPr>
          <w:rFonts w:cs="Times New Roman"/>
          <w:sz w:val="22"/>
        </w:rPr>
        <w:t xml:space="preserve">                                                                                             </w:t>
      </w:r>
      <w:r w:rsidR="00FB39F9" w:rsidRPr="00953176">
        <w:rPr>
          <w:rFonts w:cs="Times New Roman"/>
          <w:sz w:val="22"/>
        </w:rPr>
        <w:t xml:space="preserve">     </w:t>
      </w:r>
      <w:r w:rsidR="00D87A6E" w:rsidRPr="00953176">
        <w:rPr>
          <w:rFonts w:cs="Times New Roman"/>
          <w:sz w:val="22"/>
        </w:rPr>
        <w:t xml:space="preserve">                            </w:t>
      </w:r>
      <w:r w:rsidR="00FB39F9" w:rsidRPr="00953176">
        <w:rPr>
          <w:rFonts w:cs="Times New Roman"/>
          <w:sz w:val="22"/>
        </w:rPr>
        <w:t xml:space="preserve"> </w:t>
      </w:r>
      <w:r w:rsidR="00D87A6E" w:rsidRPr="00953176">
        <w:rPr>
          <w:rFonts w:cs="Times New Roman"/>
          <w:sz w:val="22"/>
        </w:rPr>
        <w:t>José Cláudio</w:t>
      </w:r>
      <w:r w:rsidR="00FB39F9" w:rsidRPr="00953176">
        <w:rPr>
          <w:rFonts w:cs="Times New Roman"/>
          <w:sz w:val="22"/>
        </w:rPr>
        <w:t xml:space="preserve"> </w:t>
      </w:r>
      <w:r w:rsidR="00D87A6E" w:rsidRPr="00953176">
        <w:rPr>
          <w:rFonts w:cs="Times New Roman"/>
          <w:sz w:val="22"/>
        </w:rPr>
        <w:t>Cabral</w:t>
      </w:r>
      <w:r w:rsidR="00D87A6E">
        <w:rPr>
          <w:rFonts w:cs="Times New Roman"/>
          <w:sz w:val="22"/>
          <w:szCs w:val="24"/>
        </w:rPr>
        <w:t xml:space="preserve"> </w:t>
      </w:r>
      <w:r w:rsidR="008E0C5B" w:rsidRPr="00E76A2D">
        <w:rPr>
          <w:rStyle w:val="Refdenotaderodap"/>
          <w:rFonts w:cs="Times New Roman"/>
          <w:sz w:val="22"/>
          <w:szCs w:val="24"/>
        </w:rPr>
        <w:footnoteReference w:id="3"/>
      </w:r>
    </w:p>
    <w:p w:rsidR="00953176" w:rsidRPr="00E76A2D" w:rsidRDefault="00953176" w:rsidP="0067133B">
      <w:pPr>
        <w:spacing w:after="0" w:line="240" w:lineRule="auto"/>
        <w:ind w:firstLine="851"/>
        <w:jc w:val="right"/>
        <w:rPr>
          <w:rFonts w:cs="Times New Roman"/>
          <w:sz w:val="22"/>
          <w:szCs w:val="24"/>
        </w:rPr>
      </w:pPr>
      <w:bookmarkStart w:id="0" w:name="_GoBack"/>
      <w:bookmarkEnd w:id="0"/>
    </w:p>
    <w:p w:rsidR="00E56D73" w:rsidRPr="00E76A2D" w:rsidRDefault="008E0C5B" w:rsidP="0067133B">
      <w:pPr>
        <w:spacing w:after="0" w:line="336" w:lineRule="auto"/>
        <w:rPr>
          <w:rFonts w:cs="Times New Roman"/>
          <w:szCs w:val="24"/>
        </w:rPr>
      </w:pPr>
      <w:proofErr w:type="gramStart"/>
      <w:r w:rsidRPr="00E76A2D">
        <w:rPr>
          <w:rFonts w:cs="Times New Roman"/>
          <w:b/>
          <w:szCs w:val="24"/>
        </w:rPr>
        <w:t>1</w:t>
      </w:r>
      <w:proofErr w:type="gramEnd"/>
      <w:r w:rsidRPr="00E76A2D">
        <w:rPr>
          <w:rFonts w:cs="Times New Roman"/>
          <w:b/>
          <w:szCs w:val="24"/>
        </w:rPr>
        <w:t>)</w:t>
      </w:r>
      <w:r w:rsidR="00A00A7B" w:rsidRPr="00E76A2D">
        <w:rPr>
          <w:rFonts w:cs="Times New Roman"/>
          <w:b/>
          <w:szCs w:val="24"/>
        </w:rPr>
        <w:t xml:space="preserve"> </w:t>
      </w:r>
      <w:r w:rsidR="002E749C" w:rsidRPr="00E76A2D">
        <w:rPr>
          <w:rFonts w:cs="Times New Roman"/>
          <w:b/>
          <w:szCs w:val="24"/>
        </w:rPr>
        <w:t>DESCRIÇÃO</w:t>
      </w:r>
      <w:r w:rsidRPr="00E76A2D">
        <w:rPr>
          <w:rFonts w:cs="Times New Roman"/>
          <w:b/>
          <w:szCs w:val="24"/>
        </w:rPr>
        <w:t xml:space="preserve"> DO CASO</w:t>
      </w:r>
      <w:r w:rsidR="00F26B12" w:rsidRPr="00E76A2D">
        <w:rPr>
          <w:rFonts w:cs="Times New Roman"/>
          <w:b/>
          <w:szCs w:val="24"/>
        </w:rPr>
        <w:t>/ PERSONAGENS RELEVANTES</w:t>
      </w:r>
    </w:p>
    <w:p w:rsidR="00D87A6E" w:rsidRPr="0045169E" w:rsidRDefault="00D87A6E" w:rsidP="0067133B">
      <w:pPr>
        <w:spacing w:after="0" w:line="312" w:lineRule="auto"/>
        <w:rPr>
          <w:color w:val="000000"/>
        </w:rPr>
      </w:pPr>
      <w:r w:rsidRPr="0045169E">
        <w:rPr>
          <w:color w:val="000000"/>
        </w:rPr>
        <w:t>Um marido ciumento, desconfiado de sua mulher, resolve contratar um detetive particular para saber se está sendo traído. O detetive, utilizando expedient</w:t>
      </w:r>
      <w:r>
        <w:rPr>
          <w:color w:val="000000"/>
        </w:rPr>
        <w:t>e ilegal, grampeia o telefone ce</w:t>
      </w:r>
      <w:r w:rsidRPr="0045169E">
        <w:rPr>
          <w:color w:val="000000"/>
        </w:rPr>
        <w:t>lula</w:t>
      </w:r>
      <w:r>
        <w:rPr>
          <w:color w:val="000000"/>
        </w:rPr>
        <w:t>r</w:t>
      </w:r>
      <w:r w:rsidRPr="0045169E">
        <w:rPr>
          <w:color w:val="000000"/>
        </w:rPr>
        <w:t xml:space="preserve"> da esposa de seu cliente. No meio das escutas gravadas ilicitamente, o marido descobre que, além de trair, a mulher também costuma</w:t>
      </w:r>
      <w:r>
        <w:rPr>
          <w:color w:val="000000"/>
        </w:rPr>
        <w:t xml:space="preserve"> ministrar medicamento pesado (</w:t>
      </w:r>
      <w:proofErr w:type="spellStart"/>
      <w:r w:rsidRPr="0045169E">
        <w:rPr>
          <w:color w:val="000000"/>
        </w:rPr>
        <w:t>Lexo</w:t>
      </w:r>
      <w:r>
        <w:rPr>
          <w:color w:val="000000"/>
        </w:rPr>
        <w:t>tan</w:t>
      </w:r>
      <w:proofErr w:type="spellEnd"/>
      <w:r>
        <w:rPr>
          <w:color w:val="000000"/>
        </w:rPr>
        <w:t xml:space="preserve">) para forçar suas filhas a </w:t>
      </w:r>
      <w:r w:rsidRPr="0045169E">
        <w:rPr>
          <w:color w:val="000000"/>
        </w:rPr>
        <w:t>dormir enquanto ela se diverte co</w:t>
      </w:r>
      <w:r>
        <w:rPr>
          <w:color w:val="000000"/>
        </w:rPr>
        <w:t>m</w:t>
      </w:r>
      <w:r w:rsidRPr="0045169E">
        <w:rPr>
          <w:color w:val="000000"/>
        </w:rPr>
        <w:t xml:space="preserve"> seu amante. Isso é realizado com certa frequência, sendo que nas gravações, a mulher não demonstra nenhum remorso em relação a isso.</w:t>
      </w:r>
      <w:r>
        <w:rPr>
          <w:color w:val="000000"/>
        </w:rPr>
        <w:t xml:space="preserve"> O</w:t>
      </w:r>
      <w:r w:rsidRPr="0045169E">
        <w:rPr>
          <w:color w:val="000000"/>
        </w:rPr>
        <w:t xml:space="preserve"> marido fica indignado e apresenta provas ao Ministério Público. O MP denuncia a esposa.</w:t>
      </w:r>
    </w:p>
    <w:p w:rsidR="00D928FD" w:rsidRDefault="000E7137" w:rsidP="0067133B">
      <w:pPr>
        <w:spacing w:after="0" w:line="312" w:lineRule="auto"/>
        <w:rPr>
          <w:rFonts w:cs="Times New Roman"/>
          <w:szCs w:val="24"/>
        </w:rPr>
      </w:pPr>
      <w:r w:rsidRPr="00E76A2D">
        <w:rPr>
          <w:rFonts w:cs="Times New Roman"/>
          <w:szCs w:val="24"/>
        </w:rPr>
        <w:t>• Os personagens envolvidos nesse caso são:</w:t>
      </w:r>
    </w:p>
    <w:p w:rsidR="00FF7BC4" w:rsidRDefault="000E7137" w:rsidP="0067133B">
      <w:pPr>
        <w:spacing w:after="0" w:line="312" w:lineRule="auto"/>
      </w:pPr>
      <w:r>
        <w:rPr>
          <w:rFonts w:cs="Times New Roman"/>
          <w:szCs w:val="24"/>
        </w:rPr>
        <w:t xml:space="preserve">- </w:t>
      </w:r>
      <w:r w:rsidR="00D87A6E">
        <w:rPr>
          <w:rFonts w:cs="Times New Roman"/>
          <w:szCs w:val="24"/>
        </w:rPr>
        <w:t xml:space="preserve">Marido ciumento: esta desconfiado que a mulher o </w:t>
      </w:r>
      <w:proofErr w:type="gramStart"/>
      <w:r w:rsidR="00D87A6E">
        <w:rPr>
          <w:rFonts w:cs="Times New Roman"/>
          <w:szCs w:val="24"/>
        </w:rPr>
        <w:t>trai</w:t>
      </w:r>
      <w:proofErr w:type="gramEnd"/>
      <w:r w:rsidR="00D87A6E">
        <w:rPr>
          <w:rFonts w:cs="Times New Roman"/>
          <w:szCs w:val="24"/>
        </w:rPr>
        <w:t xml:space="preserve"> e contrata um detetive.</w:t>
      </w:r>
    </w:p>
    <w:p w:rsidR="00D87A6E" w:rsidRDefault="00D87A6E" w:rsidP="0067133B">
      <w:pPr>
        <w:spacing w:after="0" w:line="312" w:lineRule="auto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- Mulher: traia o marido e ministrava </w:t>
      </w:r>
      <w:proofErr w:type="spellStart"/>
      <w:r>
        <w:rPr>
          <w:rFonts w:cs="Times New Roman"/>
          <w:color w:val="000000"/>
          <w:szCs w:val="20"/>
          <w:shd w:val="clear" w:color="auto" w:fill="FFFFFF"/>
        </w:rPr>
        <w:t>Lexotan</w:t>
      </w:r>
      <w:proofErr w:type="spellEnd"/>
      <w:r>
        <w:rPr>
          <w:rFonts w:cs="Times New Roman"/>
          <w:color w:val="000000"/>
          <w:szCs w:val="20"/>
          <w:shd w:val="clear" w:color="auto" w:fill="FFFFFF"/>
        </w:rPr>
        <w:t xml:space="preserve"> para as filhas dormirem enquanto ela saia.</w:t>
      </w:r>
    </w:p>
    <w:p w:rsidR="00C862D0" w:rsidRDefault="00C862D0" w:rsidP="0067133B">
      <w:pPr>
        <w:spacing w:after="0" w:line="312" w:lineRule="auto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- Filhas: são frutos do casamento e a mãe da </w:t>
      </w:r>
      <w:proofErr w:type="spellStart"/>
      <w:r>
        <w:rPr>
          <w:rFonts w:cs="Times New Roman"/>
          <w:color w:val="000000"/>
          <w:szCs w:val="20"/>
          <w:shd w:val="clear" w:color="auto" w:fill="FFFFFF"/>
        </w:rPr>
        <w:t>Lexotan</w:t>
      </w:r>
      <w:proofErr w:type="spellEnd"/>
      <w:r>
        <w:rPr>
          <w:rFonts w:cs="Times New Roman"/>
          <w:color w:val="000000"/>
          <w:szCs w:val="20"/>
          <w:shd w:val="clear" w:color="auto" w:fill="FFFFFF"/>
        </w:rPr>
        <w:t xml:space="preserve"> para elas dormirem.</w:t>
      </w:r>
    </w:p>
    <w:p w:rsidR="00D87A6E" w:rsidRDefault="00D87A6E" w:rsidP="0067133B">
      <w:pPr>
        <w:spacing w:after="0" w:line="312" w:lineRule="auto"/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>- Detetive: investigador particular</w:t>
      </w:r>
      <w:r w:rsidR="00C15AE2">
        <w:rPr>
          <w:rFonts w:cs="Times New Roman"/>
          <w:color w:val="000000"/>
          <w:szCs w:val="20"/>
          <w:shd w:val="clear" w:color="auto" w:fill="FFFFFF"/>
        </w:rPr>
        <w:t xml:space="preserve"> contratado para vigiar a mulher.</w:t>
      </w:r>
      <w:r>
        <w:rPr>
          <w:rFonts w:cs="Times New Roman"/>
          <w:color w:val="000000"/>
          <w:szCs w:val="20"/>
          <w:shd w:val="clear" w:color="auto" w:fill="FFFFFF"/>
        </w:rPr>
        <w:t xml:space="preserve"> </w:t>
      </w:r>
    </w:p>
    <w:p w:rsidR="00242A9D" w:rsidRDefault="00FF7BC4" w:rsidP="0067133B">
      <w:pPr>
        <w:spacing w:after="0" w:line="312" w:lineRule="auto"/>
        <w:rPr>
          <w:rFonts w:cs="Times New Roman"/>
          <w:color w:val="000000"/>
          <w:sz w:val="8"/>
          <w:szCs w:val="8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>-Ministério Público Federal:</w:t>
      </w:r>
      <w:r w:rsidR="00134062">
        <w:rPr>
          <w:rFonts w:cs="Times New Roman"/>
          <w:color w:val="000000"/>
          <w:szCs w:val="20"/>
          <w:shd w:val="clear" w:color="auto" w:fill="FFFFFF"/>
        </w:rPr>
        <w:t xml:space="preserve"> a atuação do Ministério Público esta disposta no art. 129 CF.</w:t>
      </w:r>
    </w:p>
    <w:p w:rsidR="005D0390" w:rsidRPr="005D0390" w:rsidRDefault="005D0390" w:rsidP="0067133B">
      <w:pPr>
        <w:spacing w:after="0" w:line="312" w:lineRule="auto"/>
        <w:rPr>
          <w:rFonts w:cs="Times New Roman"/>
          <w:color w:val="000000"/>
          <w:sz w:val="8"/>
          <w:szCs w:val="8"/>
          <w:shd w:val="clear" w:color="auto" w:fill="FFFFFF"/>
        </w:rPr>
      </w:pPr>
    </w:p>
    <w:p w:rsidR="00C65861" w:rsidRDefault="00F26B12" w:rsidP="0067133B">
      <w:pPr>
        <w:spacing w:after="0" w:line="336" w:lineRule="auto"/>
        <w:rPr>
          <w:rFonts w:cs="Times New Roman"/>
          <w:b/>
          <w:bCs/>
          <w:szCs w:val="24"/>
        </w:rPr>
      </w:pPr>
      <w:proofErr w:type="gramStart"/>
      <w:r w:rsidRPr="00A51FC2">
        <w:rPr>
          <w:rFonts w:cs="Times New Roman"/>
          <w:b/>
          <w:szCs w:val="24"/>
        </w:rPr>
        <w:t>2</w:t>
      </w:r>
      <w:proofErr w:type="gramEnd"/>
      <w:r w:rsidR="00381FB7" w:rsidRPr="00A51FC2">
        <w:rPr>
          <w:rFonts w:cs="Times New Roman"/>
          <w:b/>
          <w:bCs/>
          <w:szCs w:val="24"/>
        </w:rPr>
        <w:t xml:space="preserve"> IDENTIFICAÇÃO E ANÁLISE DO CASO</w:t>
      </w:r>
    </w:p>
    <w:p w:rsidR="00A23C5A" w:rsidRPr="00CE4AC1" w:rsidRDefault="00A23C5A" w:rsidP="00A23C5A">
      <w:pPr>
        <w:spacing w:after="0" w:line="336" w:lineRule="auto"/>
        <w:rPr>
          <w:b/>
          <w:color w:val="000000"/>
        </w:rPr>
      </w:pPr>
      <w:proofErr w:type="gramStart"/>
      <w:r w:rsidRPr="00CE4AC1">
        <w:rPr>
          <w:b/>
          <w:color w:val="000000"/>
        </w:rPr>
        <w:t>2.1 Descrição</w:t>
      </w:r>
      <w:proofErr w:type="gramEnd"/>
      <w:r w:rsidRPr="00CE4AC1">
        <w:rPr>
          <w:b/>
          <w:color w:val="000000"/>
        </w:rPr>
        <w:t xml:space="preserve"> das decisões possíveis</w:t>
      </w:r>
    </w:p>
    <w:p w:rsidR="00A23C5A" w:rsidRDefault="00A23C5A" w:rsidP="00A23C5A">
      <w:pPr>
        <w:pStyle w:val="PargrafodaLista"/>
        <w:spacing w:after="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Aceitação da interceptação telefônica como meio de prova prevalecendo assim o direito à privacidade da família, da criança e do adolescente. </w:t>
      </w:r>
    </w:p>
    <w:p w:rsidR="00A23C5A" w:rsidRDefault="00A23C5A" w:rsidP="00A23C5A">
      <w:pPr>
        <w:spacing w:after="0" w:line="312" w:lineRule="auto"/>
        <w:ind w:firstLine="851"/>
        <w:rPr>
          <w:bCs/>
        </w:rPr>
      </w:pPr>
      <w:r>
        <w:rPr>
          <w:rFonts w:cs="Times New Roman"/>
          <w:szCs w:val="24"/>
        </w:rPr>
        <w:t>b) Recusa e retirada da interceptação telefônica, pois, trata-te de prova ilícita prevalecendo assim o direito à liberdade.</w:t>
      </w:r>
    </w:p>
    <w:p w:rsidR="00A23C5A" w:rsidRDefault="00A23C5A" w:rsidP="00A23C5A">
      <w:pPr>
        <w:pStyle w:val="PargrafodaLista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16C6">
        <w:rPr>
          <w:rFonts w:ascii="Times New Roman" w:hAnsi="Times New Roman" w:cs="Times New Roman"/>
          <w:b/>
          <w:bCs/>
          <w:sz w:val="24"/>
        </w:rPr>
        <w:t>2.2 Argumentos Capa</w:t>
      </w:r>
      <w:r>
        <w:rPr>
          <w:rFonts w:ascii="Times New Roman" w:hAnsi="Times New Roman" w:cs="Times New Roman"/>
          <w:b/>
          <w:bCs/>
          <w:sz w:val="24"/>
        </w:rPr>
        <w:t>zes de Fundamentar cada Decisão</w:t>
      </w:r>
    </w:p>
    <w:p w:rsidR="007128B9" w:rsidRDefault="007128B9" w:rsidP="0067133B">
      <w:pPr>
        <w:spacing w:after="0" w:line="312" w:lineRule="auto"/>
        <w:ind w:firstLine="851"/>
        <w:rPr>
          <w:bCs/>
        </w:rPr>
      </w:pPr>
      <w:r w:rsidRPr="007128B9">
        <w:rPr>
          <w:bCs/>
        </w:rPr>
        <w:t>Segundo Daniel Sarmento</w:t>
      </w:r>
      <w:r>
        <w:rPr>
          <w:bCs/>
        </w:rPr>
        <w:t xml:space="preserve"> (</w:t>
      </w:r>
      <w:proofErr w:type="gramStart"/>
      <w:r>
        <w:rPr>
          <w:bCs/>
        </w:rPr>
        <w:t>2006,</w:t>
      </w:r>
      <w:proofErr w:type="gramEnd"/>
      <w:r>
        <w:rPr>
          <w:bCs/>
        </w:rPr>
        <w:t>p.55)</w:t>
      </w:r>
      <w:r w:rsidRPr="007128B9">
        <w:rPr>
          <w:bCs/>
        </w:rPr>
        <w:t xml:space="preserve">, o tema que no Direito Comparado </w:t>
      </w:r>
      <w:r>
        <w:rPr>
          <w:bCs/>
        </w:rPr>
        <w:t xml:space="preserve">a colisão de direito de direitos fundamentais, </w:t>
      </w:r>
      <w:r w:rsidRPr="007128B9">
        <w:rPr>
          <w:bCs/>
        </w:rPr>
        <w:t xml:space="preserve">é normalmente estudado sob o rótulo de </w:t>
      </w:r>
      <w:proofErr w:type="spellStart"/>
      <w:r w:rsidRPr="007128B9">
        <w:rPr>
          <w:bCs/>
        </w:rPr>
        <w:t>hate</w:t>
      </w:r>
      <w:proofErr w:type="spellEnd"/>
      <w:r w:rsidRPr="007128B9">
        <w:rPr>
          <w:bCs/>
        </w:rPr>
        <w:t xml:space="preserve"> speech é “o relacionado à proteção, ou não, de manifestações de ódio, desprezo ou intolerância contra determinados grupos, motivadas por preconceitos ligados à etnia, religião, gênero, deficiência física ou mental e orientação sexual, dentre outros fatores”. (Ibid. p. 55.)</w:t>
      </w:r>
    </w:p>
    <w:p w:rsidR="008A4833" w:rsidRPr="008A4833" w:rsidRDefault="007128B9" w:rsidP="0067133B">
      <w:pPr>
        <w:spacing w:after="0" w:line="312" w:lineRule="auto"/>
        <w:ind w:firstLine="851"/>
        <w:rPr>
          <w:bCs/>
          <w:sz w:val="8"/>
          <w:szCs w:val="8"/>
        </w:rPr>
      </w:pPr>
      <w:r>
        <w:rPr>
          <w:bCs/>
        </w:rPr>
        <w:t>No direito brasileiro, a</w:t>
      </w:r>
      <w:r w:rsidR="00A51FC2">
        <w:rPr>
          <w:bCs/>
        </w:rPr>
        <w:t xml:space="preserve"> liberdade de expressão é um direito </w:t>
      </w:r>
      <w:r w:rsidR="008A4833">
        <w:rPr>
          <w:bCs/>
        </w:rPr>
        <w:t xml:space="preserve">fundamental de todo e qualquer cidadão </w:t>
      </w:r>
      <w:r w:rsidR="00A51FC2">
        <w:rPr>
          <w:bCs/>
        </w:rPr>
        <w:t>garantido pela Constituição Federal no</w:t>
      </w:r>
      <w:r w:rsidR="00A23C5A">
        <w:rPr>
          <w:bCs/>
        </w:rPr>
        <w:t xml:space="preserve"> art. 220,</w:t>
      </w:r>
      <w:r w:rsidR="008A4833">
        <w:rPr>
          <w:bCs/>
        </w:rPr>
        <w:t xml:space="preserve"> assim como afirma Miranda (1996, p.145-146)</w:t>
      </w:r>
      <w:r w:rsidR="00A23C5A">
        <w:rPr>
          <w:bCs/>
        </w:rPr>
        <w:t>: “</w:t>
      </w:r>
      <w:r w:rsidR="005D0390" w:rsidRPr="005D0390">
        <w:rPr>
          <w:bCs/>
          <w:szCs w:val="24"/>
        </w:rPr>
        <w:t>C</w:t>
      </w:r>
      <w:r w:rsidR="00A51FC2" w:rsidRPr="005D0390">
        <w:rPr>
          <w:bCs/>
          <w:szCs w:val="24"/>
        </w:rPr>
        <w:t>apaz de respeitar e se posicionar ao lado de um indivíduo que, frente às admoestações da turba e da bu</w:t>
      </w:r>
      <w:r w:rsidR="00A23C5A">
        <w:rPr>
          <w:bCs/>
          <w:szCs w:val="24"/>
        </w:rPr>
        <w:t xml:space="preserve">rocracia estatal, ela dá azo à </w:t>
      </w:r>
      <w:r w:rsidR="00A51FC2" w:rsidRPr="005D0390">
        <w:rPr>
          <w:bCs/>
          <w:szCs w:val="24"/>
        </w:rPr>
        <w:t xml:space="preserve">transparência tanto nos negócios </w:t>
      </w:r>
      <w:r w:rsidR="00A51FC2" w:rsidRPr="005D0390">
        <w:rPr>
          <w:bCs/>
          <w:szCs w:val="24"/>
        </w:rPr>
        <w:lastRenderedPageBreak/>
        <w:t>públicos quanto nas decisões sociais que podem vir a gerar efeitos sobre os direitos essenciais da pessoa humana</w:t>
      </w:r>
      <w:r w:rsidR="005D0390" w:rsidRPr="005D0390">
        <w:rPr>
          <w:bCs/>
          <w:szCs w:val="24"/>
        </w:rPr>
        <w:t>”</w:t>
      </w:r>
      <w:r w:rsidR="005D0390">
        <w:rPr>
          <w:bCs/>
          <w:szCs w:val="24"/>
        </w:rPr>
        <w:t>.</w:t>
      </w:r>
    </w:p>
    <w:p w:rsidR="00771197" w:rsidRDefault="008A4833" w:rsidP="0067133B">
      <w:pPr>
        <w:spacing w:after="0" w:line="312" w:lineRule="auto"/>
        <w:ind w:firstLine="851"/>
        <w:rPr>
          <w:rFonts w:cs="Times New Roman"/>
        </w:rPr>
      </w:pPr>
      <w:r>
        <w:rPr>
          <w:rFonts w:cs="Times New Roman"/>
        </w:rPr>
        <w:t xml:space="preserve">O direito à privacidade é um direito fundamental garantido no </w:t>
      </w:r>
      <w:r w:rsidRPr="008A4833">
        <w:rPr>
          <w:rFonts w:cs="Times New Roman"/>
        </w:rPr>
        <w:t xml:space="preserve">o art. 5º, </w:t>
      </w:r>
      <w:r w:rsidR="005D0390">
        <w:rPr>
          <w:rFonts w:cs="Times New Roman"/>
        </w:rPr>
        <w:t xml:space="preserve">X, da Constituição da República. </w:t>
      </w:r>
      <w:r w:rsidR="00771197">
        <w:rPr>
          <w:rFonts w:cs="Times New Roman"/>
        </w:rPr>
        <w:t xml:space="preserve">O direito a proteção da família, da criança e do adolescente e resguardo pelo Estatuto da Criança e dos Adolescentes (ECA) no ar. </w:t>
      </w:r>
      <w:proofErr w:type="gramStart"/>
      <w:r w:rsidR="00771197">
        <w:rPr>
          <w:rFonts w:cs="Times New Roman"/>
        </w:rPr>
        <w:t>100,</w:t>
      </w:r>
      <w:r w:rsidR="00F56BDF">
        <w:rPr>
          <w:rFonts w:cs="Times New Roman"/>
        </w:rPr>
        <w:t xml:space="preserve"> </w:t>
      </w:r>
      <w:r w:rsidR="001A2DE8">
        <w:rPr>
          <w:rFonts w:cs="Times New Roman"/>
        </w:rPr>
        <w:t>V</w:t>
      </w:r>
      <w:proofErr w:type="gramEnd"/>
      <w:r w:rsidR="00771197" w:rsidRPr="00771197">
        <w:rPr>
          <w:rStyle w:val="apple-converted-space"/>
          <w:color w:val="000000"/>
          <w:szCs w:val="24"/>
        </w:rPr>
        <w:t> </w:t>
      </w:r>
      <w:r w:rsidR="00771197" w:rsidRPr="00771197">
        <w:rPr>
          <w:color w:val="000000"/>
          <w:szCs w:val="24"/>
        </w:rPr>
        <w:t>- privacidade: a promoção dos direitos e proteção da criança e do adolescente deve ser efetuada no respeito pela intimidade, direito à imagem e reserva da sua vida privada</w:t>
      </w:r>
      <w:r w:rsidR="001A2DE8">
        <w:rPr>
          <w:color w:val="000000"/>
          <w:szCs w:val="24"/>
        </w:rPr>
        <w:t>.</w:t>
      </w:r>
    </w:p>
    <w:p w:rsidR="001A2DE8" w:rsidRPr="00425A88" w:rsidRDefault="001A2DE8" w:rsidP="0067133B">
      <w:pPr>
        <w:spacing w:after="0" w:line="312" w:lineRule="auto"/>
        <w:ind w:firstLine="851"/>
        <w:rPr>
          <w:bCs/>
        </w:rPr>
      </w:pPr>
      <w:r>
        <w:rPr>
          <w:rFonts w:cs="Times New Roman"/>
          <w:szCs w:val="24"/>
          <w:shd w:val="clear" w:color="auto" w:fill="FFFFFF"/>
        </w:rPr>
        <w:t>De acordo com Andrade</w:t>
      </w:r>
      <w:r w:rsidRPr="001A2DE8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(1987,</w:t>
      </w:r>
      <w:r w:rsidR="00F56BDF">
        <w:rPr>
          <w:rFonts w:cs="Times New Roman"/>
          <w:szCs w:val="24"/>
          <w:shd w:val="clear" w:color="auto" w:fill="FFFFFF"/>
        </w:rPr>
        <w:t xml:space="preserve"> </w:t>
      </w:r>
      <w:r w:rsidRPr="001A2DE8">
        <w:rPr>
          <w:rFonts w:cs="Times New Roman"/>
          <w:szCs w:val="24"/>
          <w:shd w:val="clear" w:color="auto" w:fill="FFFFFF"/>
        </w:rPr>
        <w:t>p. 220</w:t>
      </w:r>
      <w:proofErr w:type="gramStart"/>
      <w:r>
        <w:rPr>
          <w:rFonts w:cs="Times New Roman"/>
          <w:szCs w:val="24"/>
          <w:shd w:val="clear" w:color="auto" w:fill="FFFFFF"/>
        </w:rPr>
        <w:t>)</w:t>
      </w:r>
      <w:r w:rsidRPr="001A2DE8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:</w:t>
      </w:r>
      <w:proofErr w:type="gramEnd"/>
      <w:r w:rsidRPr="001A2DE8">
        <w:rPr>
          <w:rFonts w:cs="Times New Roman"/>
          <w:szCs w:val="24"/>
          <w:shd w:val="clear" w:color="auto" w:fill="FFFFFF"/>
        </w:rPr>
        <w:t>“(...) haverá conflito sempre que se deva entender que a Constituição protege simultaneamente dois valores ou bens em contradição concreta”.</w:t>
      </w:r>
      <w:r w:rsidR="00D324A4">
        <w:rPr>
          <w:rFonts w:cs="Times New Roman"/>
          <w:szCs w:val="24"/>
          <w:shd w:val="clear" w:color="auto" w:fill="FFFFFF"/>
        </w:rPr>
        <w:t xml:space="preserve"> </w:t>
      </w:r>
      <w:r>
        <w:rPr>
          <w:bCs/>
        </w:rPr>
        <w:t xml:space="preserve">Para resolver o conflito dos direitos fundamentais- direito à liberdade x privacidade- </w:t>
      </w:r>
      <w:r w:rsidR="00D324A4">
        <w:rPr>
          <w:bCs/>
        </w:rPr>
        <w:t xml:space="preserve">utilizaremos o procedimento criado e defendido por Robert </w:t>
      </w:r>
      <w:proofErr w:type="spellStart"/>
      <w:r w:rsidR="00D324A4">
        <w:rPr>
          <w:bCs/>
        </w:rPr>
        <w:t>Alexy</w:t>
      </w:r>
      <w:proofErr w:type="spellEnd"/>
      <w:r w:rsidR="00D324A4">
        <w:rPr>
          <w:bCs/>
        </w:rPr>
        <w:t xml:space="preserve">, que é o principio da proporcionalidade </w:t>
      </w:r>
      <w:r w:rsidR="00D324A4" w:rsidRPr="004D793D">
        <w:rPr>
          <w:rFonts w:cs="Times New Roman"/>
        </w:rPr>
        <w:t>que se justifica pela natureza dos d</w:t>
      </w:r>
      <w:r w:rsidR="00D324A4">
        <w:rPr>
          <w:rFonts w:cs="Times New Roman"/>
        </w:rPr>
        <w:t xml:space="preserve">ireitos </w:t>
      </w:r>
      <w:r w:rsidR="00D324A4" w:rsidRPr="004D793D">
        <w:rPr>
          <w:rFonts w:cs="Times New Roman"/>
        </w:rPr>
        <w:t>f</w:t>
      </w:r>
      <w:r w:rsidR="00D324A4">
        <w:rPr>
          <w:rFonts w:cs="Times New Roman"/>
        </w:rPr>
        <w:t>undamentais</w:t>
      </w:r>
      <w:r w:rsidR="00D324A4" w:rsidRPr="004D793D">
        <w:rPr>
          <w:rFonts w:cs="Times New Roman"/>
        </w:rPr>
        <w:t xml:space="preserve">. A proporcionalidade é uma decorrência lógica da estrutura </w:t>
      </w:r>
      <w:proofErr w:type="spellStart"/>
      <w:r w:rsidR="00D324A4" w:rsidRPr="004D793D">
        <w:rPr>
          <w:rFonts w:cs="Times New Roman"/>
        </w:rPr>
        <w:t>principiológica</w:t>
      </w:r>
      <w:proofErr w:type="spellEnd"/>
      <w:r w:rsidR="00D324A4" w:rsidRPr="004D793D">
        <w:rPr>
          <w:rFonts w:cs="Times New Roman"/>
        </w:rPr>
        <w:t xml:space="preserve"> dos d</w:t>
      </w:r>
      <w:r w:rsidR="00D324A4">
        <w:rPr>
          <w:rFonts w:cs="Times New Roman"/>
        </w:rPr>
        <w:t xml:space="preserve">ireitos </w:t>
      </w:r>
      <w:r w:rsidR="00D324A4" w:rsidRPr="004D793D">
        <w:rPr>
          <w:rFonts w:cs="Times New Roman"/>
        </w:rPr>
        <w:t>f</w:t>
      </w:r>
      <w:r w:rsidR="00D324A4">
        <w:rPr>
          <w:rFonts w:cs="Times New Roman"/>
        </w:rPr>
        <w:t>undamentai</w:t>
      </w:r>
      <w:r w:rsidR="00D324A4" w:rsidRPr="004D793D">
        <w:rPr>
          <w:rFonts w:cs="Times New Roman"/>
        </w:rPr>
        <w:t>s. É só porque os d</w:t>
      </w:r>
      <w:r w:rsidR="00D324A4">
        <w:rPr>
          <w:rFonts w:cs="Times New Roman"/>
        </w:rPr>
        <w:t xml:space="preserve">ireitos </w:t>
      </w:r>
      <w:r w:rsidR="00D324A4" w:rsidRPr="004D793D">
        <w:rPr>
          <w:rFonts w:cs="Times New Roman"/>
        </w:rPr>
        <w:t>f</w:t>
      </w:r>
      <w:r w:rsidR="00D324A4">
        <w:rPr>
          <w:rFonts w:cs="Times New Roman"/>
        </w:rPr>
        <w:t>undamentai</w:t>
      </w:r>
      <w:r w:rsidR="00D324A4" w:rsidRPr="004D793D">
        <w:rPr>
          <w:rFonts w:cs="Times New Roman"/>
        </w:rPr>
        <w:t>s são princípios que nós precisamos da proporcionalidade</w:t>
      </w:r>
      <w:r w:rsidR="00D324A4">
        <w:rPr>
          <w:rFonts w:cs="Times New Roman"/>
        </w:rPr>
        <w:t>, que se divide em adequação, necessidade e ponderação.</w:t>
      </w:r>
    </w:p>
    <w:p w:rsidR="00425A88" w:rsidRPr="00D324A4" w:rsidRDefault="00D324A4" w:rsidP="0067133B">
      <w:pPr>
        <w:spacing w:after="0" w:line="240" w:lineRule="auto"/>
        <w:ind w:left="2268"/>
        <w:rPr>
          <w:rFonts w:cs="Times New Roman"/>
          <w:sz w:val="20"/>
          <w:szCs w:val="20"/>
        </w:rPr>
      </w:pPr>
      <w:r w:rsidRPr="00D324A4">
        <w:rPr>
          <w:rFonts w:cs="Times New Roman"/>
          <w:sz w:val="20"/>
          <w:szCs w:val="20"/>
          <w:shd w:val="clear" w:color="auto" w:fill="FFFFFF"/>
        </w:rPr>
        <w:t>Uma das teses fundamentais expostas na teoria dos Direitos Fundamentais é que esta definição (os direitos fundamentais como princípios) implica no princípio da proporcionalidade com seus três subprincípios: idoneidade, necessidade e proporcionalidade em sentido estrito, e vice-versa: que o caráter de princípios dos direitos fundamentais se segue logicamente do princípio da proporcionalidade. (ALEXY, 200</w:t>
      </w:r>
      <w:r w:rsidR="00750A7C">
        <w:rPr>
          <w:rFonts w:cs="Times New Roman"/>
          <w:sz w:val="20"/>
          <w:szCs w:val="20"/>
          <w:shd w:val="clear" w:color="auto" w:fill="FFFFFF"/>
        </w:rPr>
        <w:t>8</w:t>
      </w:r>
      <w:r w:rsidRPr="00D324A4">
        <w:rPr>
          <w:rFonts w:cs="Times New Roman"/>
          <w:sz w:val="20"/>
          <w:szCs w:val="20"/>
          <w:shd w:val="clear" w:color="auto" w:fill="FFFFFF"/>
        </w:rPr>
        <w:t>, p. 26)</w:t>
      </w:r>
    </w:p>
    <w:p w:rsidR="00CE4AC1" w:rsidRPr="00A23C5A" w:rsidRDefault="00A23C5A" w:rsidP="00A23C5A">
      <w:pPr>
        <w:spacing w:after="0" w:line="312" w:lineRule="auto"/>
        <w:rPr>
          <w:rFonts w:cs="Times New Roman"/>
          <w:szCs w:val="24"/>
        </w:rPr>
      </w:pPr>
      <w:r w:rsidRPr="00A23C5A">
        <w:rPr>
          <w:rFonts w:cs="Times New Roman"/>
          <w:b/>
          <w:bCs/>
        </w:rPr>
        <w:t>2.2 ARGUMENTOS CAPAZES DE FUNDAMENTAR CADA DECISÃO</w:t>
      </w:r>
    </w:p>
    <w:p w:rsidR="00A23C5A" w:rsidRDefault="00A23C5A" w:rsidP="00A23C5A">
      <w:pPr>
        <w:pStyle w:val="PargrafodaLista"/>
        <w:spacing w:after="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Aceitação da interceptação telefônica como meio de prova prevalecendo assim o direito à privacidade da família, da criança e do adolescente. </w:t>
      </w:r>
    </w:p>
    <w:p w:rsidR="00C12490" w:rsidRDefault="002202FB" w:rsidP="00A23C5A">
      <w:pPr>
        <w:spacing w:after="0" w:line="312" w:lineRule="auto"/>
        <w:ind w:firstLine="851"/>
        <w:rPr>
          <w:rFonts w:ascii="Trebuchet MS" w:hAnsi="Trebuchet MS"/>
          <w:color w:val="3A382C"/>
          <w:sz w:val="18"/>
          <w:szCs w:val="18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Nesse caso em que está em jogo a família e a saúde das crianças, em uma ação de Destituição do Poder Familiar, deve ser utilizado o princípio da proporcionalidade, assim como afirma Daniel Sarmento</w:t>
      </w:r>
      <w:r w:rsidR="00A72993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(2002, p.182): </w:t>
      </w:r>
      <w:proofErr w:type="gramStart"/>
      <w:r>
        <w:rPr>
          <w:rFonts w:cs="Times New Roman"/>
          <w:szCs w:val="24"/>
          <w:shd w:val="clear" w:color="auto" w:fill="FFFFFF"/>
        </w:rPr>
        <w:t xml:space="preserve">“ </w:t>
      </w:r>
      <w:proofErr w:type="gramEnd"/>
      <w:r>
        <w:rPr>
          <w:rFonts w:cs="Times New Roman"/>
          <w:szCs w:val="24"/>
          <w:shd w:val="clear" w:color="auto" w:fill="FFFFFF"/>
        </w:rPr>
        <w:t>a fim de concluir que a vedação constitucional ao uso de prova ilícita não há de ser compreendida de forma absoluta quando o bem jurídico protegido suplantar o bem jurídico privacidade”. Admitindo-se a utilização da prova ilícita nesse caso, pois, aqui não se determina</w:t>
      </w:r>
      <w:r w:rsidR="00A72993">
        <w:rPr>
          <w:rFonts w:cs="Times New Roman"/>
          <w:szCs w:val="24"/>
          <w:shd w:val="clear" w:color="auto" w:fill="FFFFFF"/>
        </w:rPr>
        <w:t xml:space="preserve"> somente a</w:t>
      </w:r>
      <w:r>
        <w:rPr>
          <w:rFonts w:cs="Times New Roman"/>
          <w:szCs w:val="24"/>
          <w:shd w:val="clear" w:color="auto" w:fill="FFFFFF"/>
        </w:rPr>
        <w:t xml:space="preserve"> ponderação dos interesses contrapostos, </w:t>
      </w:r>
      <w:r w:rsidR="00A72993">
        <w:rPr>
          <w:rFonts w:cs="Times New Roman"/>
          <w:szCs w:val="24"/>
          <w:shd w:val="clear" w:color="auto" w:fill="FFFFFF"/>
        </w:rPr>
        <w:t xml:space="preserve">mas também a demonstração da incoerência de comprovar os fatos em juízo de outra maneira. </w:t>
      </w:r>
      <w:r w:rsidR="00C12490">
        <w:rPr>
          <w:rFonts w:cs="Times New Roman"/>
          <w:szCs w:val="24"/>
          <w:shd w:val="clear" w:color="auto" w:fill="FFFFFF"/>
        </w:rPr>
        <w:t xml:space="preserve">Para resolver o conflito utilizamos o </w:t>
      </w:r>
      <w:r w:rsidR="00C12490" w:rsidRPr="00C12490">
        <w:rPr>
          <w:rFonts w:cs="Times New Roman"/>
          <w:szCs w:val="24"/>
          <w:shd w:val="clear" w:color="auto" w:fill="FFFFFF"/>
        </w:rPr>
        <w:t>critério da proporcionalidade (na Alemanha) ou da razoabilidade (nos Estados Unidos da América)</w:t>
      </w:r>
      <w:r w:rsidR="00C12490">
        <w:rPr>
          <w:rFonts w:cs="Times New Roman"/>
          <w:szCs w:val="24"/>
          <w:shd w:val="clear" w:color="auto" w:fill="FFFFFF"/>
        </w:rPr>
        <w:t xml:space="preserve"> </w:t>
      </w:r>
      <w:r w:rsidR="00994248">
        <w:rPr>
          <w:rFonts w:cs="Times New Roman"/>
          <w:szCs w:val="24"/>
          <w:shd w:val="clear" w:color="auto" w:fill="FFFFFF"/>
        </w:rPr>
        <w:t xml:space="preserve">de Robert </w:t>
      </w:r>
      <w:proofErr w:type="spellStart"/>
      <w:r w:rsidR="00994248">
        <w:rPr>
          <w:rFonts w:cs="Times New Roman"/>
          <w:szCs w:val="24"/>
          <w:shd w:val="clear" w:color="auto" w:fill="FFFFFF"/>
        </w:rPr>
        <w:t>Alexy</w:t>
      </w:r>
      <w:proofErr w:type="spellEnd"/>
      <w:r w:rsidR="00994248">
        <w:rPr>
          <w:rFonts w:cs="Times New Roman"/>
          <w:szCs w:val="24"/>
          <w:shd w:val="clear" w:color="auto" w:fill="FFFFFF"/>
        </w:rPr>
        <w:t xml:space="preserve"> </w:t>
      </w:r>
      <w:r w:rsidR="00C12490">
        <w:rPr>
          <w:rFonts w:cs="Times New Roman"/>
          <w:szCs w:val="24"/>
          <w:shd w:val="clear" w:color="auto" w:fill="FFFFFF"/>
        </w:rPr>
        <w:t>onde aceita</w:t>
      </w:r>
      <w:r w:rsidR="00C12490" w:rsidRPr="00C12490">
        <w:rPr>
          <w:rFonts w:cs="Times New Roman"/>
          <w:szCs w:val="24"/>
          <w:shd w:val="clear" w:color="auto" w:fill="FFFFFF"/>
        </w:rPr>
        <w:t xml:space="preserve"> a prova alcançada de forma ilícita, </w:t>
      </w:r>
      <w:r w:rsidR="00C12490">
        <w:rPr>
          <w:rFonts w:cs="Times New Roman"/>
          <w:szCs w:val="24"/>
          <w:shd w:val="clear" w:color="auto" w:fill="FFFFFF"/>
        </w:rPr>
        <w:t>visando</w:t>
      </w:r>
      <w:r w:rsidR="00C12490" w:rsidRPr="00C12490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="00C12490" w:rsidRPr="00C12490">
        <w:rPr>
          <w:rFonts w:cs="Times New Roman"/>
          <w:szCs w:val="24"/>
          <w:shd w:val="clear" w:color="auto" w:fill="FFFFFF"/>
        </w:rPr>
        <w:t>a</w:t>
      </w:r>
      <w:proofErr w:type="gramEnd"/>
      <w:r w:rsidR="00C12490" w:rsidRPr="00C12490">
        <w:rPr>
          <w:rFonts w:cs="Times New Roman"/>
          <w:szCs w:val="24"/>
          <w:shd w:val="clear" w:color="auto" w:fill="FFFFFF"/>
        </w:rPr>
        <w:t xml:space="preserve"> relevância do interesse público a ser preservado e protegido.</w:t>
      </w:r>
    </w:p>
    <w:p w:rsidR="00A72993" w:rsidRDefault="00A72993" w:rsidP="00A23C5A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A privacidade da família defendida pelo art. 227 da Constituição Federal e muito mais importante nesse caso do que a privacidade da mulher, pois, estamos diante da proteção das filhas que estão sendo dopadas para que a mãe saia com o amante médico que da a receita para que a mulher compre o </w:t>
      </w:r>
      <w:proofErr w:type="spellStart"/>
      <w:r>
        <w:rPr>
          <w:rFonts w:cs="Times New Roman"/>
          <w:szCs w:val="24"/>
          <w:shd w:val="clear" w:color="auto" w:fill="FFFFFF"/>
        </w:rPr>
        <w:t>Lexonan</w:t>
      </w:r>
      <w:proofErr w:type="spellEnd"/>
      <w:r>
        <w:rPr>
          <w:rFonts w:cs="Times New Roman"/>
          <w:szCs w:val="24"/>
          <w:shd w:val="clear" w:color="auto" w:fill="FFFFFF"/>
        </w:rPr>
        <w:t xml:space="preserve"> exercendo assim, o exercício ilegal da medicina, podendo causar efeitos negativos para as crianças no futuro.</w:t>
      </w:r>
    </w:p>
    <w:p w:rsidR="002202FB" w:rsidRDefault="00A72993" w:rsidP="00A23C5A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lastRenderedPageBreak/>
        <w:t xml:space="preserve">A jurisprudência no campo cível, afirma que em casos excepcionais é necessário analisar os interesses em disputa, estabelecendo-se, em cada caso concreto, uma prevalência de alguns valores. </w:t>
      </w:r>
    </w:p>
    <w:p w:rsidR="00A23C5A" w:rsidRDefault="00A23C5A" w:rsidP="00A23C5A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De acordo com o doutrinador Fernando </w:t>
      </w:r>
      <w:r w:rsidRPr="00AD0406">
        <w:rPr>
          <w:rFonts w:cs="Times New Roman"/>
          <w:szCs w:val="24"/>
          <w:shd w:val="clear" w:color="auto" w:fill="FFFFFF"/>
        </w:rPr>
        <w:t>C</w:t>
      </w:r>
      <w:r>
        <w:rPr>
          <w:rFonts w:cs="Times New Roman"/>
          <w:szCs w:val="24"/>
          <w:shd w:val="clear" w:color="auto" w:fill="FFFFFF"/>
        </w:rPr>
        <w:t xml:space="preserve">apez (2009, p.323) </w:t>
      </w:r>
      <w:r w:rsidRPr="00AD0406">
        <w:rPr>
          <w:rFonts w:cs="Times New Roman"/>
          <w:szCs w:val="24"/>
          <w:shd w:val="clear" w:color="auto" w:fill="FFFFFF"/>
        </w:rPr>
        <w:t xml:space="preserve">não se admite o afastamento do sigilo telefônico com a finalidade de instruir processo cível, como por exemplo, em ação de separação por adultério, em que </w:t>
      </w:r>
      <w:proofErr w:type="gramStart"/>
      <w:r w:rsidRPr="00AD0406">
        <w:rPr>
          <w:rFonts w:cs="Times New Roman"/>
          <w:szCs w:val="24"/>
          <w:shd w:val="clear" w:color="auto" w:fill="FFFFFF"/>
        </w:rPr>
        <w:t>é</w:t>
      </w:r>
      <w:proofErr w:type="gramEnd"/>
      <w:r w:rsidRPr="00AD0406">
        <w:rPr>
          <w:rFonts w:cs="Times New Roman"/>
          <w:szCs w:val="24"/>
          <w:shd w:val="clear" w:color="auto" w:fill="FFFFFF"/>
        </w:rPr>
        <w:t xml:space="preserve"> comum detetives “grampeando” o telefone do cônjuge suspeito, já que a autorização só é </w:t>
      </w:r>
      <w:r>
        <w:rPr>
          <w:rFonts w:cs="Times New Roman"/>
          <w:szCs w:val="24"/>
          <w:shd w:val="clear" w:color="auto" w:fill="FFFFFF"/>
        </w:rPr>
        <w:t xml:space="preserve">cabível em matéria criminal. </w:t>
      </w:r>
    </w:p>
    <w:p w:rsidR="00A23C5A" w:rsidRDefault="00A23C5A" w:rsidP="00A23C5A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 w:rsidRPr="000A19C5">
        <w:rPr>
          <w:rFonts w:cs="Times New Roman"/>
          <w:color w:val="000000"/>
          <w:szCs w:val="24"/>
          <w:shd w:val="clear" w:color="auto" w:fill="FFFFFF"/>
        </w:rPr>
        <w:t xml:space="preserve">Segundo </w:t>
      </w:r>
      <w:proofErr w:type="gramStart"/>
      <w:r w:rsidRPr="000A19C5">
        <w:rPr>
          <w:rFonts w:cs="Times New Roman"/>
          <w:color w:val="000000"/>
          <w:szCs w:val="24"/>
          <w:shd w:val="clear" w:color="auto" w:fill="FFFFFF"/>
        </w:rPr>
        <w:t xml:space="preserve">os juristas </w:t>
      </w:r>
      <w:r w:rsidRPr="000A19C5">
        <w:rPr>
          <w:rFonts w:cs="Times New Roman"/>
          <w:szCs w:val="24"/>
          <w:shd w:val="clear" w:color="auto" w:fill="FFFFFF"/>
        </w:rPr>
        <w:t>FILHO (2005, p.</w:t>
      </w:r>
      <w:r>
        <w:rPr>
          <w:rFonts w:cs="Times New Roman"/>
          <w:szCs w:val="24"/>
          <w:shd w:val="clear" w:color="auto" w:fill="FFFFFF"/>
        </w:rPr>
        <w:t xml:space="preserve"> 5)</w:t>
      </w:r>
      <w:proofErr w:type="gramEnd"/>
      <w:r>
        <w:rPr>
          <w:rFonts w:cs="Times New Roman"/>
          <w:szCs w:val="24"/>
          <w:shd w:val="clear" w:color="auto" w:fill="FFFFFF"/>
        </w:rPr>
        <w:t xml:space="preserve"> e ANDREUCCI (2010, p. 399) e o STF </w:t>
      </w:r>
      <w:r w:rsidRPr="000A19C5">
        <w:rPr>
          <w:rFonts w:cs="Times New Roman"/>
          <w:color w:val="000000"/>
          <w:szCs w:val="24"/>
          <w:shd w:val="clear" w:color="auto" w:fill="FFFFFF"/>
        </w:rPr>
        <w:t>HC 33110/SP, Rel. Ministro JOSÉ ARNALDO DA FONSECA, QUINTA TURMA, julgad</w:t>
      </w:r>
      <w:r>
        <w:rPr>
          <w:rFonts w:cs="Times New Roman"/>
          <w:color w:val="000000"/>
          <w:szCs w:val="24"/>
          <w:shd w:val="clear" w:color="auto" w:fill="FFFFFF"/>
        </w:rPr>
        <w:t xml:space="preserve">o em 27/04/2004, DJ 24/05/2004) </w:t>
      </w:r>
      <w:r>
        <w:rPr>
          <w:rFonts w:cs="Times New Roman"/>
          <w:szCs w:val="24"/>
          <w:shd w:val="clear" w:color="auto" w:fill="FFFFFF"/>
        </w:rPr>
        <w:t>afirmam:</w:t>
      </w:r>
    </w:p>
    <w:p w:rsidR="00A23C5A" w:rsidRDefault="00A23C5A" w:rsidP="00A23C5A">
      <w:pPr>
        <w:spacing w:after="0" w:line="240" w:lineRule="auto"/>
        <w:ind w:left="2268"/>
        <w:rPr>
          <w:rFonts w:cs="Times New Roman"/>
          <w:sz w:val="20"/>
          <w:szCs w:val="20"/>
          <w:shd w:val="clear" w:color="auto" w:fill="FFFFFF"/>
        </w:rPr>
      </w:pPr>
      <w:r w:rsidRPr="000A19C5">
        <w:rPr>
          <w:rFonts w:cs="Times New Roman"/>
          <w:sz w:val="20"/>
          <w:szCs w:val="20"/>
          <w:shd w:val="clear" w:color="auto" w:fill="FFFFFF"/>
        </w:rPr>
        <w:t xml:space="preserve">A lei não disciplina a escuta telefônica, porque é </w:t>
      </w:r>
      <w:proofErr w:type="spellStart"/>
      <w:r w:rsidRPr="000A19C5">
        <w:rPr>
          <w:rFonts w:cs="Times New Roman"/>
          <w:sz w:val="20"/>
          <w:szCs w:val="20"/>
          <w:shd w:val="clear" w:color="auto" w:fill="FFFFFF"/>
        </w:rPr>
        <w:t>irregulamentável</w:t>
      </w:r>
      <w:proofErr w:type="spellEnd"/>
      <w:r w:rsidRPr="000A19C5">
        <w:rPr>
          <w:rFonts w:cs="Times New Roman"/>
          <w:sz w:val="20"/>
          <w:szCs w:val="20"/>
          <w:shd w:val="clear" w:color="auto" w:fill="FFFFFF"/>
        </w:rPr>
        <w:t xml:space="preserve"> no âmbito do artigo 5º, inciso XII da Constituição Federal. A licitude deste tipo de prova, assim como das demais espécies de violação, dependerá do embate entre a intimidade e a justa causa (princípio da proporcionalidade), como o estado de necessidade e defesa de direito</w:t>
      </w:r>
      <w:r>
        <w:rPr>
          <w:rFonts w:cs="Times New Roman"/>
          <w:sz w:val="20"/>
          <w:szCs w:val="20"/>
          <w:shd w:val="clear" w:color="auto" w:fill="FFFFFF"/>
        </w:rPr>
        <w:t>.</w:t>
      </w:r>
    </w:p>
    <w:p w:rsidR="0078414C" w:rsidRDefault="00B76F6C" w:rsidP="00B76F6C">
      <w:pPr>
        <w:spacing w:after="0" w:line="240" w:lineRule="auto"/>
        <w:ind w:firstLine="851"/>
        <w:rPr>
          <w:rFonts w:cs="Times New Roman"/>
          <w:szCs w:val="24"/>
          <w:shd w:val="clear" w:color="auto" w:fill="FFFFFF"/>
        </w:rPr>
      </w:pPr>
      <w:r w:rsidRPr="00B76F6C">
        <w:rPr>
          <w:rFonts w:cs="Times New Roman"/>
          <w:szCs w:val="24"/>
          <w:shd w:val="clear" w:color="auto" w:fill="FFFFFF"/>
        </w:rPr>
        <w:t>É julgado</w:t>
      </w:r>
      <w:r>
        <w:rPr>
          <w:rFonts w:cs="Times New Roman"/>
          <w:szCs w:val="24"/>
          <w:shd w:val="clear" w:color="auto" w:fill="FFFFFF"/>
        </w:rPr>
        <w:t xml:space="preserve"> do TRT da 2ª região</w:t>
      </w:r>
      <w:r w:rsidR="0078414C">
        <w:rPr>
          <w:rFonts w:cs="Times New Roman"/>
          <w:szCs w:val="24"/>
          <w:shd w:val="clear" w:color="auto" w:fill="FFFFFF"/>
        </w:rPr>
        <w:t>, por meio do Habeas Corpus 21/44 RJ</w:t>
      </w:r>
      <w:r>
        <w:rPr>
          <w:rFonts w:cs="Times New Roman"/>
          <w:szCs w:val="24"/>
          <w:shd w:val="clear" w:color="auto" w:fill="FFFFFF"/>
        </w:rPr>
        <w:t xml:space="preserve"> decidiu</w:t>
      </w:r>
      <w:r w:rsidR="0078414C">
        <w:rPr>
          <w:rFonts w:cs="Times New Roman"/>
          <w:szCs w:val="24"/>
          <w:shd w:val="clear" w:color="auto" w:fill="FFFFFF"/>
        </w:rPr>
        <w:t>:</w:t>
      </w:r>
    </w:p>
    <w:p w:rsidR="00B76F6C" w:rsidRDefault="0078414C" w:rsidP="0078414C">
      <w:pPr>
        <w:spacing w:after="0" w:line="240" w:lineRule="auto"/>
        <w:ind w:left="2268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>Trata-se do princípio da verdade real, que vige no processo penal, o que toma irrelevante a questão acerca da admissão da prova obtida por escuta telefônica, ainda que a considere como prova ilícita e ainda que se abstraia da possibilidade de veiculação de matéria de prova em habeas corpus</w:t>
      </w:r>
      <w:proofErr w:type="gramStart"/>
      <w:r>
        <w:rPr>
          <w:rFonts w:cs="Times New Roman"/>
          <w:sz w:val="20"/>
          <w:szCs w:val="20"/>
          <w:shd w:val="clear" w:color="auto" w:fill="FFFFFF"/>
        </w:rPr>
        <w:t>..</w:t>
      </w:r>
      <w:proofErr w:type="gramEnd"/>
      <w:r>
        <w:rPr>
          <w:rFonts w:cs="Times New Roman"/>
          <w:sz w:val="20"/>
          <w:szCs w:val="20"/>
          <w:shd w:val="clear" w:color="auto" w:fill="FFFFFF"/>
        </w:rPr>
        <w:t xml:space="preserve"> Nesse sentido, o entendimento predominante na doutrina e jurisprudência orienta-se para a necessidade de que a prova seja aferida no contexto probatório como um todo, e, ainda que ilícita, não contamina as demais provas. Se a apuração dos fatos puder ser demonstrada por outros meios de prova, não há nulidade. </w:t>
      </w:r>
    </w:p>
    <w:p w:rsidR="00A23C5A" w:rsidRDefault="00A23C5A" w:rsidP="00A23C5A">
      <w:pPr>
        <w:spacing w:after="0" w:line="312" w:lineRule="auto"/>
        <w:ind w:firstLine="851"/>
        <w:rPr>
          <w:bCs/>
        </w:rPr>
      </w:pPr>
      <w:r>
        <w:rPr>
          <w:rFonts w:cs="Times New Roman"/>
          <w:szCs w:val="24"/>
        </w:rPr>
        <w:t>b) Recusa e retirada da interceptação telefônica, pois, trata-te de prova ilícita prevalecendo assim o direito à liberdade</w:t>
      </w:r>
      <w:r w:rsidR="006C3B8D">
        <w:rPr>
          <w:rFonts w:cs="Times New Roman"/>
          <w:szCs w:val="24"/>
        </w:rPr>
        <w:t>.</w:t>
      </w:r>
    </w:p>
    <w:p w:rsidR="0030481B" w:rsidRPr="0030481B" w:rsidRDefault="0030481B" w:rsidP="0067133B">
      <w:pPr>
        <w:spacing w:after="0" w:line="312" w:lineRule="auto"/>
        <w:ind w:firstLine="851"/>
        <w:rPr>
          <w:bCs/>
        </w:rPr>
      </w:pPr>
      <w:r w:rsidRPr="0030481B">
        <w:rPr>
          <w:bCs/>
        </w:rPr>
        <w:t xml:space="preserve">No </w:t>
      </w:r>
      <w:r>
        <w:rPr>
          <w:bCs/>
        </w:rPr>
        <w:t>direito comparado,</w:t>
      </w:r>
      <w:r w:rsidRPr="0030481B">
        <w:rPr>
          <w:bCs/>
        </w:rPr>
        <w:t xml:space="preserve"> as provas obtidas em abuso a Lei maior de um País ou as leis esparsas, </w:t>
      </w:r>
      <w:r>
        <w:rPr>
          <w:bCs/>
        </w:rPr>
        <w:t xml:space="preserve">devem ser abolidas, revogadas do processo, pois, contaminam o processo. Assim como afirma, </w:t>
      </w:r>
      <w:proofErr w:type="spellStart"/>
      <w:proofErr w:type="gramStart"/>
      <w:r w:rsidRPr="0030481B">
        <w:rPr>
          <w:bCs/>
        </w:rPr>
        <w:t>Avolio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2003, p. </w:t>
      </w:r>
      <w:r w:rsidRPr="0030481B">
        <w:rPr>
          <w:bCs/>
        </w:rPr>
        <w:t>43/55</w:t>
      </w:r>
      <w:r>
        <w:rPr>
          <w:bCs/>
        </w:rPr>
        <w:t>)</w:t>
      </w:r>
      <w:r w:rsidRPr="0030481B">
        <w:rPr>
          <w:bCs/>
        </w:rPr>
        <w:t xml:space="preserve">: </w:t>
      </w:r>
    </w:p>
    <w:p w:rsidR="0030481B" w:rsidRPr="0030481B" w:rsidRDefault="0030481B" w:rsidP="0067133B">
      <w:pPr>
        <w:spacing w:after="0" w:line="240" w:lineRule="auto"/>
        <w:ind w:left="2268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30481B">
        <w:rPr>
          <w:bCs/>
          <w:sz w:val="20"/>
          <w:szCs w:val="20"/>
        </w:rPr>
        <w:t xml:space="preserve"> maioria dos ordenamentos comparados prevê atualmente a </w:t>
      </w:r>
      <w:proofErr w:type="spellStart"/>
      <w:r w:rsidRPr="0030481B">
        <w:rPr>
          <w:bCs/>
          <w:sz w:val="20"/>
          <w:szCs w:val="20"/>
        </w:rPr>
        <w:t>inutilizabilidade</w:t>
      </w:r>
      <w:proofErr w:type="spellEnd"/>
      <w:r w:rsidRPr="0030481B">
        <w:rPr>
          <w:bCs/>
          <w:sz w:val="20"/>
          <w:szCs w:val="20"/>
        </w:rPr>
        <w:t xml:space="preserve"> no processo das provas ilícitas, segundo critérios próprios: na Itália e Alemanha, por disposição expressa dos respectivos Códigos de Processo Penal; nos Estados Unidos da América, por construção jurisprudencial a partir do enunciado da IV Emenda à Constituição, consubstanciada na </w:t>
      </w:r>
      <w:proofErr w:type="spellStart"/>
      <w:r w:rsidRPr="0030481B">
        <w:rPr>
          <w:bCs/>
          <w:sz w:val="20"/>
          <w:szCs w:val="20"/>
        </w:rPr>
        <w:t>exclusionay</w:t>
      </w:r>
      <w:proofErr w:type="spellEnd"/>
      <w:r w:rsidRPr="0030481B">
        <w:rPr>
          <w:bCs/>
          <w:sz w:val="20"/>
          <w:szCs w:val="20"/>
        </w:rPr>
        <w:t xml:space="preserve"> </w:t>
      </w:r>
      <w:proofErr w:type="spellStart"/>
      <w:r w:rsidRPr="0030481B">
        <w:rPr>
          <w:bCs/>
          <w:sz w:val="20"/>
          <w:szCs w:val="20"/>
        </w:rPr>
        <w:t>rule</w:t>
      </w:r>
      <w:proofErr w:type="spellEnd"/>
      <w:r w:rsidRPr="0030481B">
        <w:rPr>
          <w:bCs/>
          <w:sz w:val="20"/>
          <w:szCs w:val="20"/>
        </w:rPr>
        <w:t xml:space="preserve">; na Espanha, por disposição genérica contida na Lei Orgânica do Poder Judiciário sobre as provas obtidas a partir de violação dos direitos ou liberdades fundamentais; e, na França, pela interpretação de dispositivos processuais que regulam as </w:t>
      </w:r>
      <w:proofErr w:type="gramStart"/>
      <w:r w:rsidRPr="0030481B">
        <w:rPr>
          <w:bCs/>
          <w:sz w:val="20"/>
          <w:szCs w:val="20"/>
        </w:rPr>
        <w:t>nulidades</w:t>
      </w:r>
      <w:proofErr w:type="gramEnd"/>
      <w:r w:rsidRPr="0030481B">
        <w:rPr>
          <w:bCs/>
          <w:sz w:val="20"/>
          <w:szCs w:val="20"/>
        </w:rPr>
        <w:t xml:space="preserve"> </w:t>
      </w:r>
    </w:p>
    <w:p w:rsidR="002202FB" w:rsidRDefault="002202FB" w:rsidP="002202FB">
      <w:pPr>
        <w:shd w:val="clear" w:color="auto" w:fill="FFFFFF"/>
        <w:spacing w:after="0" w:line="312" w:lineRule="auto"/>
        <w:ind w:firstLine="851"/>
        <w:rPr>
          <w:rFonts w:cs="Times New Roman"/>
          <w:sz w:val="8"/>
          <w:szCs w:val="8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</w:rPr>
        <w:t xml:space="preserve">A </w:t>
      </w:r>
      <w:r w:rsidRPr="003B01FD">
        <w:rPr>
          <w:rFonts w:cs="Times New Roman"/>
          <w:bCs/>
          <w:color w:val="000000"/>
          <w:szCs w:val="24"/>
          <w:shd w:val="clear" w:color="auto" w:fill="FFFFFF"/>
        </w:rPr>
        <w:t>Lei</w:t>
      </w:r>
      <w:r w:rsidRPr="003B01FD">
        <w:rPr>
          <w:rStyle w:val="apple-converted-space"/>
          <w:rFonts w:cs="Times New Roman"/>
          <w:bCs/>
          <w:color w:val="000000"/>
          <w:szCs w:val="24"/>
          <w:shd w:val="clear" w:color="auto" w:fill="FFFFFF"/>
        </w:rPr>
        <w:t> </w:t>
      </w:r>
      <w:r>
        <w:rPr>
          <w:rFonts w:cs="Times New Roman"/>
          <w:bCs/>
          <w:iCs/>
          <w:color w:val="000000"/>
          <w:szCs w:val="24"/>
          <w:shd w:val="clear" w:color="auto" w:fill="FFFFFF"/>
        </w:rPr>
        <w:t>9.296/</w:t>
      </w:r>
      <w:r w:rsidRPr="003B01FD">
        <w:rPr>
          <w:rFonts w:cs="Times New Roman"/>
          <w:bCs/>
          <w:iCs/>
          <w:color w:val="000000"/>
          <w:szCs w:val="24"/>
          <w:shd w:val="clear" w:color="auto" w:fill="FFFFFF"/>
        </w:rPr>
        <w:t>96</w:t>
      </w:r>
      <w:r>
        <w:rPr>
          <w:rFonts w:cs="Times New Roman"/>
          <w:bCs/>
          <w:iCs/>
          <w:color w:val="000000"/>
          <w:szCs w:val="24"/>
          <w:shd w:val="clear" w:color="auto" w:fill="FFFFFF"/>
        </w:rPr>
        <w:t xml:space="preserve"> regula a interceptação telefônica no </w:t>
      </w:r>
      <w:proofErr w:type="gramStart"/>
      <w:r>
        <w:rPr>
          <w:rFonts w:cs="Times New Roman"/>
          <w:bCs/>
          <w:iCs/>
          <w:color w:val="000000"/>
          <w:szCs w:val="24"/>
          <w:shd w:val="clear" w:color="auto" w:fill="FFFFFF"/>
        </w:rPr>
        <w:t>Brasil ,</w:t>
      </w:r>
      <w:proofErr w:type="gramEnd"/>
      <w:r>
        <w:rPr>
          <w:rFonts w:cs="Times New Roman"/>
          <w:bCs/>
          <w:iCs/>
          <w:color w:val="000000"/>
          <w:szCs w:val="24"/>
          <w:shd w:val="clear" w:color="auto" w:fill="FFFFFF"/>
        </w:rPr>
        <w:t xml:space="preserve"> assim, como o art. 5 da Constituição Federal, “</w:t>
      </w:r>
      <w:r w:rsidRPr="003B01FD">
        <w:rPr>
          <w:rFonts w:ascii="Times" w:eastAsia="Times New Roman" w:hAnsi="Times" w:cs="Times"/>
          <w:color w:val="000000"/>
          <w:szCs w:val="24"/>
          <w:lang w:eastAsia="pt-BR"/>
        </w:rPr>
        <w:t>as escutas e as gravações com ofensa a</w:t>
      </w:r>
      <w:r>
        <w:rPr>
          <w:rFonts w:ascii="Times" w:eastAsia="Times New Roman" w:hAnsi="Times" w:cs="Times"/>
          <w:color w:val="000000"/>
          <w:szCs w:val="24"/>
          <w:lang w:eastAsia="pt-BR"/>
        </w:rPr>
        <w:t xml:space="preserve"> </w:t>
      </w:r>
      <w:r w:rsidRPr="003B01FD">
        <w:rPr>
          <w:rFonts w:ascii="Times" w:eastAsia="Times New Roman" w:hAnsi="Times" w:cs="Times"/>
          <w:color w:val="000000"/>
          <w:szCs w:val="24"/>
          <w:lang w:eastAsia="pt-BR"/>
        </w:rPr>
        <w:t>inviolabilidade da intimidade</w:t>
      </w:r>
      <w:r>
        <w:rPr>
          <w:rFonts w:ascii="Times" w:eastAsia="Times New Roman" w:hAnsi="Times" w:cs="Times"/>
          <w:color w:val="000000"/>
          <w:szCs w:val="24"/>
          <w:lang w:eastAsia="pt-BR"/>
        </w:rPr>
        <w:t xml:space="preserve">” (art. 5 0, </w:t>
      </w:r>
      <w:proofErr w:type="spellStart"/>
      <w:r>
        <w:rPr>
          <w:rFonts w:ascii="Times" w:eastAsia="Times New Roman" w:hAnsi="Times" w:cs="Times"/>
          <w:color w:val="000000"/>
          <w:szCs w:val="24"/>
          <w:lang w:eastAsia="pt-BR"/>
        </w:rPr>
        <w:t>n.X</w:t>
      </w:r>
      <w:proofErr w:type="spellEnd"/>
      <w:r>
        <w:rPr>
          <w:rFonts w:ascii="Times" w:eastAsia="Times New Roman" w:hAnsi="Times" w:cs="Times"/>
          <w:color w:val="000000"/>
          <w:szCs w:val="24"/>
          <w:lang w:eastAsia="pt-BR"/>
        </w:rPr>
        <w:t>,</w:t>
      </w:r>
      <w:r w:rsidRPr="003B01FD">
        <w:rPr>
          <w:rFonts w:ascii="Times" w:eastAsia="Times New Roman" w:hAnsi="Times" w:cs="Times"/>
          <w:color w:val="000000"/>
          <w:szCs w:val="24"/>
          <w:lang w:eastAsia="pt-BR"/>
        </w:rPr>
        <w:t>)</w:t>
      </w:r>
      <w:r>
        <w:rPr>
          <w:rFonts w:ascii="Times" w:eastAsia="Times New Roman" w:hAnsi="Times" w:cs="Times"/>
          <w:color w:val="000000"/>
          <w:szCs w:val="24"/>
          <w:lang w:eastAsia="pt-BR"/>
        </w:rPr>
        <w:t xml:space="preserve">. </w:t>
      </w:r>
      <w:r>
        <w:rPr>
          <w:rFonts w:cs="Times New Roman"/>
          <w:shd w:val="clear" w:color="auto" w:fill="FFFFFF"/>
        </w:rPr>
        <w:t xml:space="preserve">A </w:t>
      </w:r>
      <w:r w:rsidRPr="003B01FD">
        <w:rPr>
          <w:rFonts w:cs="Times New Roman"/>
          <w:shd w:val="clear" w:color="auto" w:fill="FFFFFF"/>
        </w:rPr>
        <w:t xml:space="preserve">natureza da interceptação telefônica </w:t>
      </w:r>
      <w:r>
        <w:rPr>
          <w:rFonts w:cs="Times New Roman"/>
          <w:shd w:val="clear" w:color="auto" w:fill="FFFFFF"/>
        </w:rPr>
        <w:t xml:space="preserve">tem </w:t>
      </w:r>
      <w:r w:rsidRPr="003B01FD">
        <w:rPr>
          <w:rFonts w:cs="Times New Roman"/>
          <w:shd w:val="clear" w:color="auto" w:fill="FFFFFF"/>
        </w:rPr>
        <w:t>caráter acautelador</w:t>
      </w:r>
      <w:r w:rsidRPr="003B01FD">
        <w:rPr>
          <w:rStyle w:val="apple-converted-space"/>
          <w:rFonts w:cs="Times New Roman"/>
          <w:shd w:val="clear" w:color="auto" w:fill="FFFFFF"/>
        </w:rPr>
        <w:t> </w:t>
      </w:r>
      <w:r w:rsidRPr="003B01FD">
        <w:rPr>
          <w:rStyle w:val="nfase"/>
          <w:rFonts w:cs="Times New Roman"/>
          <w:shd w:val="clear" w:color="auto" w:fill="FFFFFF"/>
        </w:rPr>
        <w:t>“inaudita altera parte</w:t>
      </w:r>
      <w:r w:rsidRPr="003B01FD">
        <w:rPr>
          <w:rFonts w:cs="Times New Roman"/>
          <w:shd w:val="clear" w:color="auto" w:fill="FFFFFF"/>
        </w:rPr>
        <w:t>, na medida em que permitir ao acusado o conhecimento da interceptação contra ela mesma produzida, seria barrar por completo o final de sucesso da diligência</w:t>
      </w:r>
      <w:proofErr w:type="gramStart"/>
      <w:r>
        <w:rPr>
          <w:rFonts w:cs="Times New Roman"/>
          <w:shd w:val="clear" w:color="auto" w:fill="FFFFFF"/>
        </w:rPr>
        <w:t>”</w:t>
      </w:r>
      <w:r w:rsidR="00A34ED0">
        <w:rPr>
          <w:rFonts w:cs="Times New Roman"/>
          <w:shd w:val="clear" w:color="auto" w:fill="FFFFFF"/>
        </w:rPr>
        <w:t>.</w:t>
      </w:r>
      <w:proofErr w:type="gramEnd"/>
      <w:r w:rsidRPr="003B01FD">
        <w:rPr>
          <w:rFonts w:cs="Times New Roman"/>
          <w:shd w:val="clear" w:color="auto" w:fill="FFFFFF"/>
        </w:rPr>
        <w:t>( DAMÁSIO, 2000, p.79)</w:t>
      </w:r>
      <w:r>
        <w:rPr>
          <w:rFonts w:cs="Times New Roman"/>
          <w:shd w:val="clear" w:color="auto" w:fill="FFFFFF"/>
        </w:rPr>
        <w:t>.</w:t>
      </w:r>
    </w:p>
    <w:p w:rsidR="002202FB" w:rsidRPr="00676B3A" w:rsidRDefault="002202FB" w:rsidP="002202FB">
      <w:pPr>
        <w:shd w:val="clear" w:color="auto" w:fill="FFFFFF"/>
        <w:spacing w:after="0" w:line="312" w:lineRule="auto"/>
        <w:ind w:left="2268"/>
        <w:rPr>
          <w:rFonts w:cs="Times New Roman"/>
          <w:sz w:val="8"/>
          <w:szCs w:val="8"/>
          <w:shd w:val="clear" w:color="auto" w:fill="FFFFFF"/>
        </w:rPr>
      </w:pPr>
      <w:r w:rsidRPr="00676B3A">
        <w:rPr>
          <w:rFonts w:eastAsia="Times New Roman" w:cs="Times New Roman"/>
          <w:sz w:val="20"/>
          <w:szCs w:val="20"/>
          <w:lang w:eastAsia="pt-BR"/>
        </w:rPr>
        <w:t xml:space="preserve">Quando legalmente disciplinadas e rigorosamente efetuadas dentro dos parâmetros estabelecidos pelo ordenamento jurídico, as interceptações telefônicas são lícitas e a sua admissibilidade no processo é o resultado. Como resultado da interceptação (válida) tem-se a fonte de prova. O meio de prova, por outro lado, será o documento </w:t>
      </w:r>
      <w:r w:rsidRPr="00676B3A">
        <w:rPr>
          <w:rFonts w:eastAsia="Times New Roman" w:cs="Times New Roman"/>
          <w:sz w:val="20"/>
          <w:szCs w:val="20"/>
          <w:lang w:eastAsia="pt-BR"/>
        </w:rPr>
        <w:lastRenderedPageBreak/>
        <w:t>a ser introduzido no processo, mas para isso deverá seguir os requisitos previstos em lei (GRINOVER; FERNANDES; GOMES FILHO, 2007, p. 206).</w:t>
      </w:r>
    </w:p>
    <w:p w:rsidR="00A34ED0" w:rsidRDefault="00C12490" w:rsidP="0067133B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>
        <w:rPr>
          <w:bCs/>
        </w:rPr>
        <w:t xml:space="preserve">Quando o marido gravou a conversa da mulher sem a sua autorização, ele violou o direito garantido pela Constituição Federal garantido pelo art. 5, violando o direito a intimidade, liberdade apresentando-se assim mais importante que o direito à privacidade das crianças. Para a resolução desse conflito utilizamos </w:t>
      </w:r>
      <w:r w:rsidRPr="00C12490">
        <w:rPr>
          <w:rFonts w:cs="Times New Roman"/>
          <w:szCs w:val="24"/>
          <w:shd w:val="clear" w:color="auto" w:fill="FFFFFF"/>
        </w:rPr>
        <w:t>o chamado critério da proporcionalidade</w:t>
      </w:r>
      <w:r w:rsidR="00A34ED0">
        <w:rPr>
          <w:rFonts w:cs="Times New Roman"/>
          <w:szCs w:val="24"/>
          <w:shd w:val="clear" w:color="auto" w:fill="FFFFFF"/>
        </w:rPr>
        <w:t xml:space="preserve"> onde o direito à intimidade prevalece do direito à privacidade. </w:t>
      </w:r>
    </w:p>
    <w:p w:rsidR="00A6665F" w:rsidRPr="0030481B" w:rsidRDefault="00C12490" w:rsidP="0067133B">
      <w:pPr>
        <w:spacing w:after="0" w:line="312" w:lineRule="auto"/>
        <w:ind w:firstLine="851"/>
        <w:rPr>
          <w:bCs/>
        </w:rPr>
      </w:pPr>
      <w:r w:rsidRPr="00C12490">
        <w:rPr>
          <w:rFonts w:cs="Times New Roman"/>
          <w:szCs w:val="24"/>
          <w:shd w:val="clear" w:color="auto" w:fill="FFFFFF"/>
        </w:rPr>
        <w:t xml:space="preserve"> </w:t>
      </w:r>
      <w:r w:rsidR="00A6665F">
        <w:rPr>
          <w:bCs/>
        </w:rPr>
        <w:t xml:space="preserve">Grande parte da doutrina brasileira e o Supremo Tribunal Federal defendem a posição de que jamais deve ser aceito em um processo provas ilícitas independentemente do motivo que ela tenha sido usada, como por exemplo, para defesa do réu, caso a parte do processo a faça esta violando o princípio da verdade real em favor da vedação constitucional, afrontando a nossa lei suprema, pois o legislador deixa claro o seu posicionamento no art. 5ª, </w:t>
      </w:r>
      <w:proofErr w:type="gramStart"/>
      <w:r w:rsidR="00A6665F">
        <w:rPr>
          <w:bCs/>
        </w:rPr>
        <w:t>LVI :</w:t>
      </w:r>
      <w:proofErr w:type="gramEnd"/>
      <w:r w:rsidR="00A6665F">
        <w:rPr>
          <w:bCs/>
        </w:rPr>
        <w:t xml:space="preserve"> </w:t>
      </w:r>
      <w:r w:rsidR="00A6665F" w:rsidRPr="00FE546B">
        <w:rPr>
          <w:rFonts w:cs="Times New Roman"/>
          <w:bCs/>
          <w:szCs w:val="24"/>
        </w:rPr>
        <w:t>“</w:t>
      </w:r>
      <w:r w:rsidR="00A6665F" w:rsidRPr="00FE546B">
        <w:rPr>
          <w:rFonts w:cs="Times New Roman"/>
          <w:szCs w:val="24"/>
          <w:shd w:val="clear" w:color="auto" w:fill="FFFFFF"/>
        </w:rPr>
        <w:t>são inadmissíveis, no processo, as provas obtidas por meios ilícitos”</w:t>
      </w:r>
      <w:r w:rsidR="00A6665F">
        <w:rPr>
          <w:rFonts w:cs="Times New Roman"/>
          <w:szCs w:val="24"/>
          <w:shd w:val="clear" w:color="auto" w:fill="FFFFFF"/>
        </w:rPr>
        <w:t xml:space="preserve">. </w:t>
      </w:r>
    </w:p>
    <w:p w:rsidR="00A6665F" w:rsidRDefault="00A6665F" w:rsidP="0067133B">
      <w:pPr>
        <w:tabs>
          <w:tab w:val="left" w:pos="1134"/>
        </w:tabs>
        <w:spacing w:after="0" w:line="312" w:lineRule="auto"/>
        <w:ind w:firstLine="1134"/>
        <w:rPr>
          <w:bCs/>
        </w:rPr>
      </w:pPr>
      <w:r>
        <w:rPr>
          <w:bCs/>
        </w:rPr>
        <w:t xml:space="preserve">As provas derivadas das ilícitas esta presente no </w:t>
      </w:r>
      <w:r w:rsidRPr="00C10532">
        <w:rPr>
          <w:bCs/>
        </w:rPr>
        <w:t>artigo 157, § 1º e 2º, do CPP</w:t>
      </w:r>
      <w:r>
        <w:rPr>
          <w:bCs/>
        </w:rPr>
        <w:t xml:space="preserve">, adotando a teoria dos frutos da árvore envenenada, assim como afirma Renato Brasileiro: “Com a entrada em vigor da Lei nº 11. 690/2008, a teoria dos frutos da árvore envenenada passou a constar expressamente do Código de Processo Penal segundo o art. 157, </w:t>
      </w:r>
      <w:r w:rsidRPr="00C10532">
        <w:rPr>
          <w:bCs/>
        </w:rPr>
        <w:t>§</w:t>
      </w:r>
      <w:r w:rsidR="00FB76C0">
        <w:rPr>
          <w:bCs/>
        </w:rPr>
        <w:t>1</w:t>
      </w:r>
      <w:proofErr w:type="gramStart"/>
      <w:r w:rsidR="00FB76C0">
        <w:rPr>
          <w:bCs/>
        </w:rPr>
        <w:t>”.</w:t>
      </w:r>
      <w:proofErr w:type="gramEnd"/>
      <w:r>
        <w:rPr>
          <w:bCs/>
        </w:rPr>
        <w:t>( LIMA,20</w:t>
      </w:r>
      <w:r w:rsidR="00FB76C0">
        <w:rPr>
          <w:bCs/>
        </w:rPr>
        <w:t>11, p.895).</w:t>
      </w:r>
    </w:p>
    <w:p w:rsidR="00A6665F" w:rsidRDefault="00A6665F" w:rsidP="0067133B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 w:rsidRPr="00A6665F">
        <w:rPr>
          <w:rFonts w:cs="Times New Roman"/>
          <w:szCs w:val="24"/>
          <w:shd w:val="clear" w:color="auto" w:fill="FFFFFF"/>
        </w:rPr>
        <w:t>Bonfim</w:t>
      </w:r>
      <w:r w:rsidR="001811C2">
        <w:rPr>
          <w:rFonts w:cs="Times New Roman"/>
          <w:szCs w:val="24"/>
          <w:shd w:val="clear" w:color="auto" w:fill="FFFFFF"/>
        </w:rPr>
        <w:t xml:space="preserve"> (2011, p.364) ressalta que “O</w:t>
      </w:r>
      <w:r w:rsidRPr="00A6665F">
        <w:rPr>
          <w:rFonts w:cs="Times New Roman"/>
          <w:szCs w:val="24"/>
          <w:shd w:val="clear" w:color="auto" w:fill="FFFFFF"/>
        </w:rPr>
        <w:t xml:space="preserve"> STF não admitiu, com base no princípio da proporcionalidade, a prova ilícita, em prejuízo do acusado...”, acrescentando</w:t>
      </w:r>
      <w:r w:rsidR="001811C2">
        <w:rPr>
          <w:rFonts w:cs="Times New Roman"/>
          <w:szCs w:val="24"/>
          <w:shd w:val="clear" w:color="auto" w:fill="FFFFFF"/>
        </w:rPr>
        <w:t xml:space="preserve"> Barbosa (s.d., p.9), que a “</w:t>
      </w:r>
      <w:r w:rsidRPr="00A6665F">
        <w:rPr>
          <w:rFonts w:cs="Times New Roman"/>
          <w:szCs w:val="24"/>
          <w:shd w:val="clear" w:color="auto" w:fill="FFFFFF"/>
        </w:rPr>
        <w:t xml:space="preserve">decisão judicial que tenha por sustentáculo provas </w:t>
      </w:r>
      <w:proofErr w:type="gramStart"/>
      <w:r w:rsidRPr="00A6665F">
        <w:rPr>
          <w:rFonts w:cs="Times New Roman"/>
          <w:szCs w:val="24"/>
          <w:shd w:val="clear" w:color="auto" w:fill="FFFFFF"/>
        </w:rPr>
        <w:t>ilícitas desfavorável</w:t>
      </w:r>
      <w:proofErr w:type="gramEnd"/>
      <w:r w:rsidRPr="00A6665F">
        <w:rPr>
          <w:rFonts w:cs="Times New Roman"/>
          <w:szCs w:val="24"/>
          <w:shd w:val="clear" w:color="auto" w:fill="FFFFFF"/>
        </w:rPr>
        <w:t xml:space="preserve"> ao réu é totalmente nula e passível de desconstituição via revisão criminal.”</w:t>
      </w:r>
    </w:p>
    <w:p w:rsidR="00AD0406" w:rsidRDefault="005D46C1" w:rsidP="00676B3A">
      <w:pPr>
        <w:shd w:val="clear" w:color="auto" w:fill="FFFFFF"/>
        <w:spacing w:after="0" w:line="312" w:lineRule="auto"/>
        <w:ind w:firstLine="851"/>
        <w:rPr>
          <w:rFonts w:eastAsia="Times New Roman" w:cs="Times New Roman"/>
          <w:color w:val="000000"/>
          <w:szCs w:val="24"/>
          <w:lang w:eastAsia="pt-BR"/>
        </w:rPr>
      </w:pPr>
      <w:r>
        <w:rPr>
          <w:rFonts w:eastAsia="Times New Roman" w:cs="Times New Roman"/>
          <w:color w:val="000000"/>
          <w:szCs w:val="24"/>
          <w:lang w:eastAsia="pt-BR"/>
        </w:rPr>
        <w:t>Porém, n</w:t>
      </w:r>
      <w:r w:rsidR="00547CD0" w:rsidRPr="00547CD0">
        <w:rPr>
          <w:rFonts w:eastAsia="Times New Roman" w:cs="Times New Roman"/>
          <w:color w:val="000000"/>
          <w:szCs w:val="24"/>
          <w:lang w:eastAsia="pt-BR"/>
        </w:rPr>
        <w:t>o</w:t>
      </w:r>
      <w:r>
        <w:rPr>
          <w:rFonts w:eastAsia="Times New Roman" w:cs="Times New Roman"/>
          <w:color w:val="000000"/>
          <w:szCs w:val="24"/>
          <w:lang w:eastAsia="pt-BR"/>
        </w:rPr>
        <w:t>s casos de interceptação telefônica, temos o</w:t>
      </w:r>
      <w:r w:rsidR="00547CD0" w:rsidRPr="00547CD0">
        <w:rPr>
          <w:rFonts w:eastAsia="Times New Roman" w:cs="Times New Roman"/>
          <w:color w:val="000000"/>
          <w:szCs w:val="24"/>
          <w:lang w:eastAsia="pt-BR"/>
        </w:rPr>
        <w:t xml:space="preserve"> julgamento do "habeas-corpus" n° 69.912-0, o STF </w:t>
      </w:r>
      <w:r w:rsidR="00547CD0">
        <w:rPr>
          <w:rFonts w:eastAsia="Times New Roman" w:cs="Times New Roman"/>
          <w:color w:val="000000"/>
          <w:szCs w:val="24"/>
          <w:lang w:eastAsia="pt-BR"/>
        </w:rPr>
        <w:t>foi considerado</w:t>
      </w:r>
      <w:r w:rsidR="00547CD0" w:rsidRPr="00547CD0">
        <w:rPr>
          <w:rFonts w:eastAsia="Times New Roman" w:cs="Times New Roman"/>
          <w:color w:val="000000"/>
          <w:szCs w:val="24"/>
          <w:lang w:eastAsia="pt-BR"/>
        </w:rPr>
        <w:t xml:space="preserve"> a aplicação da teoria</w:t>
      </w:r>
      <w:r w:rsidR="00547CD0">
        <w:rPr>
          <w:rFonts w:eastAsia="Times New Roman" w:cs="Times New Roman"/>
          <w:color w:val="000000"/>
          <w:szCs w:val="24"/>
          <w:lang w:eastAsia="pt-BR"/>
        </w:rPr>
        <w:t xml:space="preserve"> dos frutos envenenados</w:t>
      </w:r>
      <w:r w:rsidR="00547CD0" w:rsidRPr="00547CD0">
        <w:rPr>
          <w:rFonts w:eastAsia="Times New Roman" w:cs="Times New Roman"/>
          <w:color w:val="000000"/>
          <w:szCs w:val="24"/>
          <w:lang w:eastAsia="pt-BR"/>
        </w:rPr>
        <w:t xml:space="preserve"> em sede de interceptação telefônica na investigação de</w:t>
      </w:r>
      <w:r w:rsidR="00547CD0">
        <w:rPr>
          <w:rFonts w:eastAsia="Times New Roman" w:cs="Times New Roman"/>
          <w:color w:val="000000"/>
          <w:szCs w:val="24"/>
          <w:lang w:eastAsia="pt-BR"/>
        </w:rPr>
        <w:t xml:space="preserve"> tráfico de entorpecentes.</w:t>
      </w:r>
      <w:r w:rsidR="00FD0755">
        <w:rPr>
          <w:rFonts w:eastAsia="Times New Roman" w:cs="Times New Roman"/>
          <w:color w:val="000000"/>
          <w:szCs w:val="24"/>
          <w:lang w:eastAsia="pt-BR"/>
        </w:rPr>
        <w:t xml:space="preserve"> Segundo Capez (2009, p. 231)</w:t>
      </w:r>
      <w:r w:rsidR="00AD0406">
        <w:rPr>
          <w:rFonts w:eastAsia="Times New Roman" w:cs="Times New Roman"/>
          <w:color w:val="000000"/>
          <w:szCs w:val="24"/>
          <w:lang w:eastAsia="pt-BR"/>
        </w:rPr>
        <w:t>: “a) o</w:t>
      </w:r>
      <w:r w:rsidR="00FD0755" w:rsidRPr="00FD0755">
        <w:rPr>
          <w:rFonts w:eastAsia="Times New Roman" w:cs="Times New Roman"/>
          <w:color w:val="000000"/>
          <w:szCs w:val="24"/>
          <w:lang w:eastAsia="pt-BR"/>
        </w:rPr>
        <w:t>rdem do juiz comp</w:t>
      </w:r>
      <w:r w:rsidR="00AD0406">
        <w:rPr>
          <w:rFonts w:eastAsia="Times New Roman" w:cs="Times New Roman"/>
          <w:color w:val="000000"/>
          <w:szCs w:val="24"/>
          <w:lang w:eastAsia="pt-BR"/>
        </w:rPr>
        <w:t>etente para o julgamento</w:t>
      </w:r>
      <w:r w:rsidR="00FD0755" w:rsidRPr="00FD0755">
        <w:rPr>
          <w:rFonts w:eastAsia="Times New Roman" w:cs="Times New Roman"/>
          <w:color w:val="000000"/>
          <w:szCs w:val="24"/>
          <w:lang w:eastAsia="pt-BR"/>
        </w:rPr>
        <w:t>; b</w:t>
      </w:r>
      <w:r w:rsidR="00AD0406">
        <w:rPr>
          <w:rFonts w:eastAsia="Times New Roman" w:cs="Times New Roman"/>
          <w:color w:val="000000"/>
          <w:szCs w:val="24"/>
          <w:lang w:eastAsia="pt-BR"/>
        </w:rPr>
        <w:t xml:space="preserve">) Indícios razoáveis de autoria; </w:t>
      </w:r>
      <w:r w:rsidR="00FD0755" w:rsidRPr="00FD0755">
        <w:rPr>
          <w:rFonts w:eastAsia="Times New Roman" w:cs="Times New Roman"/>
          <w:color w:val="000000"/>
          <w:szCs w:val="24"/>
          <w:lang w:eastAsia="pt-BR"/>
        </w:rPr>
        <w:t>c) Que a infração penal seja crime punido com reclusão; d) Que não exista outro meio de se produzir a prova; e) Que tenha por finalidade</w:t>
      </w:r>
      <w:r w:rsidR="00AD0406">
        <w:rPr>
          <w:rFonts w:eastAsia="Times New Roman" w:cs="Times New Roman"/>
          <w:color w:val="000000"/>
          <w:szCs w:val="24"/>
          <w:lang w:eastAsia="pt-BR"/>
        </w:rPr>
        <w:t xml:space="preserve"> instruir investigação policial”.</w:t>
      </w:r>
    </w:p>
    <w:p w:rsidR="00F56BDF" w:rsidRDefault="00F56BDF" w:rsidP="00F56BDF">
      <w:pPr>
        <w:spacing w:after="0" w:line="240" w:lineRule="auto"/>
        <w:ind w:firstLine="851"/>
        <w:rPr>
          <w:rFonts w:eastAsia="Times New Roman" w:cs="Times New Roman"/>
          <w:iCs/>
          <w:color w:val="000000"/>
          <w:szCs w:val="24"/>
          <w:lang w:eastAsia="pt-BR"/>
        </w:rPr>
      </w:pPr>
      <w:r w:rsidRPr="00F56BDF">
        <w:rPr>
          <w:rFonts w:eastAsia="Times New Roman" w:cs="Times New Roman"/>
          <w:color w:val="000000"/>
          <w:szCs w:val="24"/>
          <w:lang w:eastAsia="pt-BR"/>
        </w:rPr>
        <w:t>A intercepção clandestina é, inclusive, cri</w:t>
      </w:r>
      <w:r w:rsidR="0041038B">
        <w:rPr>
          <w:rFonts w:eastAsia="Times New Roman" w:cs="Times New Roman"/>
          <w:color w:val="000000"/>
          <w:szCs w:val="24"/>
          <w:lang w:eastAsia="pt-BR"/>
        </w:rPr>
        <w:t>me punido pela legislação penal no art. 151,</w:t>
      </w:r>
      <w:r w:rsidR="006C3B8D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6C3B8D" w:rsidRPr="00C10532">
        <w:rPr>
          <w:bCs/>
        </w:rPr>
        <w:t>§</w:t>
      </w:r>
      <w:r w:rsidR="006C3B8D">
        <w:rPr>
          <w:bCs/>
        </w:rPr>
        <w:t xml:space="preserve">1, </w:t>
      </w:r>
      <w:proofErr w:type="gramStart"/>
      <w:r w:rsidR="006C3B8D">
        <w:rPr>
          <w:bCs/>
        </w:rPr>
        <w:t>II :</w:t>
      </w:r>
      <w:proofErr w:type="gramEnd"/>
      <w:r w:rsidR="006C3B8D">
        <w:rPr>
          <w:bCs/>
        </w:rPr>
        <w:t xml:space="preserve"> </w:t>
      </w:r>
      <w:r w:rsidRPr="00F56BDF">
        <w:rPr>
          <w:rFonts w:eastAsia="Times New Roman" w:cs="Times New Roman"/>
          <w:iCs/>
          <w:color w:val="000000"/>
          <w:szCs w:val="24"/>
          <w:lang w:eastAsia="pt-BR"/>
        </w:rPr>
        <w:t>“Art. 10. Constitui crime realizar interceptação de comunicações telefônicas, de informática ou telemática, ou quebrar segredo da Justiça, sem autorização judicial ou com objetivos não autorizados em lei. Pena: reclusão, de dois a quatro anos, e multa” (Lei 9.296/96).</w:t>
      </w:r>
      <w:r w:rsidR="0041038B">
        <w:rPr>
          <w:rFonts w:eastAsia="Times New Roman" w:cs="Times New Roman"/>
          <w:iCs/>
          <w:color w:val="000000"/>
          <w:szCs w:val="24"/>
          <w:lang w:eastAsia="pt-BR"/>
        </w:rPr>
        <w:t xml:space="preserve"> E no art. 151, </w:t>
      </w:r>
      <w:r w:rsidR="0041038B" w:rsidRPr="00C10532">
        <w:rPr>
          <w:bCs/>
        </w:rPr>
        <w:t>§</w:t>
      </w:r>
      <w:r w:rsidR="0041038B">
        <w:rPr>
          <w:bCs/>
        </w:rPr>
        <w:t>1, II.</w:t>
      </w:r>
    </w:p>
    <w:p w:rsidR="00B867FE" w:rsidRDefault="00A23C5A" w:rsidP="0067133B">
      <w:pPr>
        <w:spacing w:after="0" w:line="312" w:lineRule="auto"/>
        <w:rPr>
          <w:i/>
          <w:color w:val="000000"/>
        </w:rPr>
      </w:pPr>
      <w:r>
        <w:rPr>
          <w:rFonts w:cs="Times New Roman"/>
          <w:i/>
          <w:szCs w:val="24"/>
          <w:shd w:val="clear" w:color="auto" w:fill="FFFFFF"/>
        </w:rPr>
        <w:t xml:space="preserve">• </w:t>
      </w:r>
      <w:r w:rsidR="00B867FE" w:rsidRPr="00B867FE">
        <w:rPr>
          <w:i/>
          <w:color w:val="000000"/>
        </w:rPr>
        <w:t>Qual seu entendimento por “Admissibilidade da Prova Ilícita a Partir da Proporcionalidade Pro Reo”?</w:t>
      </w:r>
    </w:p>
    <w:p w:rsidR="00847A8E" w:rsidRDefault="004846BC" w:rsidP="00CE4AC1">
      <w:pPr>
        <w:spacing w:after="0" w:line="26" w:lineRule="atLeast"/>
        <w:ind w:firstLine="851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A utilização do princípio da proporcionalidade n</w:t>
      </w:r>
      <w:r w:rsidR="00847A8E">
        <w:rPr>
          <w:rFonts w:cs="Times New Roman"/>
          <w:szCs w:val="24"/>
          <w:shd w:val="clear" w:color="auto" w:fill="FFFFFF"/>
        </w:rPr>
        <w:t>a aplicação do direito de defesa possibilita o emprego de provas ilícitas quando forem utilizadas em favor do réu, quando for o único meio de prova para provar a inocência do réu.</w:t>
      </w:r>
    </w:p>
    <w:p w:rsidR="00847A8E" w:rsidRPr="00847A8E" w:rsidRDefault="00847A8E" w:rsidP="00CE4AC1">
      <w:pPr>
        <w:spacing w:after="0" w:line="26" w:lineRule="atLeast"/>
        <w:ind w:firstLine="851"/>
        <w:rPr>
          <w:rFonts w:cs="Times New Roman"/>
          <w:szCs w:val="24"/>
          <w:shd w:val="clear" w:color="auto" w:fill="FFFFFF"/>
        </w:rPr>
      </w:pPr>
      <w:r w:rsidRPr="00847A8E">
        <w:rPr>
          <w:rFonts w:cs="Times New Roman"/>
          <w:szCs w:val="24"/>
          <w:shd w:val="clear" w:color="auto" w:fill="FFFFFF"/>
        </w:rPr>
        <w:t>É que os di</w:t>
      </w:r>
      <w:r>
        <w:rPr>
          <w:rFonts w:cs="Times New Roman"/>
          <w:szCs w:val="24"/>
          <w:shd w:val="clear" w:color="auto" w:fill="FFFFFF"/>
        </w:rPr>
        <w:t xml:space="preserve">reitos fundamentais, De acordo com </w:t>
      </w:r>
      <w:proofErr w:type="spellStart"/>
      <w:r w:rsidRPr="00847A8E">
        <w:rPr>
          <w:rFonts w:cs="Times New Roman"/>
          <w:szCs w:val="24"/>
          <w:shd w:val="clear" w:color="auto" w:fill="FFFFFF"/>
        </w:rPr>
        <w:t>Grinover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r w:rsidRPr="00847A8E">
        <w:rPr>
          <w:rFonts w:cs="Times New Roman"/>
          <w:szCs w:val="24"/>
          <w:shd w:val="clear" w:color="auto" w:fill="FFFFFF"/>
        </w:rPr>
        <w:t xml:space="preserve">(1998. p. 52), </w:t>
      </w:r>
      <w:r>
        <w:rPr>
          <w:rFonts w:cs="Times New Roman"/>
          <w:szCs w:val="24"/>
          <w:shd w:val="clear" w:color="auto" w:fill="FFFFFF"/>
        </w:rPr>
        <w:t xml:space="preserve">os direitos fundamentais: </w:t>
      </w:r>
      <w:r w:rsidRPr="00847A8E">
        <w:rPr>
          <w:rFonts w:cs="Times New Roman"/>
          <w:szCs w:val="24"/>
          <w:shd w:val="clear" w:color="auto" w:fill="FFFFFF"/>
        </w:rPr>
        <w:t xml:space="preserve">“[...] não podem ser entendidos em sentido absoluto, em face da natural restrição resultante do princípio de sua convivência, que exige a interpretação harmônica </w:t>
      </w:r>
      <w:proofErr w:type="gramStart"/>
      <w:r w:rsidRPr="00847A8E">
        <w:rPr>
          <w:rFonts w:cs="Times New Roman"/>
          <w:szCs w:val="24"/>
          <w:shd w:val="clear" w:color="auto" w:fill="FFFFFF"/>
        </w:rPr>
        <w:t>e</w:t>
      </w:r>
      <w:proofErr w:type="gramEnd"/>
      <w:r w:rsidRPr="00847A8E">
        <w:rPr>
          <w:rFonts w:cs="Times New Roman"/>
          <w:szCs w:val="24"/>
          <w:shd w:val="clear" w:color="auto" w:fill="FFFFFF"/>
        </w:rPr>
        <w:t xml:space="preserve"> </w:t>
      </w:r>
    </w:p>
    <w:p w:rsidR="00847A8E" w:rsidRDefault="00847A8E" w:rsidP="00CE4AC1">
      <w:pPr>
        <w:spacing w:after="0" w:line="26" w:lineRule="atLeast"/>
        <w:rPr>
          <w:rFonts w:cs="Times New Roman"/>
          <w:szCs w:val="24"/>
          <w:shd w:val="clear" w:color="auto" w:fill="FFFFFF"/>
        </w:rPr>
      </w:pPr>
      <w:proofErr w:type="gramStart"/>
      <w:r w:rsidRPr="00847A8E">
        <w:rPr>
          <w:rFonts w:cs="Times New Roman"/>
          <w:szCs w:val="24"/>
          <w:shd w:val="clear" w:color="auto" w:fill="FFFFFF"/>
        </w:rPr>
        <w:lastRenderedPageBreak/>
        <w:t>global</w:t>
      </w:r>
      <w:proofErr w:type="gramEnd"/>
      <w:r w:rsidRPr="00847A8E">
        <w:rPr>
          <w:rFonts w:cs="Times New Roman"/>
          <w:szCs w:val="24"/>
          <w:shd w:val="clear" w:color="auto" w:fill="FFFFFF"/>
        </w:rPr>
        <w:t xml:space="preserve"> das liberdades constitucionais”</w:t>
      </w:r>
    </w:p>
    <w:p w:rsidR="0067133B" w:rsidRDefault="00847A8E" w:rsidP="00AD0406">
      <w:pPr>
        <w:pStyle w:val="NormalWeb"/>
        <w:shd w:val="clear" w:color="auto" w:fill="FFFFFF"/>
        <w:spacing w:before="0" w:beforeAutospacing="0" w:after="0" w:afterAutospacing="0" w:line="312" w:lineRule="auto"/>
        <w:ind w:firstLine="851"/>
        <w:jc w:val="both"/>
        <w:rPr>
          <w:rFonts w:ascii="Georgia" w:hAnsi="Georgia"/>
          <w:sz w:val="8"/>
          <w:szCs w:val="8"/>
        </w:rPr>
      </w:pPr>
      <w:r>
        <w:rPr>
          <w:shd w:val="clear" w:color="auto" w:fill="FFFFFF"/>
        </w:rPr>
        <w:t xml:space="preserve">Esse princípio visa </w:t>
      </w:r>
      <w:r w:rsidR="008B1386">
        <w:rPr>
          <w:shd w:val="clear" w:color="auto" w:fill="FFFFFF"/>
        </w:rPr>
        <w:t>à</w:t>
      </w:r>
      <w:r>
        <w:rPr>
          <w:shd w:val="clear" w:color="auto" w:fill="FFFFFF"/>
        </w:rPr>
        <w:t xml:space="preserve"> proteção dos direitos fundamentais do indiví</w:t>
      </w:r>
      <w:r w:rsidR="008B1386">
        <w:rPr>
          <w:shd w:val="clear" w:color="auto" w:fill="FFFFFF"/>
        </w:rPr>
        <w:t xml:space="preserve">duo quando o direito entra em enfrentamento com a constituição que é o direito de provar a sua inocência, é segundo a proporcionalidade </w:t>
      </w:r>
      <w:r w:rsidR="008B1386" w:rsidRPr="008B1386">
        <w:rPr>
          <w:i/>
          <w:shd w:val="clear" w:color="auto" w:fill="FFFFFF"/>
        </w:rPr>
        <w:t>pro reo</w:t>
      </w:r>
      <w:r w:rsidR="008B1386">
        <w:rPr>
          <w:shd w:val="clear" w:color="auto" w:fill="FFFFFF"/>
        </w:rPr>
        <w:t xml:space="preserve"> deve sempre prevalecer o direito a liberdade e a dignidade da pessoa humana, pois, o Estado não deve punir uma pessoa inocente, assim como afirma </w:t>
      </w:r>
      <w:r w:rsidR="008B1386" w:rsidRPr="008B1386">
        <w:t>Barbosa Moreira:</w:t>
      </w:r>
    </w:p>
    <w:p w:rsidR="008B1386" w:rsidRPr="0067133B" w:rsidRDefault="008B1386" w:rsidP="00AD0406">
      <w:pPr>
        <w:pStyle w:val="NormalWeb"/>
        <w:shd w:val="clear" w:color="auto" w:fill="FFFFFF"/>
        <w:spacing w:before="0" w:beforeAutospacing="0" w:after="0" w:afterAutospacing="0" w:line="26" w:lineRule="atLeast"/>
        <w:ind w:left="2268"/>
        <w:jc w:val="both"/>
        <w:rPr>
          <w:rFonts w:ascii="Georgia" w:hAnsi="Georgia"/>
          <w:sz w:val="15"/>
          <w:szCs w:val="15"/>
        </w:rPr>
      </w:pPr>
      <w:r w:rsidRPr="0067133B">
        <w:rPr>
          <w:sz w:val="20"/>
          <w:szCs w:val="20"/>
        </w:rPr>
        <w:t>É possível a utilização de prova favorável ao acusado ainda que colhida com infringência a direitos fundamentais seus ou de terceiros, quando indispensáveis, e, quando produzida pelo próprio interessado (como a de gravação de conversação telefônica, em caso de extorsão, p. ex.), traduzindo a hipótese de estado de necessidade, que exclui a ilicitude</w:t>
      </w:r>
      <w:proofErr w:type="gramStart"/>
      <w:r w:rsidRPr="0067133B">
        <w:rPr>
          <w:sz w:val="20"/>
          <w:szCs w:val="20"/>
        </w:rPr>
        <w:t>..</w:t>
      </w:r>
      <w:proofErr w:type="gramEnd"/>
    </w:p>
    <w:p w:rsidR="00847A8E" w:rsidRPr="0067133B" w:rsidRDefault="008B1386" w:rsidP="00CE4AC1">
      <w:pPr>
        <w:spacing w:after="0" w:line="312" w:lineRule="auto"/>
        <w:ind w:firstLine="851"/>
        <w:rPr>
          <w:rFonts w:cs="Times New Roman"/>
          <w:szCs w:val="24"/>
          <w:shd w:val="clear" w:color="auto" w:fill="FFFFFF"/>
        </w:rPr>
      </w:pPr>
      <w:r w:rsidRPr="0067133B">
        <w:rPr>
          <w:rFonts w:cs="Times New Roman"/>
          <w:szCs w:val="24"/>
          <w:shd w:val="clear" w:color="auto" w:fill="FFFFFF"/>
        </w:rPr>
        <w:t xml:space="preserve">Esse posicionamento pode ser visto na jurisprudência julgados pelo STF que defende que esse princípio deve ser utilizado quando se tratar de provas ilícitas </w:t>
      </w:r>
      <w:r w:rsidRPr="0067133B">
        <w:rPr>
          <w:rFonts w:cs="Times New Roman"/>
          <w:i/>
          <w:szCs w:val="24"/>
          <w:shd w:val="clear" w:color="auto" w:fill="FFFFFF"/>
        </w:rPr>
        <w:t>pro reo</w:t>
      </w:r>
      <w:r w:rsidRPr="0067133B">
        <w:rPr>
          <w:rFonts w:cs="Times New Roman"/>
          <w:szCs w:val="24"/>
          <w:shd w:val="clear" w:color="auto" w:fill="FFFFFF"/>
        </w:rPr>
        <w:t xml:space="preserve">, pois, a ilicitude e excluída com as causas excludentes da antijuridicidade de acordo com o princípio da inocência. </w:t>
      </w:r>
      <w:r w:rsidR="002012FA" w:rsidRPr="0067133B">
        <w:rPr>
          <w:rFonts w:cs="Times New Roman"/>
          <w:szCs w:val="24"/>
          <w:shd w:val="clear" w:color="auto" w:fill="FFFFFF"/>
        </w:rPr>
        <w:t xml:space="preserve">A doutrina pátria afirma que esse princípio deve ser utilizado sempre para o favorecimento do acusado desde que as provas sejam para sua defesa </w:t>
      </w:r>
      <w:r w:rsidRPr="0067133B">
        <w:rPr>
          <w:rFonts w:cs="Times New Roman"/>
          <w:szCs w:val="24"/>
          <w:shd w:val="clear" w:color="auto" w:fill="FFFFFF"/>
        </w:rPr>
        <w:t xml:space="preserve">(AI 50.367-PR, 2ª. Turma. Rel. Min. Carlos Velloso. J. 01/02/05. DJ 04/03/05.). </w:t>
      </w:r>
      <w:r w:rsidR="00847A8E" w:rsidRPr="0067133B">
        <w:rPr>
          <w:rFonts w:cs="Times New Roman"/>
          <w:szCs w:val="24"/>
          <w:shd w:val="clear" w:color="auto" w:fill="FFFFFF"/>
        </w:rPr>
        <w:t>.</w:t>
      </w:r>
    </w:p>
    <w:p w:rsidR="002012FA" w:rsidRPr="0067133B" w:rsidRDefault="002012FA" w:rsidP="0067133B">
      <w:pPr>
        <w:spacing w:after="0" w:line="26" w:lineRule="atLeast"/>
        <w:rPr>
          <w:i/>
        </w:rPr>
      </w:pPr>
      <w:r w:rsidRPr="0067133B">
        <w:rPr>
          <w:rFonts w:cs="Times New Roman"/>
          <w:i/>
        </w:rPr>
        <w:t>•</w:t>
      </w:r>
      <w:r w:rsidRPr="0067133B">
        <w:rPr>
          <w:i/>
        </w:rPr>
        <w:t xml:space="preserve"> </w:t>
      </w:r>
      <w:r w:rsidR="004846BC" w:rsidRPr="0067133B">
        <w:rPr>
          <w:i/>
        </w:rPr>
        <w:t xml:space="preserve">Questões secundárias: </w:t>
      </w:r>
    </w:p>
    <w:p w:rsidR="004846BC" w:rsidRPr="002012FA" w:rsidRDefault="004846BC" w:rsidP="0067133B">
      <w:pPr>
        <w:spacing w:after="0" w:line="26" w:lineRule="atLeast"/>
      </w:pPr>
      <w:r w:rsidRPr="0067133B">
        <w:t xml:space="preserve">a) No que se refere ao tratamento dispensado às provas ilícitas e às limitações da teoria da ilicitude por derivação, analise </w:t>
      </w:r>
      <w:proofErr w:type="gramStart"/>
      <w:r w:rsidRPr="0067133B">
        <w:t>os seguintes assertivas</w:t>
      </w:r>
      <w:proofErr w:type="gramEnd"/>
      <w:r w:rsidRPr="0067133B">
        <w:t xml:space="preserve"> manifestando-se pela </w:t>
      </w:r>
      <w:r w:rsidRPr="002012FA">
        <w:t>sua validade ou não.</w:t>
      </w:r>
    </w:p>
    <w:p w:rsidR="004846BC" w:rsidRDefault="004846BC" w:rsidP="0067133B">
      <w:pPr>
        <w:spacing w:after="0" w:line="26" w:lineRule="atLeast"/>
      </w:pPr>
      <w:proofErr w:type="gramStart"/>
      <w:r w:rsidRPr="00A620D6">
        <w:t>1</w:t>
      </w:r>
      <w:proofErr w:type="gramEnd"/>
      <w:r w:rsidRPr="00A620D6">
        <w:t>) Provas obtidas a  partir da escuta telefônica legalmente autorizada pela autoridade judicial não podem subsidiar denúncia por crime apenado com detenção tendo em vista a restrição imposta pela Lei 9.296/96 ( Lei de Escuta Telefônica) , em relação aos quesitos para o deferimento da medida.</w:t>
      </w:r>
    </w:p>
    <w:p w:rsidR="0067133B" w:rsidRPr="0067133B" w:rsidRDefault="0067133B" w:rsidP="00427B02">
      <w:pPr>
        <w:spacing w:after="0"/>
        <w:ind w:firstLine="851"/>
        <w:rPr>
          <w:rFonts w:cs="Times New Roman"/>
          <w:sz w:val="20"/>
          <w:szCs w:val="20"/>
        </w:rPr>
      </w:pPr>
      <w:r>
        <w:t xml:space="preserve">Falsa, pois segundo </w:t>
      </w:r>
      <w:r w:rsidR="00427B02">
        <w:t xml:space="preserve">a </w:t>
      </w:r>
      <w:r w:rsidRPr="0067133B">
        <w:rPr>
          <w:rFonts w:cs="Times New Roman"/>
        </w:rPr>
        <w:t xml:space="preserve">Lei 9.296/96 </w:t>
      </w:r>
      <w:r w:rsidR="004E3AEE">
        <w:rPr>
          <w:rFonts w:cs="Times New Roman"/>
        </w:rPr>
        <w:t>versa sobre a</w:t>
      </w:r>
      <w:r w:rsidR="00427B02">
        <w:rPr>
          <w:rFonts w:cs="Times New Roman"/>
        </w:rPr>
        <w:t xml:space="preserve"> Interceptação telefônica</w:t>
      </w:r>
      <w:r w:rsidR="004E3AEE">
        <w:rPr>
          <w:rFonts w:cs="Times New Roman"/>
        </w:rPr>
        <w:t xml:space="preserve"> que se diferencia de escuta telefônica e gravação clandestina, </w:t>
      </w:r>
      <w:proofErr w:type="gramStart"/>
      <w:r w:rsidR="004E3AEE">
        <w:rPr>
          <w:rFonts w:cs="Times New Roman"/>
        </w:rPr>
        <w:t>é</w:t>
      </w:r>
      <w:proofErr w:type="gramEnd"/>
      <w:r w:rsidR="004E3AEE">
        <w:rPr>
          <w:rFonts w:cs="Times New Roman"/>
        </w:rPr>
        <w:t xml:space="preserve"> os requisitos dessa assertiva e da interceptação telefônica e não para escuta telefônica.</w:t>
      </w:r>
    </w:p>
    <w:p w:rsidR="004846BC" w:rsidRDefault="004846BC" w:rsidP="00190303">
      <w:pPr>
        <w:spacing w:after="0" w:line="312" w:lineRule="auto"/>
        <w:rPr>
          <w:szCs w:val="24"/>
        </w:rPr>
      </w:pPr>
      <w:proofErr w:type="gramStart"/>
      <w:r w:rsidRPr="0067133B">
        <w:rPr>
          <w:szCs w:val="24"/>
        </w:rPr>
        <w:t>2</w:t>
      </w:r>
      <w:proofErr w:type="gramEnd"/>
      <w:r w:rsidRPr="0067133B">
        <w:rPr>
          <w:szCs w:val="24"/>
        </w:rPr>
        <w:t>) É inviável na  esfera extrapenal da prova obtida  com interceptação telefônica.</w:t>
      </w:r>
    </w:p>
    <w:p w:rsidR="00681FFA" w:rsidRDefault="009C422D" w:rsidP="00190303">
      <w:pPr>
        <w:spacing w:after="0" w:line="312" w:lineRule="auto"/>
        <w:ind w:firstLine="851"/>
        <w:rPr>
          <w:szCs w:val="24"/>
        </w:rPr>
      </w:pPr>
      <w:r>
        <w:rPr>
          <w:szCs w:val="24"/>
        </w:rPr>
        <w:t>Falso, n</w:t>
      </w:r>
      <w:r w:rsidR="0067133B">
        <w:rPr>
          <w:szCs w:val="24"/>
        </w:rPr>
        <w:t>esse aspecto temos divergência</w:t>
      </w:r>
      <w:r w:rsidR="00681FFA">
        <w:rPr>
          <w:szCs w:val="24"/>
        </w:rPr>
        <w:t xml:space="preserve">: Para o </w:t>
      </w:r>
      <w:r w:rsidR="00681FFA" w:rsidRPr="00681FFA">
        <w:rPr>
          <w:szCs w:val="24"/>
        </w:rPr>
        <w:t xml:space="preserve">Superior Tribunal de Justiça </w:t>
      </w:r>
      <w:r>
        <w:rPr>
          <w:szCs w:val="24"/>
        </w:rPr>
        <w:t xml:space="preserve">é vedada na esfera </w:t>
      </w:r>
      <w:proofErr w:type="gramStart"/>
      <w:r>
        <w:rPr>
          <w:szCs w:val="24"/>
        </w:rPr>
        <w:t>extra penal</w:t>
      </w:r>
      <w:proofErr w:type="gramEnd"/>
      <w:r w:rsidR="00681FFA">
        <w:rPr>
          <w:szCs w:val="24"/>
        </w:rPr>
        <w:t xml:space="preserve">, de acordo com o </w:t>
      </w:r>
      <w:r w:rsidR="00681FFA" w:rsidRPr="00681FFA">
        <w:rPr>
          <w:szCs w:val="24"/>
        </w:rPr>
        <w:t>habeas corpus nº 203.405-MS, julgado em 28 de junho de 2011, onde uma operadora de telefonia se recusou a apresentar dados à justiça sob o argumento de que a quebra de sigilo telefônico, de acordo com a Constituição Federal e a Lei nº 9.296/1996</w:t>
      </w:r>
      <w:r w:rsidR="00681FFA">
        <w:rPr>
          <w:szCs w:val="24"/>
        </w:rPr>
        <w:t xml:space="preserve">. </w:t>
      </w:r>
      <w:r w:rsidR="0067133B" w:rsidRPr="0067133B">
        <w:rPr>
          <w:szCs w:val="24"/>
        </w:rPr>
        <w:t xml:space="preserve">Para parte da doutrina que entende ser possível </w:t>
      </w:r>
      <w:r w:rsidR="00681FFA">
        <w:rPr>
          <w:szCs w:val="24"/>
        </w:rPr>
        <w:t xml:space="preserve">a utilização de interceptações </w:t>
      </w:r>
      <w:r w:rsidR="0067133B" w:rsidRPr="0067133B">
        <w:rPr>
          <w:szCs w:val="24"/>
        </w:rPr>
        <w:t>telefônicas co</w:t>
      </w:r>
      <w:r w:rsidR="00681FFA">
        <w:rPr>
          <w:szCs w:val="24"/>
        </w:rPr>
        <w:t>mo meio de prova na esfera</w:t>
      </w:r>
      <w:r w:rsidR="0067133B" w:rsidRPr="0067133B">
        <w:rPr>
          <w:szCs w:val="24"/>
        </w:rPr>
        <w:t xml:space="preserve"> extrapenal, </w:t>
      </w:r>
      <w:r w:rsidR="00681FFA">
        <w:rPr>
          <w:szCs w:val="24"/>
        </w:rPr>
        <w:t xml:space="preserve">é o argumento para defender esse posicionamento é o princípio </w:t>
      </w:r>
      <w:r w:rsidR="00F56BDF">
        <w:rPr>
          <w:szCs w:val="24"/>
        </w:rPr>
        <w:t xml:space="preserve">da proporcionalidade, pois, </w:t>
      </w:r>
      <w:r w:rsidR="00681FFA">
        <w:rPr>
          <w:szCs w:val="24"/>
        </w:rPr>
        <w:t>a proibição da utilização de provas ilícitas não é absoluto, devendo ser analisado cada</w:t>
      </w:r>
      <w:proofErr w:type="gramStart"/>
      <w:r w:rsidR="00681FFA">
        <w:rPr>
          <w:szCs w:val="24"/>
        </w:rPr>
        <w:t xml:space="preserve">  </w:t>
      </w:r>
      <w:proofErr w:type="gramEnd"/>
      <w:r w:rsidR="00681FFA">
        <w:rPr>
          <w:szCs w:val="24"/>
        </w:rPr>
        <w:t>caso concreto.</w:t>
      </w:r>
      <w:r w:rsidR="0067133B" w:rsidRPr="0067133B">
        <w:rPr>
          <w:szCs w:val="24"/>
        </w:rPr>
        <w:t xml:space="preserve"> </w:t>
      </w:r>
    </w:p>
    <w:p w:rsidR="004846BC" w:rsidRDefault="004846BC" w:rsidP="00190303">
      <w:pPr>
        <w:spacing w:after="0" w:line="312" w:lineRule="auto"/>
      </w:pPr>
      <w:proofErr w:type="gramStart"/>
      <w:r w:rsidRPr="00241092">
        <w:t>3</w:t>
      </w:r>
      <w:proofErr w:type="gramEnd"/>
      <w:r w:rsidRPr="00241092">
        <w:t>) Não é possível a utilização da prova obtida contra terceiro com interceptação telemática, quando no curso da medida se verificar a prática delituosa por agente estranho ao pedido originário da interceptação.</w:t>
      </w:r>
    </w:p>
    <w:p w:rsidR="004846BC" w:rsidRDefault="001F7D19" w:rsidP="00190303">
      <w:pPr>
        <w:spacing w:after="0" w:line="312" w:lineRule="auto"/>
      </w:pPr>
      <w:r>
        <w:t xml:space="preserve">Falso: A doutrina e a jurisprudência ainda divergem quanto à constitucionalidade do art.1º, da Lei 9296/96 que dispõe: A interceptação de comunicações telefônicas, de qualquer natureza, </w:t>
      </w:r>
      <w:r>
        <w:lastRenderedPageBreak/>
        <w:t xml:space="preserve">para prova em investigação criminal e em instrução processual penal, observará o disposto nesta Lei e dependerá de ordem do juiz competente da ação principal, </w:t>
      </w:r>
      <w:proofErr w:type="gramStart"/>
      <w:r>
        <w:t>sob segredo</w:t>
      </w:r>
      <w:proofErr w:type="gramEnd"/>
      <w:r>
        <w:t xml:space="preserve"> de justiça. Parágrafo único: O disposto nesta Lei aplica-se à interceptação do fluxo de comunicações em sistemas de informática e telemática. </w:t>
      </w:r>
      <w:r>
        <w:cr/>
      </w:r>
      <w:proofErr w:type="gramStart"/>
      <w:r w:rsidR="004846BC" w:rsidRPr="001F7D19">
        <w:t>4</w:t>
      </w:r>
      <w:proofErr w:type="gramEnd"/>
      <w:r w:rsidR="004846BC" w:rsidRPr="001F7D19">
        <w:t>) Pelo critério  l</w:t>
      </w:r>
      <w:r w:rsidR="00190303">
        <w:t xml:space="preserve">imitação da fonte independente </w:t>
      </w:r>
      <w:r w:rsidR="004846BC" w:rsidRPr="001F7D19">
        <w:t>entende-se válida a prova produzida com base em fator dissociado da ilicitude de prova anteriormente obtida</w:t>
      </w:r>
      <w:r w:rsidR="009C422D">
        <w:t>.</w:t>
      </w:r>
    </w:p>
    <w:p w:rsidR="00207F06" w:rsidRPr="001F7D19" w:rsidRDefault="00207F06" w:rsidP="00190303">
      <w:pPr>
        <w:spacing w:after="0" w:line="312" w:lineRule="auto"/>
      </w:pPr>
      <w:r>
        <w:t>Verdadeiro</w:t>
      </w:r>
      <w:r w:rsidR="00190303">
        <w:t>: A f</w:t>
      </w:r>
      <w:r w:rsidR="00190303" w:rsidRPr="00190303">
        <w:t>onte independente</w:t>
      </w:r>
      <w:r w:rsidR="00190303">
        <w:rPr>
          <w:b/>
        </w:rPr>
        <w:t xml:space="preserve"> </w:t>
      </w:r>
      <w:r w:rsidR="00190303">
        <w:t>ou o critério da prova separada institui que a prova criada, onde possui como fundamento um fator dissociado da ilicitude de prova anteriormente recebida deve ser avaliada.</w:t>
      </w:r>
    </w:p>
    <w:p w:rsidR="004846BC" w:rsidRPr="001F7D19" w:rsidRDefault="004846BC" w:rsidP="00190303">
      <w:pPr>
        <w:spacing w:after="0" w:line="312" w:lineRule="auto"/>
      </w:pPr>
      <w:r w:rsidRPr="001F7D19">
        <w:t>b) Quais os benefícios e os malefícios advindos do emprego das provas ilícitas para solução do caso?</w:t>
      </w:r>
    </w:p>
    <w:p w:rsidR="00190303" w:rsidRDefault="00190303" w:rsidP="00190303">
      <w:pPr>
        <w:tabs>
          <w:tab w:val="left" w:pos="7451"/>
        </w:tabs>
        <w:spacing w:after="0" w:line="312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• Caso seja admitida as provas ilícitas o Marido tem seus direitos garantidos da preservação da família, da criança e do adolescente.</w:t>
      </w:r>
    </w:p>
    <w:p w:rsidR="00C65861" w:rsidRPr="00CE7C38" w:rsidRDefault="00190303" w:rsidP="00190303">
      <w:pPr>
        <w:tabs>
          <w:tab w:val="left" w:pos="7451"/>
        </w:tabs>
        <w:spacing w:after="0" w:line="312" w:lineRule="auto"/>
        <w:rPr>
          <w:rFonts w:cs="Times New Roman"/>
          <w:bCs/>
          <w:i/>
          <w:szCs w:val="24"/>
        </w:rPr>
      </w:pPr>
      <w:r>
        <w:rPr>
          <w:rFonts w:cs="Times New Roman"/>
          <w:bCs/>
          <w:szCs w:val="24"/>
        </w:rPr>
        <w:t>• Caso não sejam admitidas as provas ilícitas a mulher terá seu direito a liberdade resguardado.</w:t>
      </w:r>
      <w:proofErr w:type="gramStart"/>
      <w:r w:rsidR="00435562">
        <w:rPr>
          <w:rFonts w:cs="Times New Roman"/>
          <w:bCs/>
          <w:i/>
          <w:szCs w:val="24"/>
        </w:rPr>
        <w:tab/>
      </w:r>
      <w:proofErr w:type="gramEnd"/>
    </w:p>
    <w:p w:rsidR="00A80F2A" w:rsidRDefault="00381FB7" w:rsidP="0067133B">
      <w:pPr>
        <w:spacing w:after="0"/>
        <w:ind w:firstLine="1134"/>
        <w:rPr>
          <w:b/>
          <w:bCs/>
        </w:rPr>
      </w:pPr>
      <w:r w:rsidRPr="00E76A2D">
        <w:rPr>
          <w:rFonts w:cs="Times New Roman"/>
          <w:b/>
          <w:szCs w:val="24"/>
          <w:shd w:val="clear" w:color="auto" w:fill="FFFFFF"/>
        </w:rPr>
        <w:t>3</w:t>
      </w:r>
      <w:r w:rsidR="004846BC">
        <w:rPr>
          <w:rFonts w:cs="Times New Roman"/>
          <w:b/>
          <w:szCs w:val="24"/>
          <w:shd w:val="clear" w:color="auto" w:fill="FFFFFF"/>
        </w:rPr>
        <w:t>.</w:t>
      </w:r>
      <w:r w:rsidRPr="00E76A2D">
        <w:rPr>
          <w:rFonts w:cs="Times New Roman"/>
          <w:b/>
          <w:szCs w:val="24"/>
          <w:shd w:val="clear" w:color="auto" w:fill="FFFFFF"/>
        </w:rPr>
        <w:t xml:space="preserve"> </w:t>
      </w:r>
      <w:r w:rsidR="00F24ACC" w:rsidRPr="00E76A2D">
        <w:rPr>
          <w:rFonts w:cs="Times New Roman"/>
          <w:b/>
          <w:szCs w:val="24"/>
          <w:shd w:val="clear" w:color="auto" w:fill="FFFFFF"/>
        </w:rPr>
        <w:t>PRINCÍPIOS E VALORES</w:t>
      </w:r>
      <w:r w:rsidRPr="00E76A2D">
        <w:rPr>
          <w:rFonts w:cs="Times New Roman"/>
          <w:b/>
          <w:szCs w:val="24"/>
          <w:shd w:val="clear" w:color="auto" w:fill="FFFFFF"/>
        </w:rPr>
        <w:t xml:space="preserve"> </w:t>
      </w:r>
      <w:r w:rsidRPr="00E76A2D">
        <w:rPr>
          <w:b/>
          <w:bCs/>
        </w:rPr>
        <w:t>CONTIDOS EM CADA DECISÃO POSSÍVEL</w:t>
      </w:r>
    </w:p>
    <w:p w:rsidR="00425A88" w:rsidRDefault="00425A88" w:rsidP="004E3AEE">
      <w:pPr>
        <w:spacing w:after="0" w:line="312" w:lineRule="auto"/>
        <w:rPr>
          <w:bCs/>
        </w:rPr>
      </w:pPr>
      <w:r w:rsidRPr="00425A88">
        <w:rPr>
          <w:bCs/>
        </w:rPr>
        <w:t>- p</w:t>
      </w:r>
      <w:r>
        <w:rPr>
          <w:bCs/>
        </w:rPr>
        <w:t>rincípio da prioridade absoluta:</w:t>
      </w:r>
      <w:r w:rsidR="00C65861" w:rsidRPr="00C65861">
        <w:t xml:space="preserve"> </w:t>
      </w:r>
      <w:r w:rsidR="00C65861" w:rsidRPr="00C65861">
        <w:rPr>
          <w:bCs/>
        </w:rPr>
        <w:t xml:space="preserve">Estabelece </w:t>
      </w:r>
      <w:r w:rsidR="00771197" w:rsidRPr="00C65861">
        <w:rPr>
          <w:bCs/>
        </w:rPr>
        <w:t>prioridade</w:t>
      </w:r>
      <w:r w:rsidR="00C65861" w:rsidRPr="00C65861">
        <w:rPr>
          <w:bCs/>
        </w:rPr>
        <w:t xml:space="preserve"> em favor das crianças e dos adolescentes em todas as esferas</w:t>
      </w:r>
      <w:r w:rsidR="00C65861">
        <w:rPr>
          <w:bCs/>
        </w:rPr>
        <w:t xml:space="preserve"> </w:t>
      </w:r>
      <w:r w:rsidR="00C65861" w:rsidRPr="00C65861">
        <w:rPr>
          <w:bCs/>
        </w:rPr>
        <w:t>de interesse: Seja no campo judicial, extrajudicial, administrativo, social ou</w:t>
      </w:r>
      <w:r w:rsidR="00C65861">
        <w:rPr>
          <w:bCs/>
        </w:rPr>
        <w:t xml:space="preserve"> </w:t>
      </w:r>
      <w:r w:rsidR="00771197">
        <w:rPr>
          <w:bCs/>
        </w:rPr>
        <w:t xml:space="preserve">familiar. ; </w:t>
      </w:r>
      <w:r>
        <w:rPr>
          <w:bCs/>
        </w:rPr>
        <w:t>-</w:t>
      </w:r>
      <w:r w:rsidR="00771197">
        <w:rPr>
          <w:bCs/>
        </w:rPr>
        <w:t xml:space="preserve"> </w:t>
      </w:r>
      <w:r>
        <w:rPr>
          <w:bCs/>
        </w:rPr>
        <w:t>princípio do melhor interesse:</w:t>
      </w:r>
      <w:r w:rsidR="00C65861">
        <w:rPr>
          <w:bCs/>
        </w:rPr>
        <w:t xml:space="preserve"> </w:t>
      </w:r>
      <w:r w:rsidR="00C65861" w:rsidRPr="00C65861">
        <w:rPr>
          <w:bCs/>
        </w:rPr>
        <w:t>Tr</w:t>
      </w:r>
      <w:r w:rsidR="00771197">
        <w:rPr>
          <w:bCs/>
        </w:rPr>
        <w:t>ata-se de princípio basilar, pois,</w:t>
      </w:r>
      <w:r w:rsidR="00C65861" w:rsidRPr="00C65861">
        <w:rPr>
          <w:bCs/>
        </w:rPr>
        <w:t xml:space="preserve"> </w:t>
      </w:r>
      <w:r w:rsidR="00771197">
        <w:rPr>
          <w:bCs/>
        </w:rPr>
        <w:t>determina</w:t>
      </w:r>
      <w:r w:rsidR="00C65861" w:rsidRPr="00C65861">
        <w:rPr>
          <w:bCs/>
        </w:rPr>
        <w:t xml:space="preserve"> a </w:t>
      </w:r>
      <w:r w:rsidR="00771197" w:rsidRPr="00C65861">
        <w:rPr>
          <w:bCs/>
        </w:rPr>
        <w:t>preferência</w:t>
      </w:r>
      <w:r w:rsidR="00C65861" w:rsidRPr="00C65861">
        <w:rPr>
          <w:bCs/>
        </w:rPr>
        <w:t xml:space="preserve"> das necessidades da criança e do adolescente como critério de </w:t>
      </w:r>
      <w:r w:rsidR="00771197" w:rsidRPr="00C65861">
        <w:rPr>
          <w:bCs/>
        </w:rPr>
        <w:t>explicação</w:t>
      </w:r>
      <w:r w:rsidR="00C65861" w:rsidRPr="00C65861">
        <w:rPr>
          <w:bCs/>
        </w:rPr>
        <w:t xml:space="preserve"> da lei, deslinde de conflitos, ou mesmo para a </w:t>
      </w:r>
      <w:r w:rsidR="00771197">
        <w:rPr>
          <w:bCs/>
        </w:rPr>
        <w:t>criação</w:t>
      </w:r>
      <w:r w:rsidR="00C65861" w:rsidRPr="00C65861">
        <w:rPr>
          <w:bCs/>
        </w:rPr>
        <w:t xml:space="preserve"> de futuras regras;</w:t>
      </w:r>
    </w:p>
    <w:p w:rsidR="00425A88" w:rsidRPr="00B867FE" w:rsidRDefault="00425A88" w:rsidP="004E3AEE">
      <w:pPr>
        <w:spacing w:after="0" w:line="312" w:lineRule="auto"/>
        <w:rPr>
          <w:rFonts w:cs="Times New Roman"/>
          <w:bCs/>
          <w:szCs w:val="24"/>
        </w:rPr>
      </w:pPr>
      <w:r>
        <w:rPr>
          <w:bCs/>
        </w:rPr>
        <w:t xml:space="preserve">- </w:t>
      </w:r>
      <w:r w:rsidRPr="00425A88">
        <w:rPr>
          <w:bCs/>
        </w:rPr>
        <w:t>princípio da municipalização</w:t>
      </w:r>
      <w:r>
        <w:rPr>
          <w:bCs/>
        </w:rPr>
        <w:t>:</w:t>
      </w:r>
      <w:r w:rsidR="00771197">
        <w:rPr>
          <w:bCs/>
        </w:rPr>
        <w:t xml:space="preserve"> </w:t>
      </w:r>
      <w:proofErr w:type="spellStart"/>
      <w:r w:rsidR="00771197" w:rsidRPr="00771197">
        <w:rPr>
          <w:bCs/>
        </w:rPr>
        <w:t>A</w:t>
      </w:r>
      <w:r w:rsidR="00771197">
        <w:rPr>
          <w:bCs/>
        </w:rPr>
        <w:t>rt</w:t>
      </w:r>
      <w:proofErr w:type="spellEnd"/>
      <w:r w:rsidR="00771197">
        <w:rPr>
          <w:bCs/>
        </w:rPr>
        <w:t>- 203 e 204: “</w:t>
      </w:r>
      <w:r w:rsidR="00771197" w:rsidRPr="00771197">
        <w:rPr>
          <w:bCs/>
        </w:rPr>
        <w:t>Constituição ampliou e descentralizou a política assistencial, disciplinando a atribuição concorrente dos entes da federação, resguardando para a União a competência para dispor sobre normas gerais e coordenação de programas assistenciais</w:t>
      </w:r>
      <w:r w:rsidR="00771197">
        <w:rPr>
          <w:bCs/>
        </w:rPr>
        <w:t>”</w:t>
      </w:r>
      <w:r w:rsidR="00E552D0">
        <w:rPr>
          <w:bCs/>
        </w:rPr>
        <w:t xml:space="preserve">. –princípio da verdade real: </w:t>
      </w:r>
      <w:r w:rsidR="00B867FE" w:rsidRPr="00B867FE">
        <w:rPr>
          <w:rFonts w:cs="Times New Roman"/>
          <w:szCs w:val="24"/>
          <w:shd w:val="clear" w:color="auto" w:fill="FFFFFF"/>
        </w:rPr>
        <w:t>Ligação incontroversa ao fato, ou seja, convencimento</w:t>
      </w:r>
      <w:proofErr w:type="gramStart"/>
      <w:r w:rsidR="00B867FE" w:rsidRPr="00B867FE">
        <w:rPr>
          <w:rFonts w:cs="Times New Roman"/>
          <w:szCs w:val="24"/>
          <w:shd w:val="clear" w:color="auto" w:fill="FFFFFF"/>
        </w:rPr>
        <w:t xml:space="preserve"> </w:t>
      </w:r>
      <w:r w:rsidR="00B867FE" w:rsidRPr="00B867FE">
        <w:rPr>
          <w:rStyle w:val="apple-converted-space"/>
          <w:rFonts w:cs="Times New Roman"/>
          <w:szCs w:val="24"/>
          <w:shd w:val="clear" w:color="auto" w:fill="FFFFFF"/>
        </w:rPr>
        <w:t> </w:t>
      </w:r>
      <w:proofErr w:type="gramEnd"/>
      <w:r w:rsidR="00B867FE" w:rsidRPr="00B867FE">
        <w:rPr>
          <w:rStyle w:val="apple-converted-space"/>
          <w:rFonts w:cs="Times New Roman"/>
          <w:szCs w:val="24"/>
          <w:shd w:val="clear" w:color="auto" w:fill="FFFFFF"/>
        </w:rPr>
        <w:t xml:space="preserve">da </w:t>
      </w:r>
      <w:r w:rsidR="00B867FE" w:rsidRPr="00B867FE">
        <w:rPr>
          <w:rFonts w:cs="Times New Roman"/>
          <w:bCs/>
          <w:szCs w:val="24"/>
          <w:shd w:val="clear" w:color="auto" w:fill="FFFFFF"/>
        </w:rPr>
        <w:t xml:space="preserve">prova material; -princípio da proporcionalidade: </w:t>
      </w:r>
      <w:r w:rsidR="00B867FE">
        <w:rPr>
          <w:rFonts w:cs="Times New Roman"/>
          <w:bCs/>
          <w:szCs w:val="24"/>
          <w:shd w:val="clear" w:color="auto" w:fill="FFFFFF"/>
        </w:rPr>
        <w:t xml:space="preserve">segundo Di Pietro (2004, p.81) </w:t>
      </w:r>
      <w:r w:rsidR="00B867FE" w:rsidRPr="00B867FE">
        <w:rPr>
          <w:rFonts w:cs="Times New Roman"/>
          <w:bCs/>
          <w:szCs w:val="24"/>
          <w:shd w:val="clear" w:color="auto" w:fill="FFFFFF"/>
        </w:rPr>
        <w:t>o princípio da razoabilidade exige, entre outras coisas, proporcionalidade entre os meios de que se utiliza a administração e os fins que ela tem que alcançar</w:t>
      </w:r>
      <w:r w:rsidR="002012FA">
        <w:rPr>
          <w:rFonts w:cs="Times New Roman"/>
          <w:bCs/>
          <w:szCs w:val="24"/>
          <w:shd w:val="clear" w:color="auto" w:fill="FFFFFF"/>
        </w:rPr>
        <w:t xml:space="preserve">; - princípio da presunção de </w:t>
      </w:r>
      <w:proofErr w:type="spellStart"/>
      <w:r w:rsidR="002012FA">
        <w:rPr>
          <w:rFonts w:cs="Times New Roman"/>
          <w:bCs/>
          <w:szCs w:val="24"/>
          <w:shd w:val="clear" w:color="auto" w:fill="FFFFFF"/>
        </w:rPr>
        <w:t>inocência:</w:t>
      </w:r>
      <w:r w:rsidR="002012FA" w:rsidRPr="002012FA">
        <w:rPr>
          <w:rFonts w:cs="Times New Roman"/>
          <w:color w:val="222222"/>
          <w:szCs w:val="24"/>
          <w:shd w:val="clear" w:color="auto" w:fill="FFFFFF"/>
        </w:rPr>
        <w:t>ninguém</w:t>
      </w:r>
      <w:proofErr w:type="spellEnd"/>
      <w:r w:rsidR="002012FA" w:rsidRPr="002012FA">
        <w:rPr>
          <w:rFonts w:cs="Times New Roman"/>
          <w:color w:val="222222"/>
          <w:szCs w:val="24"/>
          <w:shd w:val="clear" w:color="auto" w:fill="FFFFFF"/>
        </w:rPr>
        <w:t xml:space="preserve"> será considerado culpado até transito em julgado de sentença penal condenatória;</w:t>
      </w: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4E3AEE" w:rsidRDefault="004E3AEE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A81C15" w:rsidRDefault="00A81C15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</w:p>
    <w:p w:rsidR="008E3DCC" w:rsidRDefault="007001AD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  <w:r w:rsidRPr="00E76A2D">
        <w:rPr>
          <w:rFonts w:cs="Times New Roman"/>
          <w:b/>
          <w:szCs w:val="24"/>
        </w:rPr>
        <w:lastRenderedPageBreak/>
        <w:t>RE</w:t>
      </w:r>
      <w:r w:rsidR="0013777F" w:rsidRPr="00E76A2D">
        <w:rPr>
          <w:rFonts w:cs="Times New Roman"/>
          <w:b/>
          <w:szCs w:val="24"/>
        </w:rPr>
        <w:t>FERÊNCIAS:</w:t>
      </w:r>
    </w:p>
    <w:p w:rsidR="00750A7C" w:rsidRDefault="00750A7C" w:rsidP="0067133B">
      <w:pPr>
        <w:autoSpaceDE w:val="0"/>
        <w:autoSpaceDN w:val="0"/>
        <w:adjustRightInd w:val="0"/>
        <w:spacing w:after="0" w:line="240" w:lineRule="auto"/>
      </w:pPr>
      <w:r w:rsidRPr="0045169E">
        <w:t xml:space="preserve">ALEXY, Robert. </w:t>
      </w:r>
      <w:r w:rsidRPr="0045169E">
        <w:rPr>
          <w:b/>
        </w:rPr>
        <w:t xml:space="preserve">Teoria dos Direitos Fundamentais. </w:t>
      </w:r>
      <w:r>
        <w:t>São Paulo. Malheiros, 2008.</w:t>
      </w:r>
    </w:p>
    <w:p w:rsidR="009913DA" w:rsidRDefault="009913DA" w:rsidP="0067133B">
      <w:pPr>
        <w:autoSpaceDE w:val="0"/>
        <w:autoSpaceDN w:val="0"/>
        <w:adjustRightInd w:val="0"/>
        <w:spacing w:after="0" w:line="240" w:lineRule="auto"/>
      </w:pPr>
      <w:r>
        <w:t xml:space="preserve">AVOLIO, </w:t>
      </w:r>
      <w:proofErr w:type="spellStart"/>
      <w:r>
        <w:t>Luis</w:t>
      </w:r>
      <w:proofErr w:type="spellEnd"/>
      <w:r>
        <w:t xml:space="preserve"> Francisco Torquato. </w:t>
      </w:r>
      <w:r w:rsidRPr="009913DA">
        <w:rPr>
          <w:b/>
        </w:rPr>
        <w:t xml:space="preserve">Provas </w:t>
      </w:r>
      <w:proofErr w:type="gramStart"/>
      <w:r w:rsidRPr="009913DA">
        <w:rPr>
          <w:b/>
        </w:rPr>
        <w:t>ilícitas –interceptações</w:t>
      </w:r>
      <w:proofErr w:type="gramEnd"/>
      <w:r w:rsidRPr="009913DA">
        <w:rPr>
          <w:b/>
        </w:rPr>
        <w:t xml:space="preserve"> telefônicas e gravações clandestinas</w:t>
      </w:r>
      <w:r>
        <w:t>. 2ª edição, revista, atualizada e ampliada. Revista dos Tribunais, 2003.</w:t>
      </w:r>
    </w:p>
    <w:p w:rsidR="001A2DE8" w:rsidRDefault="001A2DE8" w:rsidP="0067133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shd w:val="clear" w:color="auto" w:fill="FFFFFF"/>
        </w:rPr>
      </w:pPr>
      <w:r w:rsidRPr="001A2DE8">
        <w:rPr>
          <w:rFonts w:cs="Times New Roman"/>
          <w:szCs w:val="24"/>
          <w:shd w:val="clear" w:color="auto" w:fill="FFFFFF"/>
        </w:rPr>
        <w:t>ANDRADE, José Carlos Vieira de.</w:t>
      </w:r>
      <w:r w:rsidRPr="001A2DE8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1A2DE8">
        <w:rPr>
          <w:rFonts w:cs="Times New Roman"/>
          <w:b/>
          <w:bCs/>
          <w:szCs w:val="24"/>
          <w:shd w:val="clear" w:color="auto" w:fill="FFFFFF"/>
        </w:rPr>
        <w:t>Os Direitos Fundamentais na Constituição Portuguesa de 1976.</w:t>
      </w:r>
      <w:r w:rsidRPr="001A2DE8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1A2DE8">
        <w:rPr>
          <w:rFonts w:cs="Times New Roman"/>
          <w:szCs w:val="24"/>
          <w:shd w:val="clear" w:color="auto" w:fill="FFFFFF"/>
        </w:rPr>
        <w:t>Coimbra: Ed. Almedina, 1987.</w:t>
      </w:r>
    </w:p>
    <w:p w:rsidR="009913DA" w:rsidRPr="009913DA" w:rsidRDefault="009913DA" w:rsidP="0067133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__________________________________.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</w:rPr>
        <w:t> </w:t>
      </w:r>
      <w:r w:rsidRPr="009913DA">
        <w:rPr>
          <w:rFonts w:cs="Times New Roman"/>
          <w:b/>
          <w:bCs/>
          <w:szCs w:val="24"/>
          <w:shd w:val="clear" w:color="auto" w:fill="FFFFFF"/>
        </w:rPr>
        <w:t xml:space="preserve">Parecer </w:t>
      </w:r>
      <w:proofErr w:type="gramStart"/>
      <w:r w:rsidRPr="009913DA">
        <w:rPr>
          <w:rFonts w:cs="Times New Roman"/>
          <w:b/>
          <w:bCs/>
          <w:szCs w:val="24"/>
          <w:shd w:val="clear" w:color="auto" w:fill="FFFFFF"/>
        </w:rPr>
        <w:t>E-3.</w:t>
      </w:r>
      <w:proofErr w:type="gramEnd"/>
      <w:r w:rsidRPr="009913DA">
        <w:rPr>
          <w:rFonts w:cs="Times New Roman"/>
          <w:b/>
          <w:bCs/>
          <w:szCs w:val="24"/>
          <w:shd w:val="clear" w:color="auto" w:fill="FFFFFF"/>
        </w:rPr>
        <w:t>253/05</w:t>
      </w:r>
      <w:r w:rsidRPr="009913DA">
        <w:rPr>
          <w:rFonts w:cs="Times New Roman"/>
          <w:szCs w:val="24"/>
          <w:shd w:val="clear" w:color="auto" w:fill="FFFFFF"/>
        </w:rPr>
        <w:t>. Tribunal de Ética da OAB/SP.</w:t>
      </w:r>
    </w:p>
    <w:p w:rsidR="001A2DE8" w:rsidRDefault="001A2DE8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1A2DE8">
        <w:rPr>
          <w:rFonts w:cs="Times New Roman"/>
          <w:color w:val="000000"/>
          <w:szCs w:val="24"/>
          <w:shd w:val="clear" w:color="auto" w:fill="FFFFFF"/>
        </w:rPr>
        <w:t>BRASIL.</w:t>
      </w:r>
      <w:r w:rsidRPr="001A2DE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1A2DE8">
        <w:rPr>
          <w:rFonts w:cs="Times New Roman"/>
          <w:b/>
          <w:iCs/>
          <w:color w:val="000000"/>
          <w:szCs w:val="24"/>
          <w:shd w:val="clear" w:color="auto" w:fill="FFFFFF"/>
        </w:rPr>
        <w:t>Constituição Federal de 1988</w:t>
      </w:r>
      <w:r w:rsidRPr="001A2DE8">
        <w:rPr>
          <w:rFonts w:cs="Times New Roman"/>
          <w:color w:val="000000"/>
          <w:szCs w:val="24"/>
          <w:shd w:val="clear" w:color="auto" w:fill="FFFFFF"/>
        </w:rPr>
        <w:t xml:space="preserve">. Promulgada em </w:t>
      </w:r>
      <w:proofErr w:type="gramStart"/>
      <w:r w:rsidRPr="001A2DE8">
        <w:rPr>
          <w:rFonts w:cs="Times New Roman"/>
          <w:color w:val="000000"/>
          <w:szCs w:val="24"/>
          <w:shd w:val="clear" w:color="auto" w:fill="FFFFFF"/>
        </w:rPr>
        <w:t>5</w:t>
      </w:r>
      <w:proofErr w:type="gramEnd"/>
      <w:r w:rsidRPr="001A2DE8">
        <w:rPr>
          <w:rFonts w:cs="Times New Roman"/>
          <w:color w:val="000000"/>
          <w:szCs w:val="24"/>
          <w:shd w:val="clear" w:color="auto" w:fill="FFFFFF"/>
        </w:rPr>
        <w:t xml:space="preserve"> de outubro de 1988. Disponível em &lt;</w:t>
      </w:r>
      <w:r w:rsidRPr="001A2DE8">
        <w:rPr>
          <w:rFonts w:cs="Times New Roman"/>
          <w:color w:val="000000"/>
          <w:szCs w:val="24"/>
          <w:u w:val="single"/>
          <w:shd w:val="clear" w:color="auto" w:fill="FFFFFF"/>
        </w:rPr>
        <w:t>http://www.planalto.gov.br/ccivil_03/constituicao/constituição.htm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>.</w:t>
      </w:r>
    </w:p>
    <w:p w:rsidR="00010BF8" w:rsidRPr="001A2DE8" w:rsidRDefault="00010BF8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 w:rsidRPr="00010BF8">
        <w:rPr>
          <w:rFonts w:cs="Times New Roman"/>
          <w:szCs w:val="24"/>
          <w:shd w:val="clear" w:color="auto" w:fill="FFFFFF"/>
        </w:rPr>
        <w:t xml:space="preserve">Brasil. </w:t>
      </w:r>
      <w:r>
        <w:rPr>
          <w:rFonts w:cs="Times New Roman"/>
          <w:b/>
          <w:szCs w:val="24"/>
          <w:shd w:val="clear" w:color="auto" w:fill="FFFFFF"/>
        </w:rPr>
        <w:t>Código C</w:t>
      </w:r>
      <w:r w:rsidRPr="00010BF8">
        <w:rPr>
          <w:rFonts w:cs="Times New Roman"/>
          <w:b/>
          <w:szCs w:val="24"/>
          <w:shd w:val="clear" w:color="auto" w:fill="FFFFFF"/>
        </w:rPr>
        <w:t>ivil</w:t>
      </w:r>
      <w:r w:rsidRPr="00010BF8">
        <w:rPr>
          <w:rFonts w:cs="Times New Roman"/>
          <w:szCs w:val="24"/>
          <w:shd w:val="clear" w:color="auto" w:fill="FFFFFF"/>
        </w:rPr>
        <w:t xml:space="preserve">, 2002. Código civil. </w:t>
      </w:r>
      <w:proofErr w:type="gramStart"/>
      <w:r w:rsidRPr="00010BF8">
        <w:rPr>
          <w:rFonts w:cs="Times New Roman"/>
          <w:szCs w:val="24"/>
          <w:shd w:val="clear" w:color="auto" w:fill="FFFFFF"/>
        </w:rPr>
        <w:t>53.</w:t>
      </w:r>
      <w:proofErr w:type="gramEnd"/>
      <w:r w:rsidRPr="00010BF8">
        <w:rPr>
          <w:rFonts w:cs="Times New Roman"/>
          <w:szCs w:val="24"/>
          <w:shd w:val="clear" w:color="auto" w:fill="FFFFFF"/>
        </w:rPr>
        <w:t>ed. São Paulo: Saraiva; 2002</w:t>
      </w:r>
    </w:p>
    <w:p w:rsidR="001A2DE8" w:rsidRDefault="001A2DE8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r w:rsidRPr="001A2DE8">
        <w:rPr>
          <w:rFonts w:cs="Times New Roman"/>
          <w:szCs w:val="24"/>
        </w:rPr>
        <w:t xml:space="preserve">BRASIL. </w:t>
      </w:r>
      <w:r w:rsidRPr="001A2DE8">
        <w:rPr>
          <w:rFonts w:cs="Times New Roman"/>
          <w:b/>
          <w:szCs w:val="24"/>
        </w:rPr>
        <w:t>Estatuto da criança e do adolescente</w:t>
      </w:r>
      <w:r w:rsidRPr="001A2DE8">
        <w:rPr>
          <w:rFonts w:cs="Times New Roman"/>
          <w:szCs w:val="24"/>
        </w:rPr>
        <w:t>: Lei federal nº 8069, de 13 de julho de 1990. Rio de Janeiro: Imprensa Oficial, 2002.</w:t>
      </w:r>
    </w:p>
    <w:p w:rsidR="004823F8" w:rsidRPr="004823F8" w:rsidRDefault="004823F8" w:rsidP="004823F8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r w:rsidRPr="004823F8">
        <w:rPr>
          <w:rFonts w:cs="Times New Roman"/>
          <w:szCs w:val="24"/>
        </w:rPr>
        <w:t xml:space="preserve">BRASIL. Lei n. 9.296, de 24 de julho de 1996. Regulamenta o inciso XII, parte final, do art. </w:t>
      </w:r>
      <w:proofErr w:type="gramStart"/>
      <w:r w:rsidRPr="004823F8">
        <w:rPr>
          <w:rFonts w:cs="Times New Roman"/>
          <w:szCs w:val="24"/>
        </w:rPr>
        <w:t>5°</w:t>
      </w:r>
      <w:proofErr w:type="gramEnd"/>
      <w:r w:rsidRPr="004823F8">
        <w:rPr>
          <w:rFonts w:cs="Times New Roman"/>
          <w:szCs w:val="24"/>
        </w:rPr>
        <w:t xml:space="preserve"> </w:t>
      </w:r>
    </w:p>
    <w:p w:rsidR="004823F8" w:rsidRDefault="004823F8" w:rsidP="004823F8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proofErr w:type="gramStart"/>
      <w:r w:rsidRPr="004823F8">
        <w:rPr>
          <w:rFonts w:cs="Times New Roman"/>
          <w:szCs w:val="24"/>
        </w:rPr>
        <w:t>da</w:t>
      </w:r>
      <w:proofErr w:type="gramEnd"/>
      <w:r w:rsidRPr="004823F8">
        <w:rPr>
          <w:rFonts w:cs="Times New Roman"/>
          <w:szCs w:val="24"/>
        </w:rPr>
        <w:t xml:space="preserve"> Constituição Federal. Disponível em: &lt;http://www.planalto.gov.br/ccivil_03/Leis/L9296.htm&gt;. </w:t>
      </w:r>
      <w:r>
        <w:rPr>
          <w:rFonts w:cs="Times New Roman"/>
          <w:szCs w:val="24"/>
        </w:rPr>
        <w:t xml:space="preserve">Acesso em: </w:t>
      </w:r>
      <w:proofErr w:type="gramStart"/>
      <w:r>
        <w:rPr>
          <w:rFonts w:cs="Times New Roman"/>
          <w:szCs w:val="24"/>
        </w:rPr>
        <w:t>26 março</w:t>
      </w:r>
      <w:proofErr w:type="gramEnd"/>
      <w:r w:rsidRPr="004823F8">
        <w:rPr>
          <w:rFonts w:cs="Times New Roman"/>
          <w:szCs w:val="24"/>
        </w:rPr>
        <w:t>. 201</w:t>
      </w:r>
      <w:r>
        <w:rPr>
          <w:rFonts w:cs="Times New Roman"/>
          <w:szCs w:val="24"/>
        </w:rPr>
        <w:t>4</w:t>
      </w:r>
      <w:r w:rsidRPr="004823F8">
        <w:rPr>
          <w:rFonts w:cs="Times New Roman"/>
          <w:szCs w:val="24"/>
        </w:rPr>
        <w:t>.</w:t>
      </w:r>
    </w:p>
    <w:p w:rsidR="009913DA" w:rsidRDefault="009913DA" w:rsidP="0067133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9913DA">
        <w:rPr>
          <w:rFonts w:cs="Times New Roman"/>
          <w:szCs w:val="24"/>
          <w:shd w:val="clear" w:color="auto" w:fill="FFFFFF"/>
        </w:rPr>
        <w:t xml:space="preserve">BRASIL. </w:t>
      </w:r>
      <w:r w:rsidRPr="009913DA">
        <w:rPr>
          <w:rFonts w:cs="Times New Roman"/>
          <w:b/>
          <w:szCs w:val="24"/>
          <w:shd w:val="clear" w:color="auto" w:fill="FFFFFF"/>
        </w:rPr>
        <w:t>Lei 11.690/08</w:t>
      </w:r>
      <w:r w:rsidRPr="009913DA">
        <w:rPr>
          <w:rFonts w:cs="Times New Roman"/>
          <w:szCs w:val="24"/>
          <w:shd w:val="clear" w:color="auto" w:fill="FFFFFF"/>
        </w:rPr>
        <w:t xml:space="preserve">. Disponível </w:t>
      </w:r>
      <w:proofErr w:type="gramStart"/>
      <w:r w:rsidRPr="009913DA">
        <w:rPr>
          <w:rFonts w:cs="Times New Roman"/>
          <w:szCs w:val="24"/>
          <w:shd w:val="clear" w:color="auto" w:fill="FFFFFF"/>
        </w:rPr>
        <w:t>em :</w:t>
      </w:r>
      <w:proofErr w:type="gramEnd"/>
      <w:r w:rsidRPr="009913DA">
        <w:rPr>
          <w:rFonts w:cs="Times New Roman"/>
          <w:szCs w:val="24"/>
          <w:shd w:val="clear" w:color="auto" w:fill="FFFFFF"/>
        </w:rPr>
        <w:t xml:space="preserve"> http://www.planalto.gov.br/ccivil_03/_Ato2007-2010/2008/Lei/L11690.htm. Acesso </w:t>
      </w:r>
      <w:r>
        <w:rPr>
          <w:rFonts w:cs="Times New Roman"/>
          <w:szCs w:val="24"/>
          <w:shd w:val="clear" w:color="auto" w:fill="FFFFFF"/>
        </w:rPr>
        <w:t xml:space="preserve">em </w:t>
      </w:r>
      <w:proofErr w:type="gramStart"/>
      <w:r>
        <w:rPr>
          <w:rFonts w:cs="Times New Roman"/>
          <w:szCs w:val="24"/>
          <w:shd w:val="clear" w:color="auto" w:fill="FFFFFF"/>
        </w:rPr>
        <w:t>25</w:t>
      </w:r>
      <w:r w:rsidRPr="009913DA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março</w:t>
      </w:r>
      <w:proofErr w:type="gramEnd"/>
      <w:r w:rsidRPr="009913DA">
        <w:rPr>
          <w:rFonts w:cs="Times New Roman"/>
          <w:szCs w:val="24"/>
          <w:shd w:val="clear" w:color="auto" w:fill="FFFFFF"/>
        </w:rPr>
        <w:t>. 20</w:t>
      </w:r>
      <w:r>
        <w:rPr>
          <w:rFonts w:cs="Times New Roman"/>
          <w:szCs w:val="24"/>
          <w:shd w:val="clear" w:color="auto" w:fill="FFFFFF"/>
        </w:rPr>
        <w:t>14.</w:t>
      </w:r>
    </w:p>
    <w:p w:rsidR="002012FA" w:rsidRPr="002012FA" w:rsidRDefault="002012FA" w:rsidP="0067133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2012FA">
        <w:rPr>
          <w:rFonts w:cs="Times New Roman"/>
          <w:szCs w:val="24"/>
          <w:shd w:val="clear" w:color="auto" w:fill="FFFFFF"/>
        </w:rPr>
        <w:t xml:space="preserve">BRASIL. </w:t>
      </w:r>
      <w:r w:rsidRPr="002012FA">
        <w:rPr>
          <w:rFonts w:cs="Times New Roman"/>
          <w:b/>
          <w:szCs w:val="24"/>
          <w:shd w:val="clear" w:color="auto" w:fill="FFFFFF"/>
        </w:rPr>
        <w:t>Constituição Federal. Código Penal. Código de Processo Penal</w:t>
      </w:r>
      <w:r w:rsidRPr="002012FA">
        <w:rPr>
          <w:rFonts w:cs="Times New Roman"/>
          <w:szCs w:val="24"/>
          <w:shd w:val="clear" w:color="auto" w:fill="FFFFFF"/>
        </w:rPr>
        <w:t xml:space="preserve">. Organização Luiz Flávio Gomes. – 9 ed. rev., </w:t>
      </w:r>
      <w:proofErr w:type="spellStart"/>
      <w:r w:rsidRPr="002012FA">
        <w:rPr>
          <w:rFonts w:cs="Times New Roman"/>
          <w:szCs w:val="24"/>
          <w:shd w:val="clear" w:color="auto" w:fill="FFFFFF"/>
        </w:rPr>
        <w:t>Ampl</w:t>
      </w:r>
      <w:proofErr w:type="spellEnd"/>
      <w:r w:rsidRPr="002012FA">
        <w:rPr>
          <w:rFonts w:cs="Times New Roman"/>
          <w:szCs w:val="24"/>
          <w:shd w:val="clear" w:color="auto" w:fill="FFFFFF"/>
        </w:rPr>
        <w:t xml:space="preserve">. </w:t>
      </w:r>
      <w:proofErr w:type="gramStart"/>
      <w:r w:rsidRPr="002012FA">
        <w:rPr>
          <w:rFonts w:cs="Times New Roman"/>
          <w:szCs w:val="24"/>
          <w:shd w:val="clear" w:color="auto" w:fill="FFFFFF"/>
        </w:rPr>
        <w:t>e</w:t>
      </w:r>
      <w:proofErr w:type="gramEnd"/>
      <w:r w:rsidRPr="002012FA">
        <w:rPr>
          <w:rFonts w:cs="Times New Roman"/>
          <w:szCs w:val="24"/>
          <w:shd w:val="clear" w:color="auto" w:fill="FFFFFF"/>
        </w:rPr>
        <w:t xml:space="preserve"> atual. – São Paulo: Editora Revista dos Tribunais, 2007 – RT Mini Códigos.</w:t>
      </w:r>
    </w:p>
    <w:p w:rsidR="00AD0406" w:rsidRDefault="009913DA" w:rsidP="0067133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9913DA">
        <w:rPr>
          <w:rFonts w:cs="Times New Roman"/>
          <w:szCs w:val="24"/>
          <w:shd w:val="clear" w:color="auto" w:fill="FFFFFF"/>
        </w:rPr>
        <w:t xml:space="preserve">BONFIM, Edilson </w:t>
      </w:r>
      <w:proofErr w:type="spellStart"/>
      <w:r w:rsidRPr="009913DA">
        <w:rPr>
          <w:rFonts w:cs="Times New Roman"/>
          <w:szCs w:val="24"/>
          <w:shd w:val="clear" w:color="auto" w:fill="FFFFFF"/>
        </w:rPr>
        <w:t>Mougenot</w:t>
      </w:r>
      <w:proofErr w:type="spellEnd"/>
      <w:r w:rsidRPr="009913DA">
        <w:rPr>
          <w:rFonts w:cs="Times New Roman"/>
          <w:szCs w:val="24"/>
          <w:shd w:val="clear" w:color="auto" w:fill="FFFFFF"/>
        </w:rPr>
        <w:t>.</w:t>
      </w:r>
      <w:r w:rsidRPr="009913DA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9913DA">
        <w:rPr>
          <w:rFonts w:cs="Times New Roman"/>
          <w:b/>
          <w:bCs/>
          <w:szCs w:val="24"/>
          <w:shd w:val="clear" w:color="auto" w:fill="FFFFFF"/>
        </w:rPr>
        <w:t>Curso de processo penal.</w:t>
      </w:r>
      <w:r w:rsidRPr="009913DA">
        <w:rPr>
          <w:rStyle w:val="apple-converted-space"/>
          <w:rFonts w:cs="Times New Roman"/>
          <w:b/>
          <w:bCs/>
          <w:szCs w:val="24"/>
          <w:shd w:val="clear" w:color="auto" w:fill="FFFFFF"/>
        </w:rPr>
        <w:t> </w:t>
      </w:r>
      <w:proofErr w:type="gramStart"/>
      <w:r w:rsidRPr="009913DA">
        <w:rPr>
          <w:rFonts w:cs="Times New Roman"/>
          <w:szCs w:val="24"/>
          <w:shd w:val="clear" w:color="auto" w:fill="FFFFFF"/>
        </w:rPr>
        <w:t>6</w:t>
      </w:r>
      <w:proofErr w:type="gramEnd"/>
      <w:r w:rsidRPr="009913DA">
        <w:rPr>
          <w:rFonts w:cs="Times New Roman"/>
          <w:szCs w:val="24"/>
          <w:shd w:val="clear" w:color="auto" w:fill="FFFFFF"/>
        </w:rPr>
        <w:t>.ed. São Paulo: Saraiva, 2011</w:t>
      </w:r>
      <w:r w:rsidR="004823F8">
        <w:rPr>
          <w:rFonts w:cs="Times New Roman"/>
          <w:szCs w:val="24"/>
          <w:shd w:val="clear" w:color="auto" w:fill="FFFFFF"/>
        </w:rPr>
        <w:t xml:space="preserve">. </w:t>
      </w:r>
    </w:p>
    <w:p w:rsidR="00547CD0" w:rsidRPr="00547CD0" w:rsidRDefault="00AD0406" w:rsidP="0067133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AD0406">
        <w:rPr>
          <w:rFonts w:cs="Times New Roman"/>
          <w:szCs w:val="24"/>
          <w:shd w:val="clear" w:color="auto" w:fill="FFFFFF"/>
        </w:rPr>
        <w:t xml:space="preserve">CAPEZ, F. </w:t>
      </w:r>
      <w:r w:rsidRPr="00AD0406">
        <w:rPr>
          <w:rFonts w:cs="Times New Roman"/>
          <w:b/>
          <w:szCs w:val="24"/>
          <w:shd w:val="clear" w:color="auto" w:fill="FFFFFF"/>
        </w:rPr>
        <w:t>Curso de processo penal</w:t>
      </w:r>
      <w:r w:rsidRPr="00AD0406">
        <w:rPr>
          <w:rFonts w:cs="Times New Roman"/>
          <w:szCs w:val="24"/>
          <w:shd w:val="clear" w:color="auto" w:fill="FFFFFF"/>
        </w:rPr>
        <w:t xml:space="preserve">. 16. </w:t>
      </w:r>
      <w:proofErr w:type="gramStart"/>
      <w:r w:rsidRPr="00AD0406">
        <w:rPr>
          <w:rFonts w:cs="Times New Roman"/>
          <w:szCs w:val="24"/>
          <w:shd w:val="clear" w:color="auto" w:fill="FFFFFF"/>
        </w:rPr>
        <w:t>ed.</w:t>
      </w:r>
      <w:proofErr w:type="gramEnd"/>
      <w:r w:rsidRPr="00AD0406">
        <w:rPr>
          <w:rFonts w:cs="Times New Roman"/>
          <w:szCs w:val="24"/>
          <w:shd w:val="clear" w:color="auto" w:fill="FFFFFF"/>
        </w:rPr>
        <w:t xml:space="preserve"> São Paulo: Saraiva, 2009</w:t>
      </w:r>
      <w:r w:rsidR="004823F8" w:rsidRPr="004823F8">
        <w:rPr>
          <w:rFonts w:cs="Times New Roman"/>
          <w:szCs w:val="24"/>
          <w:shd w:val="clear" w:color="auto" w:fill="FFFFFF"/>
        </w:rPr>
        <w:t xml:space="preserve">GRINOVER, Ada Pellegrini; FERNANDES, </w:t>
      </w:r>
      <w:proofErr w:type="spellStart"/>
      <w:r w:rsidR="004823F8" w:rsidRPr="004823F8">
        <w:rPr>
          <w:rFonts w:cs="Times New Roman"/>
          <w:szCs w:val="24"/>
          <w:shd w:val="clear" w:color="auto" w:fill="FFFFFF"/>
        </w:rPr>
        <w:t>Antonio</w:t>
      </w:r>
      <w:proofErr w:type="spellEnd"/>
      <w:r w:rsidR="004823F8" w:rsidRPr="004823F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823F8" w:rsidRPr="004823F8">
        <w:rPr>
          <w:rFonts w:cs="Times New Roman"/>
          <w:szCs w:val="24"/>
          <w:shd w:val="clear" w:color="auto" w:fill="FFFFFF"/>
        </w:rPr>
        <w:t>Scarance</w:t>
      </w:r>
      <w:proofErr w:type="spellEnd"/>
      <w:r w:rsidR="004823F8" w:rsidRPr="004823F8">
        <w:rPr>
          <w:rFonts w:cs="Times New Roman"/>
          <w:szCs w:val="24"/>
          <w:shd w:val="clear" w:color="auto" w:fill="FFFFFF"/>
        </w:rPr>
        <w:t xml:space="preserve">; GOMES FILHO, </w:t>
      </w:r>
      <w:proofErr w:type="spellStart"/>
      <w:r w:rsidR="004823F8" w:rsidRPr="004823F8">
        <w:rPr>
          <w:rFonts w:cs="Times New Roman"/>
          <w:szCs w:val="24"/>
          <w:shd w:val="clear" w:color="auto" w:fill="FFFFFF"/>
        </w:rPr>
        <w:t>Antonio</w:t>
      </w:r>
      <w:proofErr w:type="spellEnd"/>
      <w:r w:rsidR="004823F8" w:rsidRPr="004823F8">
        <w:rPr>
          <w:rFonts w:cs="Times New Roman"/>
          <w:szCs w:val="24"/>
          <w:shd w:val="clear" w:color="auto" w:fill="FFFFFF"/>
        </w:rPr>
        <w:t xml:space="preserve"> Magalhães. </w:t>
      </w:r>
      <w:r w:rsidR="004823F8" w:rsidRPr="004823F8">
        <w:rPr>
          <w:rFonts w:cs="Times New Roman"/>
          <w:b/>
          <w:szCs w:val="24"/>
          <w:shd w:val="clear" w:color="auto" w:fill="FFFFFF"/>
        </w:rPr>
        <w:t>As Nulidades do Processo Penal</w:t>
      </w:r>
      <w:r w:rsidR="004823F8" w:rsidRPr="004823F8">
        <w:rPr>
          <w:rFonts w:cs="Times New Roman"/>
          <w:szCs w:val="24"/>
          <w:shd w:val="clear" w:color="auto" w:fill="FFFFFF"/>
        </w:rPr>
        <w:t xml:space="preserve">. São Paulo: Revista dos Tribunais, 2007. </w:t>
      </w:r>
      <w:r w:rsidR="004823F8" w:rsidRPr="004823F8">
        <w:rPr>
          <w:rFonts w:cs="Times New Roman"/>
          <w:szCs w:val="24"/>
          <w:shd w:val="clear" w:color="auto" w:fill="FFFFFF"/>
        </w:rPr>
        <w:cr/>
      </w:r>
      <w:r w:rsidR="00547CD0" w:rsidRPr="00547CD0">
        <w:rPr>
          <w:rFonts w:cs="Times New Roman"/>
          <w:szCs w:val="24"/>
          <w:shd w:val="clear" w:color="auto" w:fill="F7F7F7"/>
        </w:rPr>
        <w:t xml:space="preserve">JESUS, Damásio Evangelista de. </w:t>
      </w:r>
      <w:r w:rsidR="00547CD0" w:rsidRPr="004823F8">
        <w:rPr>
          <w:rFonts w:cs="Times New Roman"/>
          <w:b/>
          <w:szCs w:val="24"/>
          <w:shd w:val="clear" w:color="auto" w:fill="F7F7F7"/>
        </w:rPr>
        <w:t>Código de Processo Penal anotado</w:t>
      </w:r>
      <w:r w:rsidR="00547CD0" w:rsidRPr="00547CD0">
        <w:rPr>
          <w:rFonts w:cs="Times New Roman"/>
          <w:szCs w:val="24"/>
          <w:shd w:val="clear" w:color="auto" w:fill="F7F7F7"/>
        </w:rPr>
        <w:t xml:space="preserve">. 24. </w:t>
      </w:r>
      <w:proofErr w:type="gramStart"/>
      <w:r w:rsidR="00547CD0" w:rsidRPr="00547CD0">
        <w:rPr>
          <w:rFonts w:cs="Times New Roman"/>
          <w:szCs w:val="24"/>
          <w:shd w:val="clear" w:color="auto" w:fill="F7F7F7"/>
        </w:rPr>
        <w:t>ed.</w:t>
      </w:r>
      <w:proofErr w:type="gramEnd"/>
      <w:r w:rsidR="00547CD0" w:rsidRPr="00547CD0">
        <w:rPr>
          <w:rFonts w:cs="Times New Roman"/>
          <w:szCs w:val="24"/>
          <w:shd w:val="clear" w:color="auto" w:fill="F7F7F7"/>
        </w:rPr>
        <w:t xml:space="preserve"> São Paulo: Saraiva, 2010.</w:t>
      </w:r>
    </w:p>
    <w:p w:rsidR="009913DA" w:rsidRPr="009913DA" w:rsidRDefault="009913DA" w:rsidP="0067133B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9913DA">
        <w:rPr>
          <w:rFonts w:cs="Times New Roman"/>
          <w:szCs w:val="24"/>
          <w:shd w:val="clear" w:color="auto" w:fill="FFFFFF"/>
        </w:rPr>
        <w:t xml:space="preserve">LIMA, Renato Brasileiro de. </w:t>
      </w:r>
      <w:r w:rsidRPr="009913DA">
        <w:rPr>
          <w:rFonts w:cs="Times New Roman"/>
          <w:b/>
          <w:szCs w:val="24"/>
          <w:shd w:val="clear" w:color="auto" w:fill="FFFFFF"/>
        </w:rPr>
        <w:t>Manual de Processo Penal</w:t>
      </w:r>
      <w:r w:rsidRPr="009913DA">
        <w:rPr>
          <w:rFonts w:cs="Times New Roman"/>
          <w:szCs w:val="24"/>
          <w:shd w:val="clear" w:color="auto" w:fill="FFFFFF"/>
        </w:rPr>
        <w:t xml:space="preserve">, vol. 01. Rio de Janeiro: </w:t>
      </w:r>
      <w:proofErr w:type="spellStart"/>
      <w:r w:rsidRPr="009913DA">
        <w:rPr>
          <w:rFonts w:cs="Times New Roman"/>
          <w:szCs w:val="24"/>
          <w:shd w:val="clear" w:color="auto" w:fill="FFFFFF"/>
        </w:rPr>
        <w:t>Impetus</w:t>
      </w:r>
      <w:proofErr w:type="spellEnd"/>
      <w:r w:rsidRPr="009913DA">
        <w:rPr>
          <w:rFonts w:cs="Times New Roman"/>
          <w:szCs w:val="24"/>
          <w:shd w:val="clear" w:color="auto" w:fill="FFFFFF"/>
        </w:rPr>
        <w:t>: 2011.</w:t>
      </w:r>
    </w:p>
    <w:p w:rsidR="00FB76C0" w:rsidRDefault="00FB76C0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r w:rsidRPr="00FB76C0">
        <w:rPr>
          <w:rFonts w:cs="Times New Roman"/>
          <w:szCs w:val="24"/>
        </w:rPr>
        <w:t xml:space="preserve">MENDES, Gilmar Ferreira. Curso de Direito Constitucional. 3. </w:t>
      </w:r>
      <w:proofErr w:type="gramStart"/>
      <w:r w:rsidRPr="00FB76C0">
        <w:rPr>
          <w:rFonts w:cs="Times New Roman"/>
          <w:szCs w:val="24"/>
        </w:rPr>
        <w:t>ed.</w:t>
      </w:r>
      <w:proofErr w:type="gramEnd"/>
      <w:r w:rsidRPr="00FB76C0">
        <w:rPr>
          <w:rFonts w:cs="Times New Roman"/>
          <w:szCs w:val="24"/>
        </w:rPr>
        <w:t xml:space="preserve"> São Paulo: Saraiva, 2008.</w:t>
      </w:r>
    </w:p>
    <w:p w:rsidR="008A4833" w:rsidRDefault="008A4833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 w:rsidRPr="008A4833">
        <w:rPr>
          <w:rFonts w:cs="Times New Roman"/>
          <w:szCs w:val="24"/>
        </w:rPr>
        <w:t xml:space="preserve">MIRANDA, </w:t>
      </w:r>
      <w:proofErr w:type="spellStart"/>
      <w:r w:rsidRPr="008A4833">
        <w:rPr>
          <w:rFonts w:cs="Times New Roman"/>
          <w:szCs w:val="24"/>
        </w:rPr>
        <w:t>Rosângelo</w:t>
      </w:r>
      <w:proofErr w:type="spellEnd"/>
      <w:r w:rsidRPr="008A4833">
        <w:rPr>
          <w:rFonts w:cs="Times New Roman"/>
          <w:szCs w:val="24"/>
        </w:rPr>
        <w:t xml:space="preserve"> Rodrigues de. </w:t>
      </w:r>
      <w:r w:rsidRPr="008A4833">
        <w:rPr>
          <w:rFonts w:cs="Times New Roman"/>
          <w:b/>
          <w:szCs w:val="24"/>
        </w:rPr>
        <w:t>A proteção constitucional da vida privada</w:t>
      </w:r>
      <w:r w:rsidRPr="008A4833">
        <w:rPr>
          <w:rFonts w:cs="Times New Roman"/>
          <w:szCs w:val="24"/>
        </w:rPr>
        <w:t xml:space="preserve">. </w:t>
      </w:r>
      <w:r w:rsidRPr="008A4833">
        <w:rPr>
          <w:rFonts w:cs="Times New Roman"/>
          <w:szCs w:val="24"/>
          <w:shd w:val="clear" w:color="auto" w:fill="FFFFFF"/>
        </w:rPr>
        <w:t>Leme: Editora de Direito, 1996.</w:t>
      </w:r>
    </w:p>
    <w:p w:rsidR="002012FA" w:rsidRPr="002012FA" w:rsidRDefault="002012FA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  <w:shd w:val="clear" w:color="auto" w:fill="FFFFFF"/>
        </w:rPr>
      </w:pPr>
      <w:r w:rsidRPr="002012FA">
        <w:rPr>
          <w:rFonts w:cs="Times New Roman"/>
          <w:szCs w:val="24"/>
          <w:shd w:val="clear" w:color="auto" w:fill="FFFFFF"/>
        </w:rPr>
        <w:t xml:space="preserve">MOREIRA, José Carlos Barbosa. Temas de Direito Processual, </w:t>
      </w:r>
      <w:proofErr w:type="gramStart"/>
      <w:r w:rsidRPr="002012FA">
        <w:rPr>
          <w:rFonts w:cs="Times New Roman"/>
          <w:szCs w:val="24"/>
          <w:shd w:val="clear" w:color="auto" w:fill="FFFFFF"/>
        </w:rPr>
        <w:t>6</w:t>
      </w:r>
      <w:proofErr w:type="gramEnd"/>
      <w:r w:rsidRPr="002012FA">
        <w:rPr>
          <w:rFonts w:cs="Times New Roman"/>
          <w:szCs w:val="24"/>
          <w:shd w:val="clear" w:color="auto" w:fill="FFFFFF"/>
        </w:rPr>
        <w:t>.ed. São Paulo: Saraiva, 1997.</w:t>
      </w:r>
    </w:p>
    <w:p w:rsidR="009913DA" w:rsidRPr="009913DA" w:rsidRDefault="009913DA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b/>
          <w:szCs w:val="24"/>
        </w:rPr>
      </w:pPr>
      <w:r w:rsidRPr="009913DA">
        <w:rPr>
          <w:rFonts w:cs="Times New Roman"/>
          <w:szCs w:val="24"/>
          <w:shd w:val="clear" w:color="auto" w:fill="FFFFFF"/>
        </w:rPr>
        <w:t xml:space="preserve">SANTOS, Paulo Ivan da Silva. </w:t>
      </w:r>
      <w:r w:rsidRPr="009913DA">
        <w:rPr>
          <w:rFonts w:cs="Times New Roman"/>
          <w:b/>
          <w:szCs w:val="24"/>
          <w:shd w:val="clear" w:color="auto" w:fill="FFFFFF"/>
        </w:rPr>
        <w:t>As provas obtidas com violação da intimidade e sua utilização no Processo Penal</w:t>
      </w:r>
      <w:r>
        <w:rPr>
          <w:rFonts w:cs="Times New Roman"/>
          <w:b/>
          <w:szCs w:val="24"/>
          <w:shd w:val="clear" w:color="auto" w:fill="FFFFFF"/>
        </w:rPr>
        <w:t xml:space="preserve">. </w:t>
      </w:r>
      <w:r w:rsidRPr="009913DA">
        <w:rPr>
          <w:rFonts w:cs="Times New Roman"/>
          <w:color w:val="000000"/>
          <w:szCs w:val="24"/>
          <w:shd w:val="clear" w:color="auto" w:fill="FFFFFF"/>
        </w:rPr>
        <w:t xml:space="preserve">Jus </w:t>
      </w:r>
      <w:proofErr w:type="spellStart"/>
      <w:r w:rsidRPr="009913DA">
        <w:rPr>
          <w:rFonts w:cs="Times New Roman"/>
          <w:color w:val="000000"/>
          <w:szCs w:val="24"/>
          <w:shd w:val="clear" w:color="auto" w:fill="FFFFFF"/>
        </w:rPr>
        <w:t>Navigandi</w:t>
      </w:r>
      <w:proofErr w:type="spellEnd"/>
      <w:r w:rsidRPr="009913DA">
        <w:rPr>
          <w:rFonts w:cs="Times New Roman"/>
          <w:color w:val="000000"/>
          <w:szCs w:val="24"/>
          <w:shd w:val="clear" w:color="auto" w:fill="FFFFFF"/>
        </w:rPr>
        <w:t xml:space="preserve">, Teresina, ano </w:t>
      </w:r>
      <w:proofErr w:type="gramStart"/>
      <w:r w:rsidRPr="009913DA">
        <w:rPr>
          <w:rFonts w:cs="Times New Roman"/>
          <w:color w:val="000000"/>
          <w:szCs w:val="24"/>
          <w:shd w:val="clear" w:color="auto" w:fill="FFFFFF"/>
        </w:rPr>
        <w:t>6</w:t>
      </w:r>
      <w:proofErr w:type="gramEnd"/>
      <w:r w:rsidRPr="009913DA">
        <w:rPr>
          <w:rFonts w:cs="Times New Roman"/>
          <w:color w:val="000000"/>
          <w:szCs w:val="24"/>
          <w:shd w:val="clear" w:color="auto" w:fill="FFFFFF"/>
        </w:rPr>
        <w:t>, n. 51, 1 out. 2001. Disponível em: &lt;http://jus.com.br/r</w:t>
      </w:r>
      <w:r>
        <w:rPr>
          <w:rFonts w:cs="Times New Roman"/>
          <w:color w:val="000000"/>
          <w:szCs w:val="24"/>
          <w:shd w:val="clear" w:color="auto" w:fill="FFFFFF"/>
        </w:rPr>
        <w:t xml:space="preserve">evista/texto/2110&gt;. Acesso em: 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25</w:t>
      </w:r>
      <w:r w:rsidRPr="009913DA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março</w:t>
      </w:r>
      <w:proofErr w:type="gramEnd"/>
      <w:r w:rsidRPr="009913DA">
        <w:rPr>
          <w:rFonts w:cs="Times New Roman"/>
          <w:color w:val="000000"/>
          <w:szCs w:val="24"/>
          <w:shd w:val="clear" w:color="auto" w:fill="FFFFFF"/>
        </w:rPr>
        <w:t>. 201</w:t>
      </w:r>
      <w:r>
        <w:rPr>
          <w:rFonts w:cs="Times New Roman"/>
          <w:color w:val="000000"/>
          <w:szCs w:val="24"/>
          <w:shd w:val="clear" w:color="auto" w:fill="FFFFFF"/>
        </w:rPr>
        <w:t>4</w:t>
      </w:r>
      <w:r w:rsidRPr="009913DA">
        <w:rPr>
          <w:rFonts w:cs="Times New Roman"/>
          <w:color w:val="000000"/>
          <w:szCs w:val="24"/>
          <w:shd w:val="clear" w:color="auto" w:fill="FFFFFF"/>
        </w:rPr>
        <w:t>.</w:t>
      </w:r>
    </w:p>
    <w:p w:rsidR="007128B9" w:rsidRPr="007128B9" w:rsidRDefault="007128B9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r w:rsidRPr="007128B9">
        <w:rPr>
          <w:rFonts w:cs="Times New Roman"/>
          <w:szCs w:val="24"/>
        </w:rPr>
        <w:t xml:space="preserve">SARMENTO, Daniel. </w:t>
      </w:r>
      <w:r w:rsidRPr="007128B9">
        <w:rPr>
          <w:rFonts w:cs="Times New Roman"/>
          <w:b/>
          <w:szCs w:val="24"/>
        </w:rPr>
        <w:t xml:space="preserve">A liberdade de expressão e o problema do </w:t>
      </w:r>
      <w:proofErr w:type="spellStart"/>
      <w:r w:rsidRPr="007128B9">
        <w:rPr>
          <w:rFonts w:cs="Times New Roman"/>
          <w:b/>
          <w:szCs w:val="24"/>
        </w:rPr>
        <w:t>hate</w:t>
      </w:r>
      <w:proofErr w:type="spellEnd"/>
      <w:r w:rsidRPr="007128B9">
        <w:rPr>
          <w:rFonts w:cs="Times New Roman"/>
          <w:b/>
          <w:szCs w:val="24"/>
        </w:rPr>
        <w:t xml:space="preserve"> speech</w:t>
      </w:r>
      <w:r w:rsidRPr="007128B9">
        <w:rPr>
          <w:rFonts w:cs="Times New Roman"/>
          <w:szCs w:val="24"/>
        </w:rPr>
        <w:t xml:space="preserve">. Revista de </w:t>
      </w:r>
    </w:p>
    <w:p w:rsidR="007128B9" w:rsidRDefault="007128B9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r w:rsidRPr="007128B9">
        <w:rPr>
          <w:rFonts w:cs="Times New Roman"/>
          <w:szCs w:val="24"/>
        </w:rPr>
        <w:t xml:space="preserve">Direito do Estado. Rio de Janeiro, ano </w:t>
      </w:r>
      <w:proofErr w:type="gramStart"/>
      <w:r w:rsidRPr="007128B9">
        <w:rPr>
          <w:rFonts w:cs="Times New Roman"/>
          <w:szCs w:val="24"/>
        </w:rPr>
        <w:t>1</w:t>
      </w:r>
      <w:proofErr w:type="gramEnd"/>
      <w:r w:rsidRPr="007128B9">
        <w:rPr>
          <w:rFonts w:cs="Times New Roman"/>
          <w:szCs w:val="24"/>
        </w:rPr>
        <w:t>, n.4, p. 53-105, out/dez, 2006</w:t>
      </w:r>
      <w:r w:rsidR="009913DA">
        <w:rPr>
          <w:rFonts w:cs="Times New Roman"/>
          <w:szCs w:val="24"/>
        </w:rPr>
        <w:t>.</w:t>
      </w:r>
    </w:p>
    <w:p w:rsidR="00CD4B31" w:rsidRDefault="00CD4B31" w:rsidP="0067133B">
      <w:pPr>
        <w:shd w:val="clear" w:color="auto" w:fill="FFFFFF"/>
        <w:tabs>
          <w:tab w:val="left" w:pos="3544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_________________. </w:t>
      </w:r>
      <w:r w:rsidRPr="00CD4B31">
        <w:rPr>
          <w:rFonts w:cs="Times New Roman"/>
          <w:b/>
          <w:szCs w:val="24"/>
        </w:rPr>
        <w:t>A ponderação dos interesses na Constituição Federal</w:t>
      </w:r>
      <w:r>
        <w:rPr>
          <w:rFonts w:cs="Times New Roman"/>
          <w:szCs w:val="24"/>
        </w:rPr>
        <w:t xml:space="preserve">. Rio de Janeiro: Lume Juris, 2002. </w:t>
      </w:r>
    </w:p>
    <w:sectPr w:rsidR="00CD4B31" w:rsidSect="00FB39F9"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74" w:rsidRDefault="002F6974" w:rsidP="008E0C5B">
      <w:pPr>
        <w:spacing w:after="0" w:line="240" w:lineRule="auto"/>
      </w:pPr>
      <w:r>
        <w:separator/>
      </w:r>
    </w:p>
  </w:endnote>
  <w:endnote w:type="continuationSeparator" w:id="0">
    <w:p w:rsidR="002F6974" w:rsidRDefault="002F6974" w:rsidP="008E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24219"/>
      <w:docPartObj>
        <w:docPartGallery w:val="Page Numbers (Bottom of Page)"/>
        <w:docPartUnique/>
      </w:docPartObj>
    </w:sdtPr>
    <w:sdtEndPr/>
    <w:sdtContent>
      <w:p w:rsidR="00B2637C" w:rsidRDefault="00FF0E9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37C" w:rsidRDefault="00B263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74" w:rsidRDefault="002F6974" w:rsidP="008E0C5B">
      <w:pPr>
        <w:spacing w:after="0" w:line="240" w:lineRule="auto"/>
      </w:pPr>
      <w:r>
        <w:separator/>
      </w:r>
    </w:p>
  </w:footnote>
  <w:footnote w:type="continuationSeparator" w:id="0">
    <w:p w:rsidR="002F6974" w:rsidRDefault="002F6974" w:rsidP="008E0C5B">
      <w:pPr>
        <w:spacing w:after="0" w:line="240" w:lineRule="auto"/>
      </w:pPr>
      <w:r>
        <w:continuationSeparator/>
      </w:r>
    </w:p>
  </w:footnote>
  <w:footnote w:id="1">
    <w:p w:rsidR="00B2637C" w:rsidRPr="00D668FF" w:rsidRDefault="00B2637C" w:rsidP="00746764">
      <w:pPr>
        <w:pStyle w:val="Textodenotaderodap"/>
        <w:rPr>
          <w:rFonts w:cs="Times New Roman"/>
        </w:rPr>
      </w:pPr>
      <w:r w:rsidRPr="00D668FF">
        <w:rPr>
          <w:rStyle w:val="Refdenotaderodap"/>
          <w:rFonts w:cs="Times New Roman"/>
        </w:rPr>
        <w:footnoteRef/>
      </w:r>
      <w:r w:rsidRPr="00D668FF">
        <w:rPr>
          <w:rFonts w:cs="Times New Roman"/>
        </w:rPr>
        <w:t xml:space="preserve"> Case apresentado à disciplina </w:t>
      </w:r>
      <w:r>
        <w:rPr>
          <w:rFonts w:cs="Times New Roman"/>
        </w:rPr>
        <w:t>Processo Penal I</w:t>
      </w:r>
      <w:r w:rsidR="008A4833">
        <w:rPr>
          <w:rFonts w:cs="Times New Roman"/>
        </w:rPr>
        <w:t>I</w:t>
      </w:r>
      <w:r>
        <w:rPr>
          <w:rFonts w:cs="Times New Roman"/>
        </w:rPr>
        <w:t xml:space="preserve"> </w:t>
      </w:r>
      <w:r w:rsidRPr="00D668FF">
        <w:rPr>
          <w:rFonts w:cs="Times New Roman"/>
        </w:rPr>
        <w:t>da Unida</w:t>
      </w:r>
      <w:r>
        <w:rPr>
          <w:rFonts w:cs="Times New Roman"/>
        </w:rPr>
        <w:t>de de Ensino Superior Dom Bosco</w:t>
      </w:r>
    </w:p>
  </w:footnote>
  <w:footnote w:id="2">
    <w:p w:rsidR="00B2637C" w:rsidRPr="00D668FF" w:rsidRDefault="00B2637C" w:rsidP="00746764">
      <w:pPr>
        <w:pStyle w:val="Textodenotaderodap"/>
        <w:rPr>
          <w:rFonts w:cs="Times New Roman"/>
        </w:rPr>
      </w:pPr>
      <w:r w:rsidRPr="00D668FF">
        <w:rPr>
          <w:rStyle w:val="Refdenotaderodap"/>
          <w:rFonts w:cs="Times New Roman"/>
        </w:rPr>
        <w:footnoteRef/>
      </w:r>
      <w:r w:rsidR="008A4833">
        <w:rPr>
          <w:rFonts w:cs="Times New Roman"/>
        </w:rPr>
        <w:t xml:space="preserve"> Aluna do 7</w:t>
      </w:r>
      <w:r w:rsidRPr="00D668FF">
        <w:rPr>
          <w:rFonts w:cs="Times New Roman"/>
        </w:rPr>
        <w:t xml:space="preserve">º período do Curso de Direito da UNDB &lt; </w:t>
      </w:r>
      <w:hyperlink r:id="rId1" w:history="1">
        <w:r w:rsidRPr="005A7D5C">
          <w:rPr>
            <w:rStyle w:val="Hyperlink"/>
            <w:rFonts w:cs="Times New Roman"/>
            <w:color w:val="auto"/>
          </w:rPr>
          <w:t>ianna_pessoa@hotmail.com</w:t>
        </w:r>
      </w:hyperlink>
      <w:r w:rsidRPr="005A7D5C">
        <w:rPr>
          <w:rFonts w:cs="Times New Roman"/>
        </w:rPr>
        <w:t xml:space="preserve"> &gt;.</w:t>
      </w:r>
    </w:p>
  </w:footnote>
  <w:footnote w:id="3">
    <w:p w:rsidR="00B2637C" w:rsidRPr="00D668FF" w:rsidRDefault="00B2637C" w:rsidP="00746764">
      <w:pPr>
        <w:pStyle w:val="Textodenotaderodap"/>
        <w:rPr>
          <w:rFonts w:cs="Times New Roman"/>
        </w:rPr>
      </w:pPr>
      <w:r w:rsidRPr="00D668FF">
        <w:rPr>
          <w:rStyle w:val="Refdenotaderodap"/>
          <w:rFonts w:cs="Times New Roman"/>
        </w:rPr>
        <w:footnoteRef/>
      </w:r>
      <w:r w:rsidRPr="00D668FF">
        <w:rPr>
          <w:rFonts w:cs="Times New Roman"/>
        </w:rPr>
        <w:t xml:space="preserve"> Professor mestre, orientador.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26B"/>
    <w:multiLevelType w:val="hybridMultilevel"/>
    <w:tmpl w:val="41C46CE6"/>
    <w:lvl w:ilvl="0" w:tplc="AC7A4908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0F0C6925"/>
    <w:multiLevelType w:val="hybridMultilevel"/>
    <w:tmpl w:val="02D8642C"/>
    <w:lvl w:ilvl="0" w:tplc="8B4C5AA0">
      <w:start w:val="1"/>
      <w:numFmt w:val="decimal"/>
      <w:lvlText w:val="%1-"/>
      <w:lvlJc w:val="left"/>
      <w:pPr>
        <w:ind w:left="132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00E01"/>
    <w:multiLevelType w:val="hybridMultilevel"/>
    <w:tmpl w:val="CE96E4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4732"/>
    <w:multiLevelType w:val="multilevel"/>
    <w:tmpl w:val="3CCEF8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DDF0B94"/>
    <w:multiLevelType w:val="hybridMultilevel"/>
    <w:tmpl w:val="CEEE2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F5F3F"/>
    <w:multiLevelType w:val="hybridMultilevel"/>
    <w:tmpl w:val="9CACEE94"/>
    <w:lvl w:ilvl="0" w:tplc="78C49A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20856"/>
    <w:multiLevelType w:val="hybridMultilevel"/>
    <w:tmpl w:val="030E7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370B2"/>
    <w:multiLevelType w:val="hybridMultilevel"/>
    <w:tmpl w:val="4394F33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B"/>
    <w:rsid w:val="00003EC3"/>
    <w:rsid w:val="000075D4"/>
    <w:rsid w:val="00010BF8"/>
    <w:rsid w:val="00015189"/>
    <w:rsid w:val="00016078"/>
    <w:rsid w:val="00025C31"/>
    <w:rsid w:val="0003077D"/>
    <w:rsid w:val="00033137"/>
    <w:rsid w:val="00056487"/>
    <w:rsid w:val="00063AE6"/>
    <w:rsid w:val="00073584"/>
    <w:rsid w:val="00073637"/>
    <w:rsid w:val="00081ABD"/>
    <w:rsid w:val="00085A72"/>
    <w:rsid w:val="000A19C5"/>
    <w:rsid w:val="000A73EF"/>
    <w:rsid w:val="000B2FEE"/>
    <w:rsid w:val="000B394B"/>
    <w:rsid w:val="000B3C40"/>
    <w:rsid w:val="000B6961"/>
    <w:rsid w:val="000E7137"/>
    <w:rsid w:val="00112870"/>
    <w:rsid w:val="001163B4"/>
    <w:rsid w:val="00121BC9"/>
    <w:rsid w:val="00134062"/>
    <w:rsid w:val="0013777F"/>
    <w:rsid w:val="00140129"/>
    <w:rsid w:val="00140B8C"/>
    <w:rsid w:val="001811C2"/>
    <w:rsid w:val="00183BDB"/>
    <w:rsid w:val="00190303"/>
    <w:rsid w:val="00190421"/>
    <w:rsid w:val="001946EB"/>
    <w:rsid w:val="00197AC7"/>
    <w:rsid w:val="001A2DE8"/>
    <w:rsid w:val="001C0947"/>
    <w:rsid w:val="001E514E"/>
    <w:rsid w:val="001E575C"/>
    <w:rsid w:val="001E6BA8"/>
    <w:rsid w:val="001E7AA4"/>
    <w:rsid w:val="001F7D19"/>
    <w:rsid w:val="0020101A"/>
    <w:rsid w:val="002012FA"/>
    <w:rsid w:val="00204F87"/>
    <w:rsid w:val="00207F06"/>
    <w:rsid w:val="002202FB"/>
    <w:rsid w:val="00221F1F"/>
    <w:rsid w:val="002335A1"/>
    <w:rsid w:val="0023617B"/>
    <w:rsid w:val="00241092"/>
    <w:rsid w:val="00242A9D"/>
    <w:rsid w:val="002607DF"/>
    <w:rsid w:val="00261DDF"/>
    <w:rsid w:val="00262794"/>
    <w:rsid w:val="002649F6"/>
    <w:rsid w:val="0029201F"/>
    <w:rsid w:val="002A0290"/>
    <w:rsid w:val="002A3CAF"/>
    <w:rsid w:val="002A487A"/>
    <w:rsid w:val="002B3F22"/>
    <w:rsid w:val="002C32C2"/>
    <w:rsid w:val="002D5CF3"/>
    <w:rsid w:val="002E17D2"/>
    <w:rsid w:val="002E7034"/>
    <w:rsid w:val="002E749C"/>
    <w:rsid w:val="002F181C"/>
    <w:rsid w:val="002F6974"/>
    <w:rsid w:val="003017A7"/>
    <w:rsid w:val="0030481B"/>
    <w:rsid w:val="00304F8B"/>
    <w:rsid w:val="00310B81"/>
    <w:rsid w:val="00312A4E"/>
    <w:rsid w:val="00314DF9"/>
    <w:rsid w:val="00316E6D"/>
    <w:rsid w:val="0035299A"/>
    <w:rsid w:val="00365B3E"/>
    <w:rsid w:val="003763B9"/>
    <w:rsid w:val="00381FB7"/>
    <w:rsid w:val="0039028B"/>
    <w:rsid w:val="003933AE"/>
    <w:rsid w:val="00393795"/>
    <w:rsid w:val="003975E5"/>
    <w:rsid w:val="003A5B78"/>
    <w:rsid w:val="003B01FD"/>
    <w:rsid w:val="003E2268"/>
    <w:rsid w:val="003F6257"/>
    <w:rsid w:val="004043C2"/>
    <w:rsid w:val="0041038B"/>
    <w:rsid w:val="00411D90"/>
    <w:rsid w:val="00415F30"/>
    <w:rsid w:val="00425A88"/>
    <w:rsid w:val="00427B02"/>
    <w:rsid w:val="004300C3"/>
    <w:rsid w:val="00435562"/>
    <w:rsid w:val="0045564F"/>
    <w:rsid w:val="00461D6D"/>
    <w:rsid w:val="0047401F"/>
    <w:rsid w:val="004823F8"/>
    <w:rsid w:val="00483B92"/>
    <w:rsid w:val="004846BC"/>
    <w:rsid w:val="00496B56"/>
    <w:rsid w:val="004B714F"/>
    <w:rsid w:val="004E238D"/>
    <w:rsid w:val="004E3AEE"/>
    <w:rsid w:val="004E42CC"/>
    <w:rsid w:val="0051580E"/>
    <w:rsid w:val="00517CA6"/>
    <w:rsid w:val="00547CD0"/>
    <w:rsid w:val="00552DFA"/>
    <w:rsid w:val="0056193B"/>
    <w:rsid w:val="00565B62"/>
    <w:rsid w:val="00570883"/>
    <w:rsid w:val="0057284F"/>
    <w:rsid w:val="00577B98"/>
    <w:rsid w:val="00582FDB"/>
    <w:rsid w:val="00592E4C"/>
    <w:rsid w:val="005A2A51"/>
    <w:rsid w:val="005A7D5C"/>
    <w:rsid w:val="005C0AF7"/>
    <w:rsid w:val="005D0390"/>
    <w:rsid w:val="005D46C1"/>
    <w:rsid w:val="005E08B1"/>
    <w:rsid w:val="005F46E6"/>
    <w:rsid w:val="00600159"/>
    <w:rsid w:val="00616A68"/>
    <w:rsid w:val="0062763A"/>
    <w:rsid w:val="00633889"/>
    <w:rsid w:val="00647412"/>
    <w:rsid w:val="0065228B"/>
    <w:rsid w:val="006543CA"/>
    <w:rsid w:val="00656064"/>
    <w:rsid w:val="0065710E"/>
    <w:rsid w:val="00661608"/>
    <w:rsid w:val="0067133B"/>
    <w:rsid w:val="00676B3A"/>
    <w:rsid w:val="00681FFA"/>
    <w:rsid w:val="0069643C"/>
    <w:rsid w:val="006B72E0"/>
    <w:rsid w:val="006C39A3"/>
    <w:rsid w:val="006C3B8D"/>
    <w:rsid w:val="006F124B"/>
    <w:rsid w:val="007001AD"/>
    <w:rsid w:val="00703ECE"/>
    <w:rsid w:val="007108B8"/>
    <w:rsid w:val="007128B9"/>
    <w:rsid w:val="00713396"/>
    <w:rsid w:val="00713935"/>
    <w:rsid w:val="00716294"/>
    <w:rsid w:val="007204B0"/>
    <w:rsid w:val="007278D0"/>
    <w:rsid w:val="0074341B"/>
    <w:rsid w:val="00746764"/>
    <w:rsid w:val="00750A7C"/>
    <w:rsid w:val="00754101"/>
    <w:rsid w:val="00771197"/>
    <w:rsid w:val="0078414C"/>
    <w:rsid w:val="007B0587"/>
    <w:rsid w:val="007B54E1"/>
    <w:rsid w:val="007B6694"/>
    <w:rsid w:val="007C1F12"/>
    <w:rsid w:val="007C1FDC"/>
    <w:rsid w:val="007C4782"/>
    <w:rsid w:val="007C4E3A"/>
    <w:rsid w:val="007C559A"/>
    <w:rsid w:val="007D53A3"/>
    <w:rsid w:val="007F4584"/>
    <w:rsid w:val="00822C39"/>
    <w:rsid w:val="0082747A"/>
    <w:rsid w:val="00840348"/>
    <w:rsid w:val="0084163A"/>
    <w:rsid w:val="00847A8E"/>
    <w:rsid w:val="008502E9"/>
    <w:rsid w:val="008625C3"/>
    <w:rsid w:val="00897FCB"/>
    <w:rsid w:val="008A4833"/>
    <w:rsid w:val="008A5A0F"/>
    <w:rsid w:val="008A7515"/>
    <w:rsid w:val="008B1386"/>
    <w:rsid w:val="008D0EED"/>
    <w:rsid w:val="008E0C5B"/>
    <w:rsid w:val="008E3DCC"/>
    <w:rsid w:val="008E4D37"/>
    <w:rsid w:val="008F42A1"/>
    <w:rsid w:val="008F74E7"/>
    <w:rsid w:val="00900D66"/>
    <w:rsid w:val="00904D8A"/>
    <w:rsid w:val="00906D83"/>
    <w:rsid w:val="009137D5"/>
    <w:rsid w:val="00917D33"/>
    <w:rsid w:val="00921F39"/>
    <w:rsid w:val="00923151"/>
    <w:rsid w:val="0094406A"/>
    <w:rsid w:val="009475D1"/>
    <w:rsid w:val="00953176"/>
    <w:rsid w:val="00956CF8"/>
    <w:rsid w:val="00974B2F"/>
    <w:rsid w:val="00990ACA"/>
    <w:rsid w:val="009913DA"/>
    <w:rsid w:val="0099313D"/>
    <w:rsid w:val="00994248"/>
    <w:rsid w:val="009A1AF5"/>
    <w:rsid w:val="009C35DB"/>
    <w:rsid w:val="009C422D"/>
    <w:rsid w:val="009C59AF"/>
    <w:rsid w:val="009E35B4"/>
    <w:rsid w:val="009E47AD"/>
    <w:rsid w:val="00A00347"/>
    <w:rsid w:val="00A00A7B"/>
    <w:rsid w:val="00A01684"/>
    <w:rsid w:val="00A06498"/>
    <w:rsid w:val="00A11E9D"/>
    <w:rsid w:val="00A23C5A"/>
    <w:rsid w:val="00A34ED0"/>
    <w:rsid w:val="00A51FC2"/>
    <w:rsid w:val="00A538D1"/>
    <w:rsid w:val="00A54293"/>
    <w:rsid w:val="00A54FE8"/>
    <w:rsid w:val="00A60FCC"/>
    <w:rsid w:val="00A620D6"/>
    <w:rsid w:val="00A6665F"/>
    <w:rsid w:val="00A67C15"/>
    <w:rsid w:val="00A72993"/>
    <w:rsid w:val="00A747B8"/>
    <w:rsid w:val="00A80F2A"/>
    <w:rsid w:val="00A81C15"/>
    <w:rsid w:val="00A8500B"/>
    <w:rsid w:val="00A9592B"/>
    <w:rsid w:val="00AA4410"/>
    <w:rsid w:val="00AC0360"/>
    <w:rsid w:val="00AD0406"/>
    <w:rsid w:val="00AD7225"/>
    <w:rsid w:val="00AF689B"/>
    <w:rsid w:val="00B16B47"/>
    <w:rsid w:val="00B23A56"/>
    <w:rsid w:val="00B25D00"/>
    <w:rsid w:val="00B2637C"/>
    <w:rsid w:val="00B30CDE"/>
    <w:rsid w:val="00B34EE2"/>
    <w:rsid w:val="00B51597"/>
    <w:rsid w:val="00B65066"/>
    <w:rsid w:val="00B76744"/>
    <w:rsid w:val="00B76F6C"/>
    <w:rsid w:val="00B867FE"/>
    <w:rsid w:val="00B9286A"/>
    <w:rsid w:val="00B9319B"/>
    <w:rsid w:val="00BA5E19"/>
    <w:rsid w:val="00BB3A76"/>
    <w:rsid w:val="00BD108E"/>
    <w:rsid w:val="00BE531B"/>
    <w:rsid w:val="00BF2984"/>
    <w:rsid w:val="00BF462B"/>
    <w:rsid w:val="00C02C6C"/>
    <w:rsid w:val="00C10532"/>
    <w:rsid w:val="00C12490"/>
    <w:rsid w:val="00C15AE2"/>
    <w:rsid w:val="00C275FF"/>
    <w:rsid w:val="00C53A7E"/>
    <w:rsid w:val="00C63213"/>
    <w:rsid w:val="00C65861"/>
    <w:rsid w:val="00C83006"/>
    <w:rsid w:val="00C862D0"/>
    <w:rsid w:val="00C86D6E"/>
    <w:rsid w:val="00CA2A0E"/>
    <w:rsid w:val="00CA7182"/>
    <w:rsid w:val="00CC6769"/>
    <w:rsid w:val="00CD4B31"/>
    <w:rsid w:val="00CD740C"/>
    <w:rsid w:val="00CE4AC1"/>
    <w:rsid w:val="00CE7C38"/>
    <w:rsid w:val="00CF27EC"/>
    <w:rsid w:val="00D078D8"/>
    <w:rsid w:val="00D17914"/>
    <w:rsid w:val="00D2367B"/>
    <w:rsid w:val="00D324A4"/>
    <w:rsid w:val="00D4260B"/>
    <w:rsid w:val="00D43FB9"/>
    <w:rsid w:val="00D45465"/>
    <w:rsid w:val="00D612BD"/>
    <w:rsid w:val="00D64F49"/>
    <w:rsid w:val="00D668FF"/>
    <w:rsid w:val="00D70B0B"/>
    <w:rsid w:val="00D7191A"/>
    <w:rsid w:val="00D851D0"/>
    <w:rsid w:val="00D87A6E"/>
    <w:rsid w:val="00D87EC1"/>
    <w:rsid w:val="00D928FD"/>
    <w:rsid w:val="00DB70C9"/>
    <w:rsid w:val="00DC4EB6"/>
    <w:rsid w:val="00DD56AA"/>
    <w:rsid w:val="00E02F86"/>
    <w:rsid w:val="00E0396D"/>
    <w:rsid w:val="00E04985"/>
    <w:rsid w:val="00E264B7"/>
    <w:rsid w:val="00E3741B"/>
    <w:rsid w:val="00E552D0"/>
    <w:rsid w:val="00E56D73"/>
    <w:rsid w:val="00E6190C"/>
    <w:rsid w:val="00E67CA2"/>
    <w:rsid w:val="00E76A2D"/>
    <w:rsid w:val="00E829AD"/>
    <w:rsid w:val="00E82F9E"/>
    <w:rsid w:val="00E854F4"/>
    <w:rsid w:val="00E91D73"/>
    <w:rsid w:val="00E92AE0"/>
    <w:rsid w:val="00E93F07"/>
    <w:rsid w:val="00EC068D"/>
    <w:rsid w:val="00EC6455"/>
    <w:rsid w:val="00EC64D5"/>
    <w:rsid w:val="00ED5257"/>
    <w:rsid w:val="00F07871"/>
    <w:rsid w:val="00F07D9D"/>
    <w:rsid w:val="00F14036"/>
    <w:rsid w:val="00F2426F"/>
    <w:rsid w:val="00F24ACC"/>
    <w:rsid w:val="00F26B12"/>
    <w:rsid w:val="00F30EB4"/>
    <w:rsid w:val="00F3581A"/>
    <w:rsid w:val="00F56367"/>
    <w:rsid w:val="00F56BDF"/>
    <w:rsid w:val="00F63A30"/>
    <w:rsid w:val="00F75D19"/>
    <w:rsid w:val="00F86B49"/>
    <w:rsid w:val="00F976E5"/>
    <w:rsid w:val="00FA2768"/>
    <w:rsid w:val="00FB39F9"/>
    <w:rsid w:val="00FB4100"/>
    <w:rsid w:val="00FB75E8"/>
    <w:rsid w:val="00FB76C0"/>
    <w:rsid w:val="00FC29C5"/>
    <w:rsid w:val="00FD0755"/>
    <w:rsid w:val="00FD4CDF"/>
    <w:rsid w:val="00FD70EA"/>
    <w:rsid w:val="00FE546B"/>
    <w:rsid w:val="00FF0E9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9C"/>
    <w:pPr>
      <w:spacing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83B92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E0C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E0C5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0C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0C5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17D33"/>
  </w:style>
  <w:style w:type="paragraph" w:styleId="PargrafodaLista">
    <w:name w:val="List Paragraph"/>
    <w:basedOn w:val="Normal"/>
    <w:uiPriority w:val="34"/>
    <w:qFormat/>
    <w:rsid w:val="009C59AF"/>
    <w:pPr>
      <w:ind w:left="720"/>
      <w:contextualSpacing/>
    </w:pPr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DB7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0C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B7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0C9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83B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78D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5257"/>
    <w:rPr>
      <w:b/>
      <w:bCs/>
    </w:rPr>
  </w:style>
  <w:style w:type="character" w:styleId="nfase">
    <w:name w:val="Emphasis"/>
    <w:basedOn w:val="Fontepargpadro"/>
    <w:uiPriority w:val="20"/>
    <w:qFormat/>
    <w:rsid w:val="003A5B78"/>
    <w:rPr>
      <w:i/>
      <w:iCs/>
    </w:rPr>
  </w:style>
  <w:style w:type="character" w:customStyle="1" w:styleId="adtext">
    <w:name w:val="adtext"/>
    <w:basedOn w:val="Fontepargpadro"/>
    <w:rsid w:val="00582FDB"/>
  </w:style>
  <w:style w:type="character" w:customStyle="1" w:styleId="a">
    <w:name w:val="a"/>
    <w:basedOn w:val="Fontepargpadro"/>
    <w:rsid w:val="00197AC7"/>
  </w:style>
  <w:style w:type="character" w:customStyle="1" w:styleId="fourgenhighlight">
    <w:name w:val="fourgen_highlight"/>
    <w:basedOn w:val="Fontepargpadro"/>
    <w:rsid w:val="00197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9C"/>
    <w:pPr>
      <w:spacing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83B92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E0C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E0C5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0C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E0C5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17D33"/>
  </w:style>
  <w:style w:type="paragraph" w:styleId="PargrafodaLista">
    <w:name w:val="List Paragraph"/>
    <w:basedOn w:val="Normal"/>
    <w:uiPriority w:val="34"/>
    <w:qFormat/>
    <w:rsid w:val="009C59AF"/>
    <w:pPr>
      <w:ind w:left="720"/>
      <w:contextualSpacing/>
    </w:pPr>
    <w:rPr>
      <w:rFonts w:asciiTheme="minorHAnsi" w:hAnsiTheme="minorHAns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DB7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0C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B7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0C9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83B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78D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5257"/>
    <w:rPr>
      <w:b/>
      <w:bCs/>
    </w:rPr>
  </w:style>
  <w:style w:type="character" w:styleId="nfase">
    <w:name w:val="Emphasis"/>
    <w:basedOn w:val="Fontepargpadro"/>
    <w:uiPriority w:val="20"/>
    <w:qFormat/>
    <w:rsid w:val="003A5B78"/>
    <w:rPr>
      <w:i/>
      <w:iCs/>
    </w:rPr>
  </w:style>
  <w:style w:type="character" w:customStyle="1" w:styleId="adtext">
    <w:name w:val="adtext"/>
    <w:basedOn w:val="Fontepargpadro"/>
    <w:rsid w:val="00582FDB"/>
  </w:style>
  <w:style w:type="character" w:customStyle="1" w:styleId="a">
    <w:name w:val="a"/>
    <w:basedOn w:val="Fontepargpadro"/>
    <w:rsid w:val="00197AC7"/>
  </w:style>
  <w:style w:type="character" w:customStyle="1" w:styleId="fourgenhighlight">
    <w:name w:val="fourgen_highlight"/>
    <w:basedOn w:val="Fontepargpadro"/>
    <w:rsid w:val="0019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9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5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4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1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anna_pesso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Agê12</b:Tag>
    <b:SourceType>InternetSite</b:SourceType>
    <b:Guid>{0559998E-CAF8-46C3-B11A-A887943DC3E0}</b:Guid>
    <b:Title>Agência Brasil</b:Title>
    <b:YearAccessed>2012</b:YearAccessed>
    <b:MonthAccessed>10</b:MonthAccessed>
    <b:DayAccessed>08</b:DayAccessed>
    <b:URL>http://agenciabrasil.ebc.com.br/noticias/2008/08/19/materia.2008-08-19.1741052107</b:URL>
    <b:RefOrder>1</b:RefOrder>
  </b:Source>
</b:Sources>
</file>

<file path=customXml/itemProps1.xml><?xml version="1.0" encoding="utf-8"?>
<ds:datastoreItem xmlns:ds="http://schemas.openxmlformats.org/officeDocument/2006/customXml" ds:itemID="{76921C76-93F8-49DA-9E29-C4816AE3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3234</Words>
  <Characters>17464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leilane</dc:creator>
  <cp:lastModifiedBy>leilane</cp:lastModifiedBy>
  <cp:revision>4</cp:revision>
  <dcterms:created xsi:type="dcterms:W3CDTF">2014-03-29T17:37:00Z</dcterms:created>
  <dcterms:modified xsi:type="dcterms:W3CDTF">2014-03-29T17:39:00Z</dcterms:modified>
</cp:coreProperties>
</file>