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0E" w:rsidRDefault="0066520E" w:rsidP="006D7EE0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E613F5">
        <w:rPr>
          <w:rFonts w:ascii="Times New Roman" w:hAnsi="Times New Roman" w:cs="Times New Roman"/>
          <w:b/>
          <w:sz w:val="24"/>
          <w:u w:val="single"/>
        </w:rPr>
        <w:t>SINOPSE DO CASE:</w:t>
      </w:r>
      <w:r w:rsidR="00B67D51" w:rsidRPr="00E613F5">
        <w:rPr>
          <w:rFonts w:ascii="Times New Roman" w:hAnsi="Times New Roman" w:cs="Times New Roman"/>
          <w:b/>
          <w:sz w:val="24"/>
          <w:u w:val="single"/>
        </w:rPr>
        <w:t xml:space="preserve"> O DIREITO DE AGUARDAR EM LIBERDADE O JULGAMENTO NO CASO DE HOMÍCIDIO</w:t>
      </w:r>
      <w:r w:rsidRPr="00E613F5">
        <w:rPr>
          <w:rStyle w:val="Refdenotaderodap"/>
          <w:rFonts w:ascii="Times New Roman" w:hAnsi="Times New Roman" w:cs="Times New Roman"/>
          <w:b/>
          <w:sz w:val="24"/>
          <w:u w:val="single"/>
        </w:rPr>
        <w:footnoteReference w:id="1"/>
      </w:r>
      <w:r w:rsidR="00E613F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613F5" w:rsidRDefault="00E613F5" w:rsidP="006D7EE0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E613F5" w:rsidRPr="00E613F5" w:rsidRDefault="00E613F5" w:rsidP="006D7EE0">
      <w:pPr>
        <w:tabs>
          <w:tab w:val="left" w:pos="5529"/>
        </w:tabs>
        <w:jc w:val="center"/>
        <w:rPr>
          <w:rFonts w:ascii="Times New Roman" w:hAnsi="Times New Roman" w:cs="Times New Roman"/>
          <w:b/>
          <w:color w:val="FF0000"/>
          <w:sz w:val="12"/>
          <w:szCs w:val="12"/>
          <w:u w:val="single"/>
        </w:rPr>
      </w:pPr>
    </w:p>
    <w:p w:rsidR="00E116C6" w:rsidRPr="004E77A8" w:rsidRDefault="004E77A8" w:rsidP="00E116C6">
      <w:pPr>
        <w:ind w:firstLine="851"/>
        <w:jc w:val="right"/>
        <w:rPr>
          <w:rFonts w:ascii="Times New Roman" w:hAnsi="Times New Roman" w:cs="Times New Roman"/>
          <w:sz w:val="24"/>
        </w:rPr>
      </w:pPr>
      <w:proofErr w:type="spellStart"/>
      <w:r w:rsidRPr="004E77A8">
        <w:rPr>
          <w:rFonts w:ascii="Times New Roman" w:hAnsi="Times New Roman" w:cs="Times New Roman"/>
          <w:sz w:val="24"/>
        </w:rPr>
        <w:t>Ianna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Pessoa Lima </w:t>
      </w:r>
      <w:r w:rsidR="00E116C6" w:rsidRPr="004E77A8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E116C6" w:rsidRDefault="004E77A8" w:rsidP="00E116C6">
      <w:pPr>
        <w:ind w:firstLine="851"/>
        <w:jc w:val="right"/>
        <w:rPr>
          <w:rFonts w:ascii="Times New Roman" w:hAnsi="Times New Roman" w:cs="Times New Roman"/>
          <w:sz w:val="24"/>
        </w:rPr>
      </w:pPr>
      <w:proofErr w:type="spellStart"/>
      <w:r w:rsidRPr="004E77A8">
        <w:rPr>
          <w:rFonts w:ascii="Times New Roman" w:hAnsi="Times New Roman" w:cs="Times New Roman"/>
          <w:sz w:val="24"/>
        </w:rPr>
        <w:t>Heliane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Fernandes</w:t>
      </w:r>
      <w:r>
        <w:rPr>
          <w:rFonts w:ascii="Times New Roman" w:hAnsi="Times New Roman" w:cs="Times New Roman"/>
          <w:sz w:val="24"/>
        </w:rPr>
        <w:t xml:space="preserve"> </w:t>
      </w:r>
      <w:r w:rsidR="00E116C6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E116C6" w:rsidRPr="0015240F" w:rsidRDefault="00E116C6" w:rsidP="00E116C6">
      <w:pPr>
        <w:ind w:firstLine="851"/>
        <w:jc w:val="right"/>
        <w:rPr>
          <w:rFonts w:ascii="Times New Roman" w:hAnsi="Times New Roman" w:cs="Times New Roman"/>
          <w:sz w:val="16"/>
          <w:szCs w:val="16"/>
        </w:rPr>
      </w:pPr>
    </w:p>
    <w:p w:rsidR="00E116C6" w:rsidRPr="006D7EE0" w:rsidRDefault="00E116C6" w:rsidP="006D7EE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6"/>
          <w:szCs w:val="6"/>
        </w:rPr>
      </w:pPr>
      <w:r w:rsidRPr="006D7EE0">
        <w:rPr>
          <w:rFonts w:ascii="Times New Roman" w:hAnsi="Times New Roman" w:cs="Times New Roman"/>
          <w:b/>
          <w:sz w:val="24"/>
        </w:rPr>
        <w:t>DESCRIÇÃO DO CASO</w:t>
      </w:r>
    </w:p>
    <w:p w:rsidR="006D7EE0" w:rsidRPr="006D7EE0" w:rsidRDefault="006D7EE0" w:rsidP="006D7EE0">
      <w:pPr>
        <w:pStyle w:val="PargrafodaLista"/>
        <w:rPr>
          <w:rFonts w:ascii="Times New Roman" w:hAnsi="Times New Roman" w:cs="Times New Roman"/>
          <w:b/>
          <w:sz w:val="6"/>
          <w:szCs w:val="6"/>
        </w:rPr>
      </w:pPr>
    </w:p>
    <w:p w:rsidR="004E77A8" w:rsidRPr="004E77A8" w:rsidRDefault="004E77A8" w:rsidP="00E613F5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4E77A8">
        <w:rPr>
          <w:rFonts w:ascii="Times New Roman" w:hAnsi="Times New Roman" w:cs="Times New Roman"/>
          <w:sz w:val="24"/>
        </w:rPr>
        <w:t>S</w:t>
      </w:r>
      <w:r w:rsidR="006D7EE0" w:rsidRPr="004E77A8">
        <w:rPr>
          <w:rFonts w:ascii="Times New Roman" w:hAnsi="Times New Roman" w:cs="Times New Roman"/>
          <w:sz w:val="24"/>
        </w:rPr>
        <w:t>ituação</w:t>
      </w:r>
      <w:r w:rsidRPr="004E77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E77A8">
        <w:rPr>
          <w:rFonts w:ascii="Times New Roman" w:hAnsi="Times New Roman" w:cs="Times New Roman"/>
          <w:sz w:val="24"/>
        </w:rPr>
        <w:t>1</w:t>
      </w:r>
      <w:proofErr w:type="gramEnd"/>
      <w:r w:rsidRPr="004E77A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João de T</w:t>
      </w:r>
      <w:r w:rsidRPr="004E77A8">
        <w:rPr>
          <w:rFonts w:ascii="Times New Roman" w:hAnsi="Times New Roman" w:cs="Times New Roman"/>
          <w:sz w:val="24"/>
        </w:rPr>
        <w:t xml:space="preserve">al, brasileiro, casado, pai de 4 (quatro filhos), arrimo de família, pobre, com residência e emprego fixos, sem antecedentes criminais, foi denunciado pelo </w:t>
      </w:r>
      <w:r>
        <w:rPr>
          <w:rFonts w:ascii="Times New Roman" w:hAnsi="Times New Roman" w:cs="Times New Roman"/>
          <w:sz w:val="24"/>
        </w:rPr>
        <w:t>Ministério P</w:t>
      </w:r>
      <w:r w:rsidRPr="004E77A8">
        <w:rPr>
          <w:rFonts w:ascii="Times New Roman" w:hAnsi="Times New Roman" w:cs="Times New Roman"/>
          <w:sz w:val="24"/>
        </w:rPr>
        <w:t>úblico por ter cometido crime de homicídio simples (supostamente teria assassinado um desa</w:t>
      </w:r>
      <w:r>
        <w:rPr>
          <w:rFonts w:ascii="Times New Roman" w:hAnsi="Times New Roman" w:cs="Times New Roman"/>
          <w:sz w:val="24"/>
        </w:rPr>
        <w:t>feto, tomado de forte emoção). João de T</w:t>
      </w:r>
      <w:r w:rsidRPr="004E77A8">
        <w:rPr>
          <w:rFonts w:ascii="Times New Roman" w:hAnsi="Times New Roman" w:cs="Times New Roman"/>
          <w:sz w:val="24"/>
        </w:rPr>
        <w:t xml:space="preserve">al em seu depoimento jurou inocência e alega ter </w:t>
      </w:r>
      <w:proofErr w:type="spellStart"/>
      <w:r w:rsidRPr="004E77A8">
        <w:rPr>
          <w:rFonts w:ascii="Times New Roman" w:hAnsi="Times New Roman" w:cs="Times New Roman"/>
          <w:sz w:val="24"/>
        </w:rPr>
        <w:t>alíbi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para o dia do suposto crime, pois se encontrava trabalhando em uma obra como pedreiro, embora o cartão de ponto não tenha sido </w:t>
      </w:r>
      <w:r w:rsidR="00CE159C">
        <w:rPr>
          <w:rFonts w:ascii="Times New Roman" w:hAnsi="Times New Roman" w:cs="Times New Roman"/>
          <w:sz w:val="24"/>
        </w:rPr>
        <w:t>juntado aos autos do processo. A</w:t>
      </w:r>
      <w:r w:rsidRPr="004E77A8">
        <w:rPr>
          <w:rFonts w:ascii="Times New Roman" w:hAnsi="Times New Roman" w:cs="Times New Roman"/>
          <w:sz w:val="24"/>
        </w:rPr>
        <w:t>ssim, considerando as p</w:t>
      </w:r>
      <w:r>
        <w:rPr>
          <w:rFonts w:ascii="Times New Roman" w:hAnsi="Times New Roman" w:cs="Times New Roman"/>
          <w:sz w:val="24"/>
        </w:rPr>
        <w:t>rovas, o júri popular condenou João de T</w:t>
      </w:r>
      <w:r w:rsidRPr="004E77A8">
        <w:rPr>
          <w:rFonts w:ascii="Times New Roman" w:hAnsi="Times New Roman" w:cs="Times New Roman"/>
          <w:sz w:val="24"/>
        </w:rPr>
        <w:t xml:space="preserve">al, como incurso no crime de homicídio simples, a </w:t>
      </w:r>
      <w:proofErr w:type="gramStart"/>
      <w:r w:rsidRPr="004E77A8">
        <w:rPr>
          <w:rFonts w:ascii="Times New Roman" w:hAnsi="Times New Roman" w:cs="Times New Roman"/>
          <w:sz w:val="24"/>
        </w:rPr>
        <w:t>7</w:t>
      </w:r>
      <w:proofErr w:type="gramEnd"/>
      <w:r w:rsidRPr="004E77A8">
        <w:rPr>
          <w:rFonts w:ascii="Times New Roman" w:hAnsi="Times New Roman" w:cs="Times New Roman"/>
          <w:sz w:val="24"/>
        </w:rPr>
        <w:t xml:space="preserve"> anos de prisão em regime fechado. (</w:t>
      </w:r>
      <w:r w:rsidR="00CE159C">
        <w:rPr>
          <w:rFonts w:ascii="Times New Roman" w:hAnsi="Times New Roman" w:cs="Times New Roman"/>
          <w:sz w:val="24"/>
        </w:rPr>
        <w:t>decisão ainda não definitiva). I</w:t>
      </w:r>
      <w:r w:rsidRPr="004E77A8">
        <w:rPr>
          <w:rFonts w:ascii="Times New Roman" w:hAnsi="Times New Roman" w:cs="Times New Roman"/>
          <w:sz w:val="24"/>
        </w:rPr>
        <w:t>nconformado com a decisão, o advogado</w:t>
      </w:r>
      <w:r>
        <w:rPr>
          <w:rFonts w:ascii="Times New Roman" w:hAnsi="Times New Roman" w:cs="Times New Roman"/>
          <w:sz w:val="24"/>
        </w:rPr>
        <w:t xml:space="preserve"> de João de T</w:t>
      </w:r>
      <w:r w:rsidRPr="004E77A8">
        <w:rPr>
          <w:rFonts w:ascii="Times New Roman" w:hAnsi="Times New Roman" w:cs="Times New Roman"/>
          <w:sz w:val="24"/>
        </w:rPr>
        <w:t xml:space="preserve">al apelou, requerendo que réu aguardasse o julgamento de recurso em liberdade. </w:t>
      </w:r>
    </w:p>
    <w:p w:rsidR="004E77A8" w:rsidRPr="004E77A8" w:rsidRDefault="004E77A8" w:rsidP="00E613F5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4E77A8">
        <w:rPr>
          <w:rFonts w:ascii="Times New Roman" w:hAnsi="Times New Roman" w:cs="Times New Roman"/>
          <w:sz w:val="24"/>
        </w:rPr>
        <w:t>S</w:t>
      </w:r>
      <w:r w:rsidR="006D7EE0" w:rsidRPr="004E77A8">
        <w:rPr>
          <w:rFonts w:ascii="Times New Roman" w:hAnsi="Times New Roman" w:cs="Times New Roman"/>
          <w:sz w:val="24"/>
        </w:rPr>
        <w:t>ituação</w:t>
      </w:r>
      <w:r w:rsidRPr="004E77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E77A8">
        <w:rPr>
          <w:rFonts w:ascii="Times New Roman" w:hAnsi="Times New Roman" w:cs="Times New Roman"/>
          <w:sz w:val="24"/>
        </w:rPr>
        <w:t>2</w:t>
      </w:r>
      <w:proofErr w:type="gramEnd"/>
      <w:r w:rsidRPr="004E77A8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Tício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4E77A8">
        <w:rPr>
          <w:rFonts w:ascii="Times New Roman" w:hAnsi="Times New Roman" w:cs="Times New Roman"/>
          <w:sz w:val="24"/>
        </w:rPr>
        <w:t>érvio</w:t>
      </w:r>
      <w:proofErr w:type="spellEnd"/>
      <w:r w:rsidRPr="004E77A8">
        <w:rPr>
          <w:rFonts w:ascii="Times New Roman" w:hAnsi="Times New Roman" w:cs="Times New Roman"/>
          <w:sz w:val="24"/>
        </w:rPr>
        <w:t>, filho de um rico empresário, brasileiro, solteiro, residência fixa, desempregado, com longos antecedentes criminais que envolvem (roubo, tentativa de homicídio</w:t>
      </w:r>
      <w:r>
        <w:rPr>
          <w:rFonts w:ascii="Times New Roman" w:hAnsi="Times New Roman" w:cs="Times New Roman"/>
          <w:sz w:val="24"/>
        </w:rPr>
        <w:t xml:space="preserve"> e furto), foi denunciado pelo Ministério P</w:t>
      </w:r>
      <w:r w:rsidRPr="004E77A8">
        <w:rPr>
          <w:rFonts w:ascii="Times New Roman" w:hAnsi="Times New Roman" w:cs="Times New Roman"/>
          <w:sz w:val="24"/>
        </w:rPr>
        <w:t xml:space="preserve">úblico pelo crime de homicídio qualificado (supostamente teria matado sua namorada asfixiada durante o sono). </w:t>
      </w:r>
      <w:r w:rsidR="00CE159C">
        <w:rPr>
          <w:rFonts w:ascii="Times New Roman" w:hAnsi="Times New Roman" w:cs="Times New Roman"/>
          <w:sz w:val="24"/>
        </w:rPr>
        <w:t>E</w:t>
      </w:r>
      <w:r w:rsidRPr="004E77A8">
        <w:rPr>
          <w:rFonts w:ascii="Times New Roman" w:hAnsi="Times New Roman" w:cs="Times New Roman"/>
          <w:sz w:val="24"/>
        </w:rPr>
        <w:t>m seu depoi</w:t>
      </w:r>
      <w:r>
        <w:rPr>
          <w:rFonts w:ascii="Times New Roman" w:hAnsi="Times New Roman" w:cs="Times New Roman"/>
          <w:sz w:val="24"/>
        </w:rPr>
        <w:t xml:space="preserve">mento, </w:t>
      </w:r>
      <w:proofErr w:type="spellStart"/>
      <w:r>
        <w:rPr>
          <w:rFonts w:ascii="Times New Roman" w:hAnsi="Times New Roman" w:cs="Times New Roman"/>
          <w:sz w:val="24"/>
        </w:rPr>
        <w:t>Tício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4E77A8">
        <w:rPr>
          <w:rFonts w:ascii="Times New Roman" w:hAnsi="Times New Roman" w:cs="Times New Roman"/>
          <w:sz w:val="24"/>
        </w:rPr>
        <w:t>érvio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jurou inocência, pois diz que estava trabalhando na empresa de seu pai como entregador, contudo o cartão de ponto não fora juntado aos autos.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o</w:t>
      </w:r>
      <w:proofErr w:type="gramEnd"/>
      <w:r>
        <w:rPr>
          <w:rFonts w:ascii="Times New Roman" w:hAnsi="Times New Roman" w:cs="Times New Roman"/>
          <w:sz w:val="24"/>
        </w:rPr>
        <w:t xml:space="preserve"> júri popular condenou </w:t>
      </w:r>
      <w:proofErr w:type="spellStart"/>
      <w:r>
        <w:rPr>
          <w:rFonts w:ascii="Times New Roman" w:hAnsi="Times New Roman" w:cs="Times New Roman"/>
          <w:sz w:val="24"/>
        </w:rPr>
        <w:t>Tício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4E77A8">
        <w:rPr>
          <w:rFonts w:ascii="Times New Roman" w:hAnsi="Times New Roman" w:cs="Times New Roman"/>
          <w:sz w:val="24"/>
        </w:rPr>
        <w:t>érvio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a 7 anos de prisão, em regime fechado (decisão ainda não definitiva</w:t>
      </w:r>
      <w:r w:rsidR="00CE159C">
        <w:rPr>
          <w:rFonts w:ascii="Times New Roman" w:hAnsi="Times New Roman" w:cs="Times New Roman"/>
          <w:sz w:val="24"/>
        </w:rPr>
        <w:t>). I</w:t>
      </w:r>
      <w:r>
        <w:rPr>
          <w:rFonts w:ascii="Times New Roman" w:hAnsi="Times New Roman" w:cs="Times New Roman"/>
          <w:sz w:val="24"/>
        </w:rPr>
        <w:t xml:space="preserve">nconformado, o advogado de </w:t>
      </w:r>
      <w:proofErr w:type="spellStart"/>
      <w:r>
        <w:rPr>
          <w:rFonts w:ascii="Times New Roman" w:hAnsi="Times New Roman" w:cs="Times New Roman"/>
          <w:sz w:val="24"/>
        </w:rPr>
        <w:t>Tício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4E77A8">
        <w:rPr>
          <w:rFonts w:ascii="Times New Roman" w:hAnsi="Times New Roman" w:cs="Times New Roman"/>
          <w:sz w:val="24"/>
        </w:rPr>
        <w:t>érvio</w:t>
      </w:r>
      <w:proofErr w:type="spellEnd"/>
      <w:r w:rsidRPr="004E77A8">
        <w:rPr>
          <w:rFonts w:ascii="Times New Roman" w:hAnsi="Times New Roman" w:cs="Times New Roman"/>
          <w:sz w:val="24"/>
        </w:rPr>
        <w:t xml:space="preserve"> apelou da decisão e requereu que o condenado aguardasse o julgamento do recurso em liberdade. </w:t>
      </w:r>
    </w:p>
    <w:p w:rsidR="006D7EE0" w:rsidRDefault="006D7EE0" w:rsidP="00E613F5">
      <w:pPr>
        <w:spacing w:line="312" w:lineRule="auto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66520E" w:rsidRPr="006D7EE0" w:rsidRDefault="00E116C6" w:rsidP="00E613F5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2"/>
        </w:rPr>
      </w:pPr>
      <w:r>
        <w:rPr>
          <w:rFonts w:ascii="Times New Roman" w:hAnsi="Times New Roman" w:cs="Times New Roman"/>
          <w:b/>
          <w:i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 xml:space="preserve">Descrição dos personagens: 1) </w:t>
      </w:r>
      <w:r w:rsidR="004E77A8">
        <w:rPr>
          <w:rFonts w:ascii="Times New Roman" w:hAnsi="Times New Roman" w:cs="Times New Roman"/>
          <w:sz w:val="24"/>
        </w:rPr>
        <w:t>João de Tal: brasileiro, casado</w:t>
      </w:r>
      <w:proofErr w:type="gramStart"/>
      <w:r w:rsidR="004E77A8">
        <w:rPr>
          <w:rFonts w:ascii="Times New Roman" w:hAnsi="Times New Roman" w:cs="Times New Roman"/>
          <w:sz w:val="24"/>
        </w:rPr>
        <w:t>, foi</w:t>
      </w:r>
      <w:proofErr w:type="gramEnd"/>
      <w:r w:rsidR="004E77A8">
        <w:rPr>
          <w:rFonts w:ascii="Times New Roman" w:hAnsi="Times New Roman" w:cs="Times New Roman"/>
          <w:sz w:val="24"/>
        </w:rPr>
        <w:t xml:space="preserve"> denunciado pelo crime de homicídio simples. </w:t>
      </w:r>
      <w:proofErr w:type="gramStart"/>
      <w:r w:rsidR="004E77A8">
        <w:rPr>
          <w:rFonts w:ascii="Times New Roman" w:hAnsi="Times New Roman" w:cs="Times New Roman"/>
          <w:sz w:val="24"/>
        </w:rPr>
        <w:t>2</w:t>
      </w:r>
      <w:proofErr w:type="gramEnd"/>
      <w:r w:rsidR="004E77A8">
        <w:rPr>
          <w:rFonts w:ascii="Times New Roman" w:hAnsi="Times New Roman" w:cs="Times New Roman"/>
          <w:sz w:val="24"/>
        </w:rPr>
        <w:t xml:space="preserve">) Ministério Público: </w:t>
      </w:r>
      <w:r w:rsidR="004E77A8" w:rsidRPr="004E77A8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é instituição permanente, essencial à função jurisdicional do Estado, incumbindo-lhe a defesa da ordem jurídica, do regime democrático e dos interesses sociais e individuais indisponíveis</w:t>
      </w:r>
      <w:r w:rsidR="004E77A8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. </w:t>
      </w:r>
      <w:proofErr w:type="gramStart"/>
      <w:r w:rsidR="004E77A8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>3</w:t>
      </w:r>
      <w:proofErr w:type="gramEnd"/>
      <w:r w:rsidR="004E77A8">
        <w:rPr>
          <w:rStyle w:val="nfase"/>
          <w:rFonts w:ascii="Times New Roman" w:hAnsi="Times New Roman" w:cs="Times New Roman"/>
          <w:i w:val="0"/>
          <w:color w:val="000000"/>
          <w:sz w:val="24"/>
          <w:shd w:val="clear" w:color="auto" w:fill="FFFFFF"/>
        </w:rPr>
        <w:t xml:space="preserve">) Júri Popular: </w:t>
      </w:r>
      <w:r w:rsidR="004E77A8" w:rsidRPr="004E77A8">
        <w:rPr>
          <w:rFonts w:ascii="Times New Roman" w:hAnsi="Times New Roman" w:cs="Times New Roman"/>
          <w:sz w:val="24"/>
          <w:shd w:val="clear" w:color="auto" w:fill="FFFFFF"/>
        </w:rPr>
        <w:t>A competência desses membros é compreender como os fatos se sucederam e se, realmente, o acusado é considerado culpado ou inocente</w:t>
      </w:r>
      <w:r w:rsidR="004E77A8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gramStart"/>
      <w:r w:rsidR="004E77A8">
        <w:rPr>
          <w:rFonts w:ascii="Times New Roman" w:hAnsi="Times New Roman" w:cs="Times New Roman"/>
          <w:sz w:val="24"/>
          <w:shd w:val="clear" w:color="auto" w:fill="FFFFFF"/>
        </w:rPr>
        <w:t>4</w:t>
      </w:r>
      <w:proofErr w:type="gramEnd"/>
      <w:r w:rsidR="004E77A8">
        <w:rPr>
          <w:rFonts w:ascii="Times New Roman" w:hAnsi="Times New Roman" w:cs="Times New Roman"/>
          <w:sz w:val="24"/>
          <w:shd w:val="clear" w:color="auto" w:fill="FFFFFF"/>
        </w:rPr>
        <w:t xml:space="preserve">) </w:t>
      </w:r>
      <w:proofErr w:type="spellStart"/>
      <w:r w:rsidR="004E77A8">
        <w:rPr>
          <w:rFonts w:ascii="Times New Roman" w:hAnsi="Times New Roman" w:cs="Times New Roman"/>
          <w:sz w:val="24"/>
          <w:shd w:val="clear" w:color="auto" w:fill="FFFFFF"/>
        </w:rPr>
        <w:t>Tício</w:t>
      </w:r>
      <w:proofErr w:type="spellEnd"/>
      <w:r w:rsidR="004E77A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77A8">
        <w:rPr>
          <w:rFonts w:ascii="Times New Roman" w:hAnsi="Times New Roman" w:cs="Times New Roman"/>
          <w:sz w:val="24"/>
          <w:shd w:val="clear" w:color="auto" w:fill="FFFFFF"/>
        </w:rPr>
        <w:t>Mérvio</w:t>
      </w:r>
      <w:proofErr w:type="spellEnd"/>
      <w:r w:rsidR="004E77A8">
        <w:rPr>
          <w:rFonts w:ascii="Times New Roman" w:hAnsi="Times New Roman" w:cs="Times New Roman"/>
          <w:sz w:val="24"/>
          <w:shd w:val="clear" w:color="auto" w:fill="FFFFFF"/>
        </w:rPr>
        <w:t xml:space="preserve">: brasileiro, solteiro, foi denunciado pelo crime de homicídio qualificado. </w:t>
      </w:r>
      <w:proofErr w:type="gramStart"/>
      <w:r w:rsidR="006D7EE0">
        <w:rPr>
          <w:rFonts w:ascii="Times New Roman" w:hAnsi="Times New Roman" w:cs="Times New Roman"/>
          <w:sz w:val="24"/>
          <w:shd w:val="clear" w:color="auto" w:fill="FFFFFF"/>
        </w:rPr>
        <w:t>5</w:t>
      </w:r>
      <w:proofErr w:type="gramEnd"/>
      <w:r w:rsidR="006D7EE0">
        <w:rPr>
          <w:rFonts w:ascii="Times New Roman" w:hAnsi="Times New Roman" w:cs="Times New Roman"/>
          <w:sz w:val="24"/>
          <w:shd w:val="clear" w:color="auto" w:fill="FFFFFF"/>
        </w:rPr>
        <w:t xml:space="preserve">) Advogado: </w:t>
      </w:r>
      <w:r w:rsidR="006D7EE0" w:rsidRPr="006D7EE0">
        <w:rPr>
          <w:rFonts w:ascii="Times New Roman" w:hAnsi="Times New Roman" w:cs="Times New Roman"/>
          <w:color w:val="000000"/>
          <w:sz w:val="24"/>
          <w:szCs w:val="22"/>
          <w:shd w:val="clear" w:color="auto" w:fill="FFFFFF"/>
        </w:rPr>
        <w:t>dedica-se à manutenção dos direitos de seu cliente.</w:t>
      </w:r>
    </w:p>
    <w:p w:rsidR="0015240F" w:rsidRDefault="00E116C6" w:rsidP="0015240F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proofErr w:type="gramStart"/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>2</w:t>
      </w:r>
      <w:proofErr w:type="gramEnd"/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IDENTIFICAÇÃO E ANÁLISE DO CASO</w:t>
      </w:r>
    </w:p>
    <w:p w:rsidR="00EB40A7" w:rsidRDefault="00073E5A" w:rsidP="006967F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De acordo com os ensinamentos de </w:t>
      </w:r>
      <w:r w:rsidR="005130C1">
        <w:rPr>
          <w:rFonts w:ascii="Times New Roman" w:eastAsiaTheme="minorHAnsi" w:hAnsi="Times New Roman" w:cs="Times New Roman"/>
          <w:bCs/>
          <w:sz w:val="24"/>
          <w:lang w:eastAsia="en-US"/>
        </w:rPr>
        <w:t>M</w:t>
      </w:r>
      <w:r w:rsid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iguel </w:t>
      </w:r>
      <w:proofErr w:type="spellStart"/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>Reale</w:t>
      </w:r>
      <w:proofErr w:type="spellEnd"/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(1999, </w:t>
      </w:r>
      <w:r w:rsid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p. 1) o 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direito é lei e ordem, isto é, um conjunto de regras obrigatórias que garantem a convivência social graças ao 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lastRenderedPageBreak/>
        <w:t xml:space="preserve">estabelecimento de </w:t>
      </w:r>
      <w:r w:rsidR="006967F9">
        <w:rPr>
          <w:rFonts w:ascii="Times New Roman" w:eastAsiaTheme="minorHAnsi" w:hAnsi="Times New Roman" w:cs="Times New Roman"/>
          <w:bCs/>
          <w:sz w:val="24"/>
          <w:lang w:eastAsia="en-US"/>
        </w:rPr>
        <w:t>l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imites à ação de cada um de seus membros. </w:t>
      </w:r>
      <w:r w:rsidR="006967F9">
        <w:rPr>
          <w:rFonts w:ascii="Times New Roman" w:eastAsiaTheme="minorHAnsi" w:hAnsi="Times New Roman" w:cs="Times New Roman"/>
          <w:bCs/>
          <w:sz w:val="24"/>
          <w:lang w:eastAsia="en-US"/>
        </w:rPr>
        <w:t>Quem segue e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>ssas regras comporta-se direito; quem</w:t>
      </w:r>
      <w:r w:rsid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 w:rsidR="00EB40A7">
        <w:rPr>
          <w:rFonts w:ascii="Times New Roman" w:eastAsiaTheme="minorHAnsi" w:hAnsi="Times New Roman" w:cs="Times New Roman"/>
          <w:bCs/>
          <w:sz w:val="24"/>
          <w:lang w:eastAsia="en-US"/>
        </w:rPr>
        <w:t>não</w:t>
      </w:r>
      <w:proofErr w:type="gramStart"/>
      <w:r w:rsidR="00EB40A7">
        <w:rPr>
          <w:rFonts w:ascii="Times New Roman" w:eastAsiaTheme="minorHAnsi" w:hAnsi="Times New Roman" w:cs="Times New Roman"/>
          <w:bCs/>
          <w:sz w:val="24"/>
          <w:lang w:eastAsia="en-US"/>
        </w:rPr>
        <w:t>,</w:t>
      </w:r>
      <w:r w:rsidR="00EB40A7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age</w:t>
      </w:r>
      <w:proofErr w:type="gramEnd"/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torto.</w:t>
      </w:r>
    </w:p>
    <w:p w:rsidR="005130C1" w:rsidRDefault="005130C1" w:rsidP="005130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Já Venosa (2005, p. 32) diz que </w:t>
      </w:r>
      <w:r w:rsidRPr="005130C1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o direito é uma realidade histórica, é um dado contínuo, provém da experiência. Só há uma história e só pode haver uma acumulação de experiência valorativa na sociedade. Não existe 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d</w:t>
      </w:r>
      <w:r w:rsidRPr="005130C1">
        <w:rPr>
          <w:rFonts w:ascii="Times New Roman" w:eastAsiaTheme="minorHAnsi" w:hAnsi="Times New Roman" w:cs="Times New Roman"/>
          <w:bCs/>
          <w:sz w:val="24"/>
          <w:lang w:eastAsia="en-US"/>
        </w:rPr>
        <w:t>ireito fora da sociedade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. </w:t>
      </w:r>
    </w:p>
    <w:p w:rsidR="005A7ECC" w:rsidRDefault="005130C1" w:rsidP="005A7EC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Vários autores classificam o direito, mas um que se destaca e o </w:t>
      </w:r>
      <w:r w:rsidRPr="00234BA0">
        <w:rPr>
          <w:rFonts w:ascii="Times New Roman" w:eastAsiaTheme="minorHAnsi" w:hAnsi="Times New Roman" w:cs="Times New Roman"/>
          <w:bCs/>
          <w:sz w:val="24"/>
          <w:lang w:eastAsia="en-US"/>
        </w:rPr>
        <w:t>Montoro (2005)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, que divide e analisa o direito em</w:t>
      </w:r>
      <w:r w:rsidR="00234BA0" w:rsidRPr="00234BA0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cinco aspectos principais: o direito como norma, como faculdade, como justo, como ciência e como fato social.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 w:rsidR="006967F9" w:rsidRPr="006967F9">
        <w:rPr>
          <w:rFonts w:ascii="Times New Roman" w:eastAsiaTheme="minorHAnsi" w:hAnsi="Times New Roman" w:cs="Times New Roman"/>
          <w:bCs/>
          <w:sz w:val="24"/>
          <w:lang w:eastAsia="en-US"/>
        </w:rPr>
        <w:cr/>
      </w:r>
      <w:r w:rsidR="00505007">
        <w:rPr>
          <w:rFonts w:ascii="Times New Roman" w:eastAsiaTheme="minorHAnsi" w:hAnsi="Times New Roman" w:cs="Times New Roman"/>
          <w:bCs/>
          <w:sz w:val="24"/>
          <w:lang w:eastAsia="en-US"/>
        </w:rPr>
        <w:t>a) direito-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norma: </w:t>
      </w:r>
      <w:r w:rsidR="005A7EC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de acordo com essa corrente o direito é a lei, uma regra social indispensável que tem caráter de sentença que afirma se podemos ou não praticar determinado ato. Segundo Hans </w:t>
      </w:r>
      <w:proofErr w:type="gramStart"/>
      <w:r w:rsidR="005A7ECC">
        <w:rPr>
          <w:rFonts w:ascii="Times New Roman" w:eastAsiaTheme="minorHAnsi" w:hAnsi="Times New Roman" w:cs="Times New Roman"/>
          <w:bCs/>
          <w:sz w:val="24"/>
          <w:lang w:eastAsia="en-US"/>
        </w:rPr>
        <w:t>Kelsen(</w:t>
      </w:r>
      <w:proofErr w:type="gramEnd"/>
      <w:r w:rsidR="005A7EC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1990, p. 11), o direito norma é:</w:t>
      </w:r>
    </w:p>
    <w:p w:rsidR="00607400" w:rsidRDefault="005A7ECC" w:rsidP="00607400">
      <w:pPr>
        <w:autoSpaceDE w:val="0"/>
        <w:autoSpaceDN w:val="0"/>
        <w:adjustRightInd w:val="0"/>
        <w:ind w:left="226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U</w:t>
      </w:r>
      <w:r w:rsidRPr="005A7EC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ma ordem da conduta humana. Uma ‘ordem’ é um sistema de regras. O Direito não </w:t>
      </w:r>
      <w:proofErr w:type="gramStart"/>
      <w:r w:rsidRPr="005A7EC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é,</w:t>
      </w:r>
      <w:proofErr w:type="gramEnd"/>
      <w:r w:rsidRPr="005A7EC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como às vezes se diz, uma regra. É um conjunto de regras que possui o tipo de unidade que entendemos por sistema. É impossível conhecermos a natureza do Direito se restringirmos nossa atenção a uma regra isolada. As relações que concatenam as regras específicas de uma ordem jurídica também são essenciais à natureza do Direito. Apenas com base numa compreensão clara das relações que constituem a ordem jurídica é que a natureza do Direito </w:t>
      </w:r>
      <w:r w:rsidR="0060740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pode ser plenamente entendida. </w:t>
      </w:r>
    </w:p>
    <w:p w:rsidR="00607400" w:rsidRDefault="00607400" w:rsidP="00BE377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BE3772">
        <w:rPr>
          <w:rFonts w:ascii="Times New Roman" w:eastAsiaTheme="minorHAnsi" w:hAnsi="Times New Roman" w:cs="Times New Roman"/>
          <w:bCs/>
          <w:sz w:val="24"/>
          <w:lang w:eastAsia="en-US"/>
        </w:rPr>
        <w:t>b) direito</w:t>
      </w:r>
      <w:r w:rsidR="00505007">
        <w:rPr>
          <w:rFonts w:ascii="Times New Roman" w:eastAsiaTheme="minorHAnsi" w:hAnsi="Times New Roman" w:cs="Times New Roman"/>
          <w:bCs/>
          <w:sz w:val="24"/>
          <w:lang w:eastAsia="en-US"/>
        </w:rPr>
        <w:t>-</w:t>
      </w:r>
      <w:r w:rsidRPr="00607400">
        <w:rPr>
          <w:rFonts w:ascii="Times New Roman" w:eastAsiaTheme="minorHAnsi" w:hAnsi="Times New Roman" w:cs="Times New Roman"/>
          <w:bCs/>
          <w:sz w:val="24"/>
          <w:lang w:eastAsia="en-US"/>
        </w:rPr>
        <w:t>faculdade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ou direito poder: ao afirmar que o </w:t>
      </w:r>
      <w:proofErr w:type="gramStart"/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“ </w:t>
      </w:r>
      <w:proofErr w:type="gramEnd"/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Estado tem o direito de legislar”, estamos diante de uma faculdade, uma autonomia por parte do Estado de inventar leis que visam a organização e o convívio familiar. </w:t>
      </w:r>
      <w:r w:rsidR="006C3B26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 w:rsidRPr="006C3B26">
        <w:rPr>
          <w:rFonts w:ascii="Times New Roman" w:eastAsiaTheme="minorHAnsi" w:hAnsi="Times New Roman" w:cs="Times New Roman"/>
          <w:bCs/>
          <w:sz w:val="24"/>
          <w:lang w:eastAsia="en-US"/>
        </w:rPr>
        <w:t>E nesse sentido q</w:t>
      </w:r>
      <w:r w:rsidR="006C3B26">
        <w:rPr>
          <w:rFonts w:ascii="Times New Roman" w:eastAsiaTheme="minorHAnsi" w:hAnsi="Times New Roman" w:cs="Times New Roman"/>
          <w:bCs/>
          <w:sz w:val="24"/>
          <w:lang w:eastAsia="en-US"/>
        </w:rPr>
        <w:t>ue Meyer</w:t>
      </w:r>
      <w:r w:rsidR="00BE3772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 w:rsidR="006C3B26">
        <w:rPr>
          <w:rFonts w:ascii="Times New Roman" w:eastAsiaTheme="minorHAnsi" w:hAnsi="Times New Roman" w:cs="Times New Roman"/>
          <w:bCs/>
          <w:sz w:val="24"/>
          <w:lang w:eastAsia="en-US"/>
        </w:rPr>
        <w:t>(1937, online) define o direito como “</w:t>
      </w:r>
      <w:r w:rsidRPr="006C3B26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o poder moral de fazer, exigir ou possuir alguma </w:t>
      </w:r>
      <w:r w:rsidR="006C3B26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coisa”. </w:t>
      </w:r>
      <w:r w:rsidR="006C3B26">
        <w:rPr>
          <w:rFonts w:ascii="Times New Roman" w:eastAsiaTheme="minorHAnsi" w:hAnsi="Times New Roman" w:cs="Times New Roman"/>
          <w:sz w:val="24"/>
          <w:lang w:eastAsia="en-US"/>
        </w:rPr>
        <w:t xml:space="preserve">Já </w:t>
      </w:r>
      <w:r w:rsidR="00260828" w:rsidRPr="006C3B26">
        <w:rPr>
          <w:rFonts w:ascii="Times New Roman" w:eastAsiaTheme="minorHAnsi" w:hAnsi="Times New Roman" w:cs="Times New Roman"/>
          <w:sz w:val="24"/>
          <w:lang w:eastAsia="en-US"/>
        </w:rPr>
        <w:t>Kant</w:t>
      </w:r>
      <w:r w:rsidR="00260828">
        <w:rPr>
          <w:rFonts w:ascii="Times New Roman" w:eastAsiaTheme="minorHAnsi" w:hAnsi="Times New Roman" w:cs="Times New Roman"/>
          <w:sz w:val="24"/>
          <w:lang w:eastAsia="en-US"/>
        </w:rPr>
        <w:t xml:space="preserve"> (</w:t>
      </w:r>
      <w:r w:rsidR="00BE3772">
        <w:rPr>
          <w:rFonts w:ascii="Times New Roman" w:eastAsiaTheme="minorHAnsi" w:hAnsi="Times New Roman" w:cs="Times New Roman"/>
          <w:sz w:val="24"/>
          <w:lang w:eastAsia="en-US"/>
        </w:rPr>
        <w:t>online)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 w:rsidR="006C3B26">
        <w:rPr>
          <w:rFonts w:ascii="Times New Roman" w:eastAsiaTheme="minorHAnsi" w:hAnsi="Times New Roman" w:cs="Times New Roman"/>
          <w:sz w:val="24"/>
          <w:lang w:eastAsia="en-US"/>
        </w:rPr>
        <w:t>afirma que esse direito é uma “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>faculdade de exercer aqueles atos, cuja realização</w:t>
      </w:r>
      <w:r w:rsidR="006C3B26"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>universalizada não</w:t>
      </w:r>
      <w:r w:rsidR="006C3B26"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>imp</w:t>
      </w:r>
      <w:r w:rsidR="006C3B26">
        <w:rPr>
          <w:rFonts w:ascii="Times New Roman" w:eastAsiaTheme="minorHAnsi" w:hAnsi="Times New Roman" w:cs="Times New Roman"/>
          <w:sz w:val="24"/>
          <w:lang w:eastAsia="en-US"/>
        </w:rPr>
        <w:t xml:space="preserve">eça a coexistência dos homens”. 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Esse é também o aspecto focalizado por</w:t>
      </w:r>
      <w:r w:rsidR="006C3B26"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proofErr w:type="spellStart"/>
      <w:r w:rsidR="00505007" w:rsidRPr="006C3B26">
        <w:rPr>
          <w:rFonts w:ascii="Times New Roman" w:eastAsiaTheme="minorHAnsi" w:hAnsi="Times New Roman" w:cs="Times New Roman"/>
          <w:sz w:val="24"/>
          <w:lang w:eastAsia="en-US"/>
        </w:rPr>
        <w:t>Ihering</w:t>
      </w:r>
      <w:proofErr w:type="spellEnd"/>
      <w:r w:rsidR="00505007">
        <w:rPr>
          <w:rFonts w:ascii="Times New Roman" w:eastAsiaTheme="minorHAnsi" w:hAnsi="Times New Roman" w:cs="Times New Roman"/>
          <w:sz w:val="24"/>
          <w:lang w:eastAsia="en-US"/>
        </w:rPr>
        <w:t xml:space="preserve"> (</w:t>
      </w:r>
      <w:r w:rsidR="00BE3772">
        <w:rPr>
          <w:rFonts w:ascii="Times New Roman" w:eastAsiaTheme="minorHAnsi" w:hAnsi="Times New Roman" w:cs="Times New Roman"/>
          <w:sz w:val="24"/>
          <w:lang w:eastAsia="en-US"/>
        </w:rPr>
        <w:t>online)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ao propor a</w:t>
      </w:r>
      <w:r w:rsidR="006C3B26"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6C3B26">
        <w:rPr>
          <w:rFonts w:ascii="Times New Roman" w:eastAsiaTheme="minorHAnsi" w:hAnsi="Times New Roman" w:cs="Times New Roman"/>
          <w:sz w:val="24"/>
          <w:lang w:eastAsia="en-US"/>
        </w:rPr>
        <w:t>seguinte definição de direito: “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é o </w:t>
      </w:r>
      <w:r w:rsidR="006C3B26">
        <w:rPr>
          <w:rFonts w:ascii="Times New Roman" w:eastAsiaTheme="minorHAnsi" w:hAnsi="Times New Roman" w:cs="Times New Roman"/>
          <w:sz w:val="24"/>
          <w:lang w:eastAsia="en-US"/>
        </w:rPr>
        <w:t xml:space="preserve">interesse protegido pela lei”. </w:t>
      </w:r>
    </w:p>
    <w:p w:rsidR="00BE3772" w:rsidRDefault="00505007" w:rsidP="00BE3772">
      <w:pPr>
        <w:autoSpaceDE w:val="0"/>
        <w:autoSpaceDN w:val="0"/>
        <w:adjustRightInd w:val="0"/>
        <w:spacing w:line="360" w:lineRule="auto"/>
        <w:jc w:val="both"/>
        <w:rPr>
          <w:rFonts w:ascii="CourierNewPSMT" w:eastAsiaTheme="minorHAnsi" w:hAnsi="CourierNewPSMT" w:cs="CourierNewPSMT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O direito-</w:t>
      </w:r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faculdade também e conhecido como direito subjetivo, pois, trata-se de um poder do sujeito, que pode ser dividido </w:t>
      </w:r>
      <w:proofErr w:type="gramStart"/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>em :</w:t>
      </w:r>
      <w:proofErr w:type="gramEnd"/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a) o</w:t>
      </w:r>
      <w:r w:rsidR="006C3B26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>direito-interesse; b) o direito-função.</w:t>
      </w:r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Que segundo </w:t>
      </w:r>
      <w:proofErr w:type="gramStart"/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>Montoro(</w:t>
      </w:r>
      <w:proofErr w:type="gramEnd"/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2005, p. 35) o direito interesse é: “ m</w:t>
      </w:r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uitos direitos são concedidos ou reconhecidos </w:t>
      </w:r>
      <w:r w:rsidR="006C3B26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no interesse de seu titular com </w:t>
      </w:r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>meios de permitir</w:t>
      </w:r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>-</w:t>
      </w:r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>lhe</w:t>
      </w:r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607400" w:rsidRPr="00BE3772">
        <w:rPr>
          <w:rFonts w:ascii="Times New Roman" w:eastAsiaTheme="minorHAnsi" w:hAnsi="Times New Roman" w:cs="Times New Roman"/>
          <w:sz w:val="24"/>
          <w:lang w:eastAsia="en-US"/>
        </w:rPr>
        <w:t>a satisfação de suas necessidades materiais ou espirituais. E o caso do</w:t>
      </w:r>
      <w:r w:rsidR="006C3B26" w:rsidRPr="00BE377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BE3772" w:rsidRPr="00BE3772">
        <w:rPr>
          <w:rFonts w:ascii="Times New Roman" w:eastAsiaTheme="minorHAnsi" w:hAnsi="Times New Roman" w:cs="Times New Roman"/>
          <w:sz w:val="24"/>
          <w:lang w:eastAsia="en-US"/>
        </w:rPr>
        <w:t>direito à vida”, já o direito- função são,  “direitos subjetivos, instituídos em benefício de outras pessoas. É o direito função, o direito de julgar ou de legislar, atribuídos ao juiz ou a legislador, em benefício da coletividade.</w:t>
      </w:r>
      <w:r w:rsidR="00BE3772">
        <w:rPr>
          <w:rFonts w:ascii="CourierNewPSMT" w:eastAsiaTheme="minorHAnsi" w:hAnsi="CourierNewPSMT" w:cs="CourierNewPSMT"/>
          <w:sz w:val="20"/>
          <w:szCs w:val="20"/>
          <w:lang w:eastAsia="en-US"/>
        </w:rPr>
        <w:t xml:space="preserve">” </w:t>
      </w:r>
    </w:p>
    <w:p w:rsidR="002131C6" w:rsidRDefault="00BE3772" w:rsidP="00204C2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BE3772">
        <w:rPr>
          <w:rFonts w:ascii="Times New Roman" w:eastAsiaTheme="minorHAnsi" w:hAnsi="Times New Roman" w:cs="Times New Roman"/>
          <w:bCs/>
          <w:sz w:val="24"/>
          <w:lang w:eastAsia="en-US"/>
        </w:rPr>
        <w:t>c)</w:t>
      </w:r>
      <w:r w:rsidR="0050500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direito-</w:t>
      </w:r>
      <w:r w:rsidR="00204C24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justo: o art. 5º </w:t>
      </w:r>
      <w:r w:rsidR="00204C24" w:rsidRPr="00204C24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da Constituição Federal </w:t>
      </w:r>
      <w:r w:rsidR="00204C24">
        <w:rPr>
          <w:rFonts w:ascii="Times New Roman" w:eastAsiaTheme="minorHAnsi" w:hAnsi="Times New Roman" w:cs="Times New Roman"/>
          <w:bCs/>
          <w:sz w:val="24"/>
          <w:lang w:eastAsia="en-US"/>
        </w:rPr>
        <w:t>dispõe: “</w:t>
      </w:r>
      <w:r w:rsidR="00204C24" w:rsidRPr="00204C24">
        <w:rPr>
          <w:rFonts w:ascii="Times New Roman" w:eastAsiaTheme="minorHAnsi" w:hAnsi="Times New Roman" w:cs="Times New Roman"/>
          <w:bCs/>
          <w:sz w:val="24"/>
          <w:lang w:eastAsia="en-US"/>
        </w:rPr>
        <w:t>todos são iguais perante a lei, sem distinção de qualquer natureza, garantindo-se aos brasileiros e aos estrangeiros residentes no País a inviolabilidade do direito à vida, à liberdade, à iguald</w:t>
      </w:r>
      <w:r w:rsidR="00204C24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ade, à segurança (...)”, esse direito </w:t>
      </w:r>
      <w:r w:rsidR="00204C24">
        <w:rPr>
          <w:rFonts w:ascii="Times New Roman" w:eastAsiaTheme="minorHAnsi" w:hAnsi="Times New Roman" w:cs="Times New Roman"/>
          <w:bCs/>
          <w:sz w:val="24"/>
          <w:lang w:eastAsia="en-US"/>
        </w:rPr>
        <w:lastRenderedPageBreak/>
        <w:t xml:space="preserve">busca garantir a todos o direito à justiça. Montoro (2005, p. 36) classifica o direito- justo em duas acepções: </w:t>
      </w:r>
    </w:p>
    <w:p w:rsidR="002131C6" w:rsidRPr="002131C6" w:rsidRDefault="002131C6" w:rsidP="002131C6">
      <w:pPr>
        <w:autoSpaceDE w:val="0"/>
        <w:autoSpaceDN w:val="0"/>
        <w:adjustRightInd w:val="0"/>
        <w:ind w:left="22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a)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Justo objetivo: algumas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vezes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"direito”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, na acepção de justo, designa o bem "devido" por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injustiça. Por exemplo, 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quando dizemos que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o salário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e acordo com o pensamento de Kant, o direito tem por finalidade garantir a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coexistência das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liberdades. Seu princípio fundamental pode ser assim formulado; age segundo uma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norma que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possa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ser praticada universalmente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. O direito de exigir a devolução de um objeto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emprestado, o direito de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exigir o pagamento do salário etc. são normas que podem ser universalizadas e,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por isso, jurídicas.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b) Outras vezes "justo" significa a "conformidade" com a justiça. Por exemplo: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quando digo que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"não é direito condenar um anormal", quero dizer não é conforme </w:t>
      </w:r>
      <w:proofErr w:type="gramStart"/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>à</w:t>
      </w:r>
      <w:proofErr w:type="gramEnd"/>
      <w:r w:rsidR="00204C24"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justiça.</w:t>
      </w:r>
      <w:r w:rsidRPr="002131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2131C6" w:rsidRDefault="00505007" w:rsidP="002131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d) direito-</w:t>
      </w:r>
      <w:r w:rsidR="002131C6" w:rsidRPr="002131C6">
        <w:rPr>
          <w:rFonts w:ascii="Times New Roman" w:eastAsiaTheme="minorHAnsi" w:hAnsi="Times New Roman" w:cs="Times New Roman"/>
          <w:sz w:val="24"/>
          <w:lang w:eastAsia="en-US"/>
        </w:rPr>
        <w:t xml:space="preserve">ciência: </w:t>
      </w:r>
      <w:r w:rsidR="002131C6">
        <w:rPr>
          <w:rFonts w:ascii="Times New Roman" w:eastAsiaTheme="minorHAnsi" w:hAnsi="Times New Roman" w:cs="Times New Roman"/>
          <w:sz w:val="24"/>
          <w:lang w:eastAsia="en-US"/>
        </w:rPr>
        <w:t xml:space="preserve">o direito também possui a característica de pesquisador, pois, através da metodologia, a rigidez científica e os fenômenos sociais buscam e estudam a origem </w:t>
      </w:r>
      <w:proofErr w:type="gramStart"/>
      <w:r w:rsidR="002131C6">
        <w:rPr>
          <w:rFonts w:ascii="Times New Roman" w:eastAsiaTheme="minorHAnsi" w:hAnsi="Times New Roman" w:cs="Times New Roman"/>
          <w:sz w:val="24"/>
          <w:lang w:eastAsia="en-US"/>
        </w:rPr>
        <w:t>do direito como norma</w:t>
      </w:r>
      <w:proofErr w:type="gramEnd"/>
      <w:r w:rsidR="002131C6">
        <w:rPr>
          <w:rFonts w:ascii="Times New Roman" w:eastAsiaTheme="minorHAnsi" w:hAnsi="Times New Roman" w:cs="Times New Roman"/>
          <w:sz w:val="24"/>
          <w:lang w:eastAsia="en-US"/>
        </w:rPr>
        <w:t xml:space="preserve"> e regras da sociedade, com a função de analisar o “</w:t>
      </w:r>
      <w:proofErr w:type="spellStart"/>
      <w:r w:rsidR="002131C6">
        <w:rPr>
          <w:rFonts w:ascii="Times New Roman" w:eastAsiaTheme="minorHAnsi" w:hAnsi="Times New Roman" w:cs="Times New Roman"/>
          <w:sz w:val="24"/>
          <w:lang w:eastAsia="en-US"/>
        </w:rPr>
        <w:t>dever-ser</w:t>
      </w:r>
      <w:proofErr w:type="spellEnd"/>
      <w:r w:rsidR="002131C6">
        <w:rPr>
          <w:rFonts w:ascii="Times New Roman" w:eastAsiaTheme="minorHAnsi" w:hAnsi="Times New Roman" w:cs="Times New Roman"/>
          <w:sz w:val="24"/>
          <w:lang w:eastAsia="en-US"/>
        </w:rPr>
        <w:t xml:space="preserve">” e as normas jurídicas aplicando-as no tempo e no espaço, assim como afirma </w:t>
      </w:r>
      <w:r w:rsidR="002131C6" w:rsidRPr="002131C6">
        <w:rPr>
          <w:rFonts w:ascii="Times New Roman" w:eastAsiaTheme="minorHAnsi" w:hAnsi="Times New Roman" w:cs="Times New Roman"/>
          <w:sz w:val="24"/>
          <w:lang w:eastAsia="en-US"/>
        </w:rPr>
        <w:t xml:space="preserve">Venosa (2005, p. 34): </w:t>
      </w:r>
      <w:r w:rsidR="002131C6">
        <w:rPr>
          <w:rFonts w:ascii="Times New Roman" w:eastAsiaTheme="minorHAnsi" w:hAnsi="Times New Roman" w:cs="Times New Roman"/>
          <w:sz w:val="24"/>
          <w:lang w:eastAsia="en-US"/>
        </w:rPr>
        <w:t>“</w:t>
      </w:r>
      <w:r w:rsidR="002131C6" w:rsidRPr="002131C6">
        <w:rPr>
          <w:rFonts w:ascii="Times New Roman" w:eastAsiaTheme="minorHAnsi" w:hAnsi="Times New Roman" w:cs="Times New Roman"/>
          <w:sz w:val="24"/>
          <w:lang w:eastAsia="en-US"/>
        </w:rPr>
        <w:t>Direito é ciência do ‘deve ser’ que se projeta necessariamente no plano da experiência. Para cada um receber o que é seu, o Direito é coercível, isto é, imposto à sociedade por meio de normas de conduta.</w:t>
      </w:r>
      <w:r w:rsidR="002131C6">
        <w:rPr>
          <w:rFonts w:ascii="Times New Roman" w:eastAsiaTheme="minorHAnsi" w:hAnsi="Times New Roman" w:cs="Times New Roman"/>
          <w:sz w:val="24"/>
          <w:lang w:eastAsia="en-US"/>
        </w:rPr>
        <w:t xml:space="preserve">”  </w:t>
      </w:r>
    </w:p>
    <w:p w:rsidR="002131C6" w:rsidRDefault="002131C6" w:rsidP="00E334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e) direito</w:t>
      </w:r>
      <w:r w:rsidR="00505007">
        <w:rPr>
          <w:rFonts w:ascii="Times New Roman" w:eastAsiaTheme="minorHAnsi" w:hAnsi="Times New Roman" w:cs="Times New Roman"/>
          <w:sz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fato social: </w:t>
      </w:r>
      <w:r w:rsidR="00E334EF">
        <w:rPr>
          <w:rFonts w:ascii="Times New Roman" w:eastAsiaTheme="minorHAnsi" w:hAnsi="Times New Roman" w:cs="Times New Roman"/>
          <w:sz w:val="24"/>
          <w:lang w:eastAsia="en-US"/>
        </w:rPr>
        <w:t xml:space="preserve">essa corrente defende que o direito é um acontecimento da vida coletiva, pois, o direito é um dos setores da vida social, assim como afirma Venosa (2005, p. 35) que </w:t>
      </w:r>
      <w:r w:rsidRPr="002131C6">
        <w:rPr>
          <w:rFonts w:ascii="Times New Roman" w:eastAsiaTheme="minorHAnsi" w:hAnsi="Times New Roman" w:cs="Times New Roman"/>
          <w:sz w:val="24"/>
          <w:lang w:eastAsia="en-US"/>
        </w:rPr>
        <w:t xml:space="preserve">é adepto desta </w:t>
      </w:r>
      <w:r w:rsidR="00E334EF">
        <w:rPr>
          <w:rFonts w:ascii="Times New Roman" w:eastAsiaTheme="minorHAnsi" w:hAnsi="Times New Roman" w:cs="Times New Roman"/>
          <w:sz w:val="24"/>
          <w:lang w:eastAsia="en-US"/>
        </w:rPr>
        <w:t>corrente e afirma: “</w:t>
      </w:r>
      <w:r w:rsidRPr="002131C6">
        <w:rPr>
          <w:rFonts w:ascii="Times New Roman" w:eastAsiaTheme="minorHAnsi" w:hAnsi="Times New Roman" w:cs="Times New Roman"/>
          <w:sz w:val="24"/>
          <w:lang w:eastAsia="en-US"/>
        </w:rPr>
        <w:t>refere-se sempre ao todo social como garantia de coexistência. Realizar o Direito é realizar a sociedade como comunidade concreta, que não se reduz a um conglomerado amorfo de indivíduos, mas</w:t>
      </w:r>
      <w:r w:rsidR="00E334EF">
        <w:rPr>
          <w:rFonts w:ascii="Times New Roman" w:eastAsiaTheme="minorHAnsi" w:hAnsi="Times New Roman" w:cs="Times New Roman"/>
          <w:sz w:val="24"/>
          <w:lang w:eastAsia="en-US"/>
        </w:rPr>
        <w:t xml:space="preserve"> forma uma ordem de cooperação”. </w:t>
      </w:r>
    </w:p>
    <w:p w:rsidR="00DF17F0" w:rsidRDefault="00DF17F0" w:rsidP="00DF17F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O direito possui </w:t>
      </w:r>
      <w:r w:rsidR="00663476">
        <w:rPr>
          <w:rFonts w:ascii="Times New Roman" w:eastAsiaTheme="minorHAnsi" w:hAnsi="Times New Roman" w:cs="Times New Roman"/>
          <w:sz w:val="24"/>
          <w:lang w:eastAsia="en-US"/>
        </w:rPr>
        <w:t xml:space="preserve">ainda algumas teorias conhecidas como </w:t>
      </w:r>
      <w:r w:rsidR="00663476" w:rsidRPr="00663476">
        <w:rPr>
          <w:rFonts w:ascii="Times New Roman" w:eastAsiaTheme="minorHAnsi" w:hAnsi="Times New Roman" w:cs="Times New Roman"/>
          <w:sz w:val="24"/>
          <w:lang w:eastAsia="en-US"/>
        </w:rPr>
        <w:t>Teorias dos Círculos e o “Mínimo Ético”</w:t>
      </w:r>
      <w:r w:rsidR="00663476">
        <w:rPr>
          <w:rFonts w:ascii="Times New Roman" w:eastAsiaTheme="minorHAnsi" w:hAnsi="Times New Roman" w:cs="Times New Roman"/>
          <w:sz w:val="24"/>
          <w:lang w:eastAsia="en-US"/>
        </w:rPr>
        <w:t>, que se classificam em:</w:t>
      </w:r>
    </w:p>
    <w:p w:rsidR="00663476" w:rsidRDefault="00663476" w:rsidP="0066347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lº) A teoria dos círculos concêntricos - Jeremy </w:t>
      </w:r>
      <w:proofErr w:type="spell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Bentham</w:t>
      </w:r>
      <w:proofErr w:type="spellEnd"/>
      <w:proofErr w:type="gram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  <w:proofErr w:type="gramEnd"/>
      <w:r w:rsidRPr="00663476">
        <w:rPr>
          <w:rFonts w:ascii="Times New Roman" w:eastAsiaTheme="minorHAnsi" w:hAnsi="Times New Roman" w:cs="Times New Roman"/>
          <w:sz w:val="24"/>
          <w:lang w:eastAsia="en-US"/>
        </w:rPr>
        <w:t>que idealizou a afinidade entre o Direito e a Moral, por meio da figura geométrica dos círculos. Os dois círculos seriam concêntricos, com o maior pertencendo à Moral. Segundo Paulo Nader (2002, p.30) essa teoria e classificada em: “a) o campo da Moral é mais amplo do que o do Direito; b) o Direito se subordina à Moral. As correntes tomistas e neotomistas, que condicionam a validade das leis à sua adaptação aos valores morais, seguem esta linha de pensamento.</w:t>
      </w:r>
      <w:proofErr w:type="gram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”</w:t>
      </w:r>
      <w:proofErr w:type="gramEnd"/>
    </w:p>
    <w:p w:rsidR="00663476" w:rsidRPr="00D14215" w:rsidRDefault="00663476" w:rsidP="006634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634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2º)</w:t>
      </w:r>
      <w:proofErr w:type="gram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A teoria dos círculos secantes - Para Du </w:t>
      </w:r>
      <w:proofErr w:type="spell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Pasquier</w:t>
      </w:r>
      <w:proofErr w:type="spell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lang w:eastAsia="en-US"/>
        </w:rPr>
        <w:t>que seria a relação por meio dos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círculos secantes. Assim, Direito e Moral possuiriam uma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ligadura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de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jurisdição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comum e, ao </w:t>
      </w:r>
      <w:r w:rsidRPr="00D14215">
        <w:rPr>
          <w:rFonts w:ascii="Times New Roman" w:eastAsiaTheme="minorHAnsi" w:hAnsi="Times New Roman" w:cs="Times New Roman"/>
          <w:sz w:val="24"/>
          <w:lang w:eastAsia="en-US"/>
        </w:rPr>
        <w:t xml:space="preserve">mesmo tempo, uma área </w:t>
      </w:r>
      <w:r w:rsidR="00D14215" w:rsidRPr="00D14215">
        <w:rPr>
          <w:rFonts w:ascii="Times New Roman" w:eastAsiaTheme="minorHAnsi" w:hAnsi="Times New Roman" w:cs="Times New Roman"/>
          <w:sz w:val="24"/>
          <w:lang w:eastAsia="en-US"/>
        </w:rPr>
        <w:t>privada</w:t>
      </w:r>
      <w:r w:rsidRPr="00D1421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14215" w:rsidRPr="00D14215">
        <w:rPr>
          <w:rFonts w:ascii="Times New Roman" w:eastAsiaTheme="minorHAnsi" w:hAnsi="Times New Roman" w:cs="Times New Roman"/>
          <w:sz w:val="24"/>
          <w:lang w:eastAsia="en-US"/>
        </w:rPr>
        <w:t>autônoma</w:t>
      </w:r>
      <w:r w:rsidRPr="00D14215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</w:p>
    <w:p w:rsidR="00DF17F0" w:rsidRPr="00663476" w:rsidRDefault="00663476" w:rsidP="00D1421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3º)</w:t>
      </w:r>
      <w:proofErr w:type="gram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A visão </w:t>
      </w:r>
      <w:proofErr w:type="spell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kelseniana</w:t>
      </w:r>
      <w:proofErr w:type="spell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- 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>separou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o Direito da Moral, Hans Kelsen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idealizou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os dois sistemas como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campos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>autônomo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s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>, onde a norma é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exclusivo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membro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essencial ao Direito, 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 xml:space="preserve">e sua validade e eficiência não depende dos aspectos 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>morais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D14215" w:rsidRDefault="00663476" w:rsidP="00D1421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lastRenderedPageBreak/>
        <w:t>4º)</w:t>
      </w:r>
      <w:proofErr w:type="gram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A teoria do “mínimo ético” - Desenvolvida por </w:t>
      </w:r>
      <w:proofErr w:type="spellStart"/>
      <w:r w:rsidRPr="00663476">
        <w:rPr>
          <w:rFonts w:ascii="Times New Roman" w:eastAsiaTheme="minorHAnsi" w:hAnsi="Times New Roman" w:cs="Times New Roman"/>
          <w:sz w:val="24"/>
          <w:lang w:eastAsia="en-US"/>
        </w:rPr>
        <w:t>Jellinek</w:t>
      </w:r>
      <w:proofErr w:type="spellEnd"/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, a teoria do mínimo ético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versa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 xml:space="preserve"> que 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o Direito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concebe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o mínimo de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normas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morais </w:t>
      </w:r>
      <w:r w:rsidR="00D14215" w:rsidRPr="00663476">
        <w:rPr>
          <w:rFonts w:ascii="Times New Roman" w:eastAsiaTheme="minorHAnsi" w:hAnsi="Times New Roman" w:cs="Times New Roman"/>
          <w:sz w:val="24"/>
          <w:lang w:eastAsia="en-US"/>
        </w:rPr>
        <w:t>indispensáveis</w:t>
      </w:r>
      <w:r w:rsidRPr="00663476">
        <w:rPr>
          <w:rFonts w:ascii="Times New Roman" w:eastAsiaTheme="minorHAnsi" w:hAnsi="Times New Roman" w:cs="Times New Roman"/>
          <w:sz w:val="24"/>
          <w:lang w:eastAsia="en-US"/>
        </w:rPr>
        <w:t xml:space="preserve"> ao bem-estar da coletividade</w:t>
      </w:r>
      <w:r w:rsidR="00D14215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DF17F0" w:rsidRDefault="00D14215" w:rsidP="00AB34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O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>s princípios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 no direito possuem duas finalidades, que é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na 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>criação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das leis e na 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>aplicação do Direito, por meio do uso de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lacunas 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>quando a lei for esparsa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. Os princípios, 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>segundo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D14215">
        <w:rPr>
          <w:rFonts w:ascii="Times New Roman" w:hAnsi="Times New Roman" w:cs="Times New Roman"/>
          <w:sz w:val="24"/>
          <w:shd w:val="clear" w:color="auto" w:fill="FFFFFF"/>
        </w:rPr>
        <w:t>Mouchet</w:t>
      </w:r>
      <w:proofErr w:type="spellEnd"/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e </w:t>
      </w:r>
      <w:proofErr w:type="spellStart"/>
      <w:proofErr w:type="gramStart"/>
      <w:r w:rsidR="00045732">
        <w:rPr>
          <w:rFonts w:ascii="Times New Roman" w:hAnsi="Times New Roman" w:cs="Times New Roman"/>
          <w:sz w:val="24"/>
          <w:shd w:val="clear" w:color="auto" w:fill="FFFFFF"/>
        </w:rPr>
        <w:t>Becu</w:t>
      </w:r>
      <w:proofErr w:type="spellEnd"/>
      <w:r w:rsidR="00045732">
        <w:rPr>
          <w:rFonts w:ascii="Times New Roman" w:hAnsi="Times New Roman" w:cs="Times New Roman"/>
          <w:sz w:val="24"/>
          <w:shd w:val="clear" w:color="auto" w:fill="FFFFFF"/>
        </w:rPr>
        <w:t>(</w:t>
      </w:r>
      <w:proofErr w:type="gramEnd"/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 1970 </w:t>
      </w:r>
      <w:r w:rsidR="00045732" w:rsidRPr="00045732">
        <w:rPr>
          <w:rFonts w:ascii="Times New Roman" w:hAnsi="Times New Roman" w:cs="Times New Roman"/>
          <w:sz w:val="24"/>
          <w:shd w:val="clear" w:color="auto" w:fill="FFFFFF"/>
        </w:rPr>
        <w:t>, p. 273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>)</w:t>
      </w:r>
      <w:r w:rsidRPr="00D14215">
        <w:rPr>
          <w:rFonts w:ascii="Times New Roman" w:hAnsi="Times New Roman" w:cs="Times New Roman"/>
          <w:sz w:val="24"/>
          <w:shd w:val="clear" w:color="auto" w:fill="FFFFFF"/>
        </w:rPr>
        <w:t xml:space="preserve"> “guiam, fundamentam e limitam as normas positivas já sancionadas”</w:t>
      </w:r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. Quando a natureza dos princípios, eles são classificados em </w:t>
      </w:r>
      <w:proofErr w:type="spellStart"/>
      <w:r w:rsidR="00045732">
        <w:rPr>
          <w:rFonts w:ascii="Times New Roman" w:hAnsi="Times New Roman" w:cs="Times New Roman"/>
          <w:sz w:val="24"/>
          <w:shd w:val="clear" w:color="auto" w:fill="FFFFFF"/>
        </w:rPr>
        <w:t>jusnaturalistas</w:t>
      </w:r>
      <w:proofErr w:type="spellEnd"/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 e </w:t>
      </w:r>
      <w:proofErr w:type="spellStart"/>
      <w:r w:rsidR="00045732">
        <w:rPr>
          <w:rFonts w:ascii="Times New Roman" w:hAnsi="Times New Roman" w:cs="Times New Roman"/>
          <w:sz w:val="24"/>
          <w:shd w:val="clear" w:color="auto" w:fill="FFFFFF"/>
        </w:rPr>
        <w:t>juspositivistas</w:t>
      </w:r>
      <w:proofErr w:type="spellEnd"/>
      <w:r w:rsidR="00045732">
        <w:rPr>
          <w:rFonts w:ascii="Times New Roman" w:hAnsi="Times New Roman" w:cs="Times New Roman"/>
          <w:sz w:val="24"/>
          <w:shd w:val="clear" w:color="auto" w:fill="FFFFFF"/>
        </w:rPr>
        <w:t xml:space="preserve">. Os </w:t>
      </w:r>
      <w:proofErr w:type="spellStart"/>
      <w:r w:rsidR="00045732">
        <w:rPr>
          <w:rFonts w:ascii="Times New Roman" w:hAnsi="Times New Roman" w:cs="Times New Roman"/>
          <w:sz w:val="24"/>
          <w:shd w:val="clear" w:color="auto" w:fill="FFFFFF"/>
        </w:rPr>
        <w:t>juspositivistas</w:t>
      </w:r>
      <w:proofErr w:type="spellEnd"/>
      <w:r w:rsidR="00AB347B">
        <w:rPr>
          <w:rFonts w:ascii="Times New Roman" w:hAnsi="Times New Roman" w:cs="Times New Roman"/>
          <w:sz w:val="24"/>
          <w:shd w:val="clear" w:color="auto" w:fill="FFFFFF"/>
        </w:rPr>
        <w:t xml:space="preserve"> defendem que os princípios que regem o direito devem ser aplicados exatamente como diz à letra da lei sem a utilização do subjetivismo. Já os </w:t>
      </w:r>
      <w:proofErr w:type="spellStart"/>
      <w:r w:rsidR="00AB347B">
        <w:rPr>
          <w:rFonts w:ascii="Times New Roman" w:hAnsi="Times New Roman" w:cs="Times New Roman"/>
          <w:sz w:val="24"/>
          <w:shd w:val="clear" w:color="auto" w:fill="FFFFFF"/>
        </w:rPr>
        <w:t>jusnaturalista</w:t>
      </w:r>
      <w:proofErr w:type="spellEnd"/>
      <w:r w:rsidR="00AB347B">
        <w:rPr>
          <w:rFonts w:ascii="Times New Roman" w:hAnsi="Times New Roman" w:cs="Times New Roman"/>
          <w:sz w:val="24"/>
          <w:shd w:val="clear" w:color="auto" w:fill="FFFFFF"/>
        </w:rPr>
        <w:t xml:space="preserve"> defendem que os princípios do direito surgiram da vontade divina, surgiram do Direito Natural, e a </w:t>
      </w:r>
      <w:r w:rsidR="00AB347B" w:rsidRPr="008863A9">
        <w:rPr>
          <w:rFonts w:ascii="Times New Roman" w:hAnsi="Times New Roman" w:cs="Times New Roman"/>
          <w:sz w:val="24"/>
          <w:shd w:val="clear" w:color="auto" w:fill="FFFFFF"/>
        </w:rPr>
        <w:t xml:space="preserve">justiça nasce através da reunião </w:t>
      </w:r>
      <w:r w:rsidR="00DF17F0" w:rsidRPr="008863A9">
        <w:rPr>
          <w:rFonts w:ascii="Times New Roman" w:hAnsi="Times New Roman" w:cs="Times New Roman"/>
          <w:sz w:val="24"/>
          <w:shd w:val="clear" w:color="auto" w:fill="FFFFFF"/>
        </w:rPr>
        <w:t xml:space="preserve">de valores e </w:t>
      </w:r>
      <w:r w:rsidR="00AB347B" w:rsidRPr="008863A9">
        <w:rPr>
          <w:rFonts w:ascii="Times New Roman" w:hAnsi="Times New Roman" w:cs="Times New Roman"/>
          <w:sz w:val="24"/>
          <w:shd w:val="clear" w:color="auto" w:fill="FFFFFF"/>
        </w:rPr>
        <w:t>da vontade</w:t>
      </w:r>
      <w:r w:rsidR="00DF17F0" w:rsidRPr="008863A9">
        <w:rPr>
          <w:rFonts w:ascii="Times New Roman" w:hAnsi="Times New Roman" w:cs="Times New Roman"/>
          <w:sz w:val="24"/>
          <w:shd w:val="clear" w:color="auto" w:fill="FFFFFF"/>
        </w:rPr>
        <w:t xml:space="preserve"> humanas </w:t>
      </w:r>
      <w:r w:rsidR="00AB347B" w:rsidRPr="008863A9">
        <w:rPr>
          <w:rFonts w:ascii="Times New Roman" w:hAnsi="Times New Roman" w:cs="Times New Roman"/>
          <w:sz w:val="24"/>
          <w:shd w:val="clear" w:color="auto" w:fill="FFFFFF"/>
        </w:rPr>
        <w:t>autênticas</w:t>
      </w:r>
      <w:r w:rsidR="00DF17F0" w:rsidRPr="008863A9">
        <w:rPr>
          <w:rFonts w:ascii="Times New Roman" w:hAnsi="Times New Roman" w:cs="Times New Roman"/>
          <w:sz w:val="24"/>
          <w:shd w:val="clear" w:color="auto" w:fill="FFFFFF"/>
        </w:rPr>
        <w:t xml:space="preserve"> e não </w:t>
      </w:r>
      <w:r w:rsidR="00AB347B" w:rsidRPr="008863A9">
        <w:rPr>
          <w:rFonts w:ascii="Times New Roman" w:hAnsi="Times New Roman" w:cs="Times New Roman"/>
          <w:sz w:val="24"/>
          <w:shd w:val="clear" w:color="auto" w:fill="FFFFFF"/>
        </w:rPr>
        <w:t>concedidas</w:t>
      </w:r>
      <w:r w:rsidR="00DF17F0" w:rsidRPr="008863A9">
        <w:rPr>
          <w:rFonts w:ascii="Times New Roman" w:hAnsi="Times New Roman" w:cs="Times New Roman"/>
          <w:sz w:val="24"/>
          <w:shd w:val="clear" w:color="auto" w:fill="FFFFFF"/>
        </w:rPr>
        <w:t xml:space="preserve"> pelo Estado.</w:t>
      </w:r>
    </w:p>
    <w:p w:rsidR="00260828" w:rsidRDefault="00260828" w:rsidP="0026082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O Estado de direito tema principal característica a proteção dos direitos humanos, porém, para que isso ocorre, o 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Estado </w:t>
      </w:r>
      <w:r>
        <w:rPr>
          <w:rFonts w:ascii="Times New Roman" w:hAnsi="Times New Roman" w:cs="Times New Roman"/>
          <w:sz w:val="24"/>
          <w:shd w:val="clear" w:color="auto" w:fill="FFFFFF"/>
        </w:rPr>
        <w:t>deve se constituir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de combinação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com o 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>modelo dos poderes autônomas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e harmônicos; a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ordem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>jurídica seja lógica e bem determinada</w:t>
      </w:r>
      <w:r>
        <w:rPr>
          <w:rFonts w:ascii="Times New Roman" w:hAnsi="Times New Roman" w:cs="Times New Roman"/>
          <w:sz w:val="24"/>
          <w:shd w:val="clear" w:color="auto" w:fill="FFFFFF"/>
        </w:rPr>
        <w:t>; que o Estado se caracterize como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pessoa jurídica carregadora de obrigações. </w:t>
      </w:r>
      <w:proofErr w:type="spellStart"/>
      <w:r w:rsidRPr="00260828">
        <w:rPr>
          <w:rFonts w:ascii="Times New Roman" w:hAnsi="Times New Roman" w:cs="Times New Roman"/>
          <w:sz w:val="24"/>
          <w:shd w:val="clear" w:color="auto" w:fill="FFFFFF"/>
        </w:rPr>
        <w:t>Goffredo</w:t>
      </w:r>
      <w:proofErr w:type="spellEnd"/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Telles </w:t>
      </w:r>
      <w:proofErr w:type="gramStart"/>
      <w:r w:rsidRPr="00260828">
        <w:rPr>
          <w:rFonts w:ascii="Times New Roman" w:hAnsi="Times New Roman" w:cs="Times New Roman"/>
          <w:sz w:val="24"/>
          <w:shd w:val="clear" w:color="auto" w:fill="FFFFFF"/>
        </w:rPr>
        <w:t>Júnior</w:t>
      </w:r>
      <w:r>
        <w:rPr>
          <w:rFonts w:ascii="Times New Roman" w:hAnsi="Times New Roman" w:cs="Times New Roman"/>
          <w:sz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</w:rPr>
        <w:t xml:space="preserve"> 1977, p.5)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conhece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o Estado de Direito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meio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>:“por</w:t>
      </w:r>
      <w:proofErr w:type="spellEnd"/>
      <w:r w:rsidRPr="00260828">
        <w:rPr>
          <w:rFonts w:ascii="Times New Roman" w:hAnsi="Times New Roman" w:cs="Times New Roman"/>
          <w:sz w:val="24"/>
          <w:shd w:val="clear" w:color="auto" w:fill="FFFFFF"/>
        </w:rPr>
        <w:t xml:space="preserve"> ser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>obediente ao Direito; por ser guardião dos direitos; e por ser aberto para as conquistas da cultura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60828">
        <w:rPr>
          <w:rFonts w:ascii="Times New Roman" w:hAnsi="Times New Roman" w:cs="Times New Roman"/>
          <w:sz w:val="24"/>
          <w:shd w:val="clear" w:color="auto" w:fill="FFFFFF"/>
        </w:rPr>
        <w:t>jurídica”</w:t>
      </w:r>
    </w:p>
    <w:p w:rsidR="00F44C96" w:rsidRDefault="00F44C96" w:rsidP="00F44C96">
      <w:pPr>
        <w:pStyle w:val="NormalWeb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F44C96">
        <w:rPr>
          <w:shd w:val="clear" w:color="auto" w:fill="FFFFFF"/>
        </w:rPr>
        <w:t xml:space="preserve">Homicídio simples </w:t>
      </w:r>
      <w:r>
        <w:rPr>
          <w:shd w:val="clear" w:color="auto" w:fill="FFFFFF"/>
        </w:rPr>
        <w:t xml:space="preserve">é encontrado no art. 121 do Código Penal com a pena de 6 </w:t>
      </w:r>
      <w:proofErr w:type="gramStart"/>
      <w:r>
        <w:rPr>
          <w:shd w:val="clear" w:color="auto" w:fill="FFFFFF"/>
        </w:rPr>
        <w:t>à</w:t>
      </w:r>
      <w:proofErr w:type="gramEnd"/>
      <w:r>
        <w:rPr>
          <w:shd w:val="clear" w:color="auto" w:fill="FFFFFF"/>
        </w:rPr>
        <w:t xml:space="preserve"> 20 anos. Já o homicídio qualificado </w:t>
      </w:r>
      <w:bookmarkStart w:id="0" w:name="a121_2"/>
      <w:r>
        <w:rPr>
          <w:shd w:val="clear" w:color="auto" w:fill="FFFFFF"/>
        </w:rPr>
        <w:t xml:space="preserve">esta no art. 121, </w:t>
      </w:r>
      <w:r w:rsidRPr="00F44C96">
        <w:rPr>
          <w:bCs/>
          <w:color w:val="000000"/>
          <w:sz w:val="27"/>
          <w:szCs w:val="27"/>
        </w:rPr>
        <w:t>§ 2</w:t>
      </w:r>
      <w:r w:rsidRPr="00F44C96">
        <w:rPr>
          <w:b/>
          <w:bCs/>
          <w:color w:val="000000"/>
          <w:sz w:val="27"/>
          <w:szCs w:val="27"/>
        </w:rPr>
        <w:t>º</w:t>
      </w:r>
      <w:bookmarkEnd w:id="0"/>
      <w:r w:rsidRPr="00F44C9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com a pena de 12 </w:t>
      </w:r>
      <w:proofErr w:type="gramStart"/>
      <w:r>
        <w:rPr>
          <w:color w:val="000000"/>
          <w:sz w:val="27"/>
          <w:szCs w:val="27"/>
        </w:rPr>
        <w:t>à</w:t>
      </w:r>
      <w:proofErr w:type="gramEnd"/>
      <w:r>
        <w:rPr>
          <w:color w:val="000000"/>
          <w:sz w:val="27"/>
          <w:szCs w:val="27"/>
        </w:rPr>
        <w:t xml:space="preserve"> 30 anos.</w:t>
      </w:r>
    </w:p>
    <w:p w:rsidR="00003623" w:rsidRDefault="00F44C96" w:rsidP="003612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E613F5">
        <w:rPr>
          <w:rFonts w:ascii="Times New Roman" w:eastAsiaTheme="minorHAnsi" w:hAnsi="Times New Roman" w:cs="Times New Roman"/>
          <w:b/>
          <w:bCs/>
          <w:sz w:val="24"/>
          <w:lang w:eastAsia="en-US"/>
        </w:rPr>
        <w:t>∙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</w:t>
      </w:r>
      <w:r w:rsidR="00E116C6" w:rsidRPr="00003623">
        <w:rPr>
          <w:rFonts w:ascii="Times New Roman" w:eastAsiaTheme="minorHAnsi" w:hAnsi="Times New Roman" w:cs="Times New Roman"/>
          <w:b/>
          <w:bCs/>
          <w:sz w:val="24"/>
          <w:lang w:eastAsia="en-US"/>
        </w:rPr>
        <w:t>Descrição das Decisões Possíveis</w:t>
      </w:r>
    </w:p>
    <w:p w:rsidR="006944E4" w:rsidRDefault="00003623" w:rsidP="000036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03623">
        <w:rPr>
          <w:rFonts w:ascii="Times New Roman" w:hAnsi="Times New Roman" w:cs="Times New Roman"/>
          <w:sz w:val="24"/>
        </w:rPr>
        <w:t>A</w:t>
      </w:r>
      <w:r w:rsidR="006944E4" w:rsidRPr="00003623">
        <w:rPr>
          <w:rFonts w:ascii="Times New Roman" w:hAnsi="Times New Roman" w:cs="Times New Roman"/>
          <w:sz w:val="24"/>
        </w:rPr>
        <w:t>rgumentos favoráveis</w:t>
      </w:r>
      <w:r>
        <w:rPr>
          <w:rFonts w:ascii="Times New Roman" w:hAnsi="Times New Roman" w:cs="Times New Roman"/>
          <w:sz w:val="24"/>
        </w:rPr>
        <w:t xml:space="preserve"> para o</w:t>
      </w:r>
      <w:r w:rsidR="006944E4" w:rsidRPr="00003623">
        <w:rPr>
          <w:rFonts w:ascii="Times New Roman" w:hAnsi="Times New Roman" w:cs="Times New Roman"/>
          <w:sz w:val="24"/>
        </w:rPr>
        <w:t xml:space="preserve"> recurso em liberdade para o </w:t>
      </w:r>
      <w:r>
        <w:rPr>
          <w:rFonts w:ascii="Times New Roman" w:hAnsi="Times New Roman" w:cs="Times New Roman"/>
          <w:sz w:val="24"/>
        </w:rPr>
        <w:t>João de Tal</w:t>
      </w:r>
      <w:r w:rsidR="0091179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911791">
        <w:rPr>
          <w:rFonts w:ascii="Times New Roman" w:hAnsi="Times New Roman" w:cs="Times New Roman"/>
          <w:sz w:val="24"/>
        </w:rPr>
        <w:t>Tício</w:t>
      </w:r>
      <w:proofErr w:type="spellEnd"/>
      <w:r w:rsidR="00911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791">
        <w:rPr>
          <w:rFonts w:ascii="Times New Roman" w:hAnsi="Times New Roman" w:cs="Times New Roman"/>
          <w:sz w:val="24"/>
        </w:rPr>
        <w:t>Mérvio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03623" w:rsidRPr="00003623" w:rsidRDefault="00003623" w:rsidP="0000362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0362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rgumentos contra para o</w:t>
      </w:r>
      <w:r w:rsidRPr="00003623">
        <w:rPr>
          <w:rFonts w:ascii="Times New Roman" w:hAnsi="Times New Roman" w:cs="Times New Roman"/>
          <w:sz w:val="24"/>
        </w:rPr>
        <w:t xml:space="preserve"> recurso em liberdade para o </w:t>
      </w:r>
      <w:r>
        <w:rPr>
          <w:rFonts w:ascii="Times New Roman" w:hAnsi="Times New Roman" w:cs="Times New Roman"/>
          <w:sz w:val="24"/>
        </w:rPr>
        <w:t>João de Tal</w:t>
      </w:r>
      <w:r w:rsidR="0091179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911791">
        <w:rPr>
          <w:rFonts w:ascii="Times New Roman" w:hAnsi="Times New Roman" w:cs="Times New Roman"/>
          <w:sz w:val="24"/>
        </w:rPr>
        <w:t>Tício</w:t>
      </w:r>
      <w:proofErr w:type="spellEnd"/>
      <w:r w:rsidR="00911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791">
        <w:rPr>
          <w:rFonts w:ascii="Times New Roman" w:hAnsi="Times New Roman" w:cs="Times New Roman"/>
          <w:sz w:val="24"/>
        </w:rPr>
        <w:t>Mérvio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116C6" w:rsidRDefault="00E116C6" w:rsidP="00E116C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>2.2 Argumentos Capa</w:t>
      </w:r>
      <w:r w:rsidR="00694506">
        <w:rPr>
          <w:rFonts w:ascii="Times New Roman" w:eastAsiaTheme="minorHAnsi" w:hAnsi="Times New Roman" w:cs="Times New Roman"/>
          <w:b/>
          <w:bCs/>
          <w:sz w:val="24"/>
          <w:lang w:eastAsia="en-US"/>
        </w:rPr>
        <w:t>zes de Fundamentar cada Decisão</w:t>
      </w:r>
    </w:p>
    <w:p w:rsidR="00003623" w:rsidRDefault="00003623" w:rsidP="000036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03623">
        <w:rPr>
          <w:rFonts w:ascii="Times New Roman" w:hAnsi="Times New Roman" w:cs="Times New Roman"/>
          <w:sz w:val="24"/>
        </w:rPr>
        <w:t>Argumentos favoráveis</w:t>
      </w:r>
      <w:r>
        <w:rPr>
          <w:rFonts w:ascii="Times New Roman" w:hAnsi="Times New Roman" w:cs="Times New Roman"/>
          <w:sz w:val="24"/>
        </w:rPr>
        <w:t xml:space="preserve"> para o</w:t>
      </w:r>
      <w:r w:rsidRPr="00003623">
        <w:rPr>
          <w:rFonts w:ascii="Times New Roman" w:hAnsi="Times New Roman" w:cs="Times New Roman"/>
          <w:sz w:val="24"/>
        </w:rPr>
        <w:t xml:space="preserve"> recurso em liberdade para o </w:t>
      </w:r>
      <w:r>
        <w:rPr>
          <w:rFonts w:ascii="Times New Roman" w:hAnsi="Times New Roman" w:cs="Times New Roman"/>
          <w:sz w:val="24"/>
        </w:rPr>
        <w:t>João de Tal</w:t>
      </w:r>
      <w:r w:rsidR="0091179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911791">
        <w:rPr>
          <w:rFonts w:ascii="Times New Roman" w:hAnsi="Times New Roman" w:cs="Times New Roman"/>
          <w:sz w:val="24"/>
        </w:rPr>
        <w:t>Tício</w:t>
      </w:r>
      <w:proofErr w:type="spellEnd"/>
      <w:r w:rsidR="00911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791">
        <w:rPr>
          <w:rFonts w:ascii="Times New Roman" w:hAnsi="Times New Roman" w:cs="Times New Roman"/>
          <w:sz w:val="24"/>
        </w:rPr>
        <w:t>Mérvio</w:t>
      </w:r>
      <w:proofErr w:type="spellEnd"/>
      <w:r w:rsidR="00CE159C">
        <w:rPr>
          <w:rFonts w:ascii="Times New Roman" w:hAnsi="Times New Roman" w:cs="Times New Roman"/>
          <w:sz w:val="24"/>
        </w:rPr>
        <w:t>:</w:t>
      </w:r>
    </w:p>
    <w:p w:rsidR="0097425D" w:rsidRPr="0097425D" w:rsidRDefault="00911791" w:rsidP="002B4E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r w:rsidR="0097425D">
        <w:rPr>
          <w:rFonts w:ascii="Times New Roman" w:hAnsi="Times New Roman" w:cs="Times New Roman"/>
          <w:sz w:val="24"/>
        </w:rPr>
        <w:t>acordo com</w:t>
      </w:r>
      <w:r w:rsidR="0097425D" w:rsidRPr="0097425D">
        <w:rPr>
          <w:rFonts w:ascii="Times New Roman" w:hAnsi="Times New Roman" w:cs="Times New Roman"/>
          <w:sz w:val="24"/>
        </w:rPr>
        <w:t xml:space="preserve"> art. 647 e 654 do C</w:t>
      </w:r>
      <w:r w:rsidR="0097425D">
        <w:rPr>
          <w:rFonts w:ascii="Times New Roman" w:hAnsi="Times New Roman" w:cs="Times New Roman"/>
          <w:sz w:val="24"/>
        </w:rPr>
        <w:t xml:space="preserve">ódigo de </w:t>
      </w:r>
      <w:r w:rsidR="0097425D" w:rsidRPr="0097425D">
        <w:rPr>
          <w:rFonts w:ascii="Times New Roman" w:hAnsi="Times New Roman" w:cs="Times New Roman"/>
          <w:sz w:val="24"/>
        </w:rPr>
        <w:t>P</w:t>
      </w:r>
      <w:r w:rsidR="0097425D">
        <w:rPr>
          <w:rFonts w:ascii="Times New Roman" w:hAnsi="Times New Roman" w:cs="Times New Roman"/>
          <w:sz w:val="24"/>
        </w:rPr>
        <w:t xml:space="preserve">rocesso </w:t>
      </w:r>
      <w:r w:rsidR="0097425D" w:rsidRPr="0097425D">
        <w:rPr>
          <w:rFonts w:ascii="Times New Roman" w:hAnsi="Times New Roman" w:cs="Times New Roman"/>
          <w:sz w:val="24"/>
        </w:rPr>
        <w:t>P</w:t>
      </w:r>
      <w:r w:rsidR="0097425D">
        <w:rPr>
          <w:rFonts w:ascii="Times New Roman" w:hAnsi="Times New Roman" w:cs="Times New Roman"/>
          <w:sz w:val="24"/>
        </w:rPr>
        <w:t>enal</w:t>
      </w:r>
      <w:r w:rsidR="0097425D" w:rsidRPr="0097425D">
        <w:rPr>
          <w:rFonts w:ascii="Times New Roman" w:hAnsi="Times New Roman" w:cs="Times New Roman"/>
          <w:sz w:val="24"/>
        </w:rPr>
        <w:t xml:space="preserve"> e art. 5º, inciso LVII </w:t>
      </w:r>
      <w:r w:rsidR="0097425D">
        <w:rPr>
          <w:rFonts w:ascii="Times New Roman" w:hAnsi="Times New Roman" w:cs="Times New Roman"/>
          <w:sz w:val="24"/>
        </w:rPr>
        <w:t>da</w:t>
      </w:r>
      <w:r w:rsidR="0097425D" w:rsidRPr="0097425D">
        <w:rPr>
          <w:rFonts w:ascii="Times New Roman" w:hAnsi="Times New Roman" w:cs="Times New Roman"/>
          <w:sz w:val="24"/>
        </w:rPr>
        <w:t xml:space="preserve"> Constituição da República Federativa do Brasil (CRFB). Onde “Ninguém será considerado culpado até o trânsito em julgado d</w:t>
      </w:r>
      <w:r w:rsidR="0097425D">
        <w:rPr>
          <w:rFonts w:ascii="Times New Roman" w:hAnsi="Times New Roman" w:cs="Times New Roman"/>
          <w:sz w:val="24"/>
        </w:rPr>
        <w:t xml:space="preserve">a sentença penal condenatória”. </w:t>
      </w:r>
    </w:p>
    <w:p w:rsidR="002B4E0B" w:rsidRDefault="00A30AC5" w:rsidP="00A30AC5">
      <w:pPr>
        <w:pStyle w:val="PETIO"/>
        <w:spacing w:line="360" w:lineRule="auto"/>
        <w:ind w:firstLine="851"/>
        <w:rPr>
          <w:rFonts w:ascii="Times New Roman" w:hAnsi="Times New Roman"/>
          <w:b w:val="0"/>
          <w:sz w:val="24"/>
          <w:szCs w:val="24"/>
        </w:rPr>
      </w:pPr>
      <w:r w:rsidRPr="00A30AC5">
        <w:rPr>
          <w:rFonts w:ascii="Times New Roman" w:hAnsi="Times New Roman"/>
          <w:b w:val="0"/>
          <w:sz w:val="24"/>
          <w:szCs w:val="24"/>
        </w:rPr>
        <w:t xml:space="preserve">O </w:t>
      </w:r>
      <w:r w:rsidR="002B4E0B" w:rsidRPr="00A30AC5">
        <w:rPr>
          <w:rFonts w:ascii="Times New Roman" w:hAnsi="Times New Roman"/>
          <w:b w:val="0"/>
          <w:sz w:val="24"/>
          <w:szCs w:val="24"/>
        </w:rPr>
        <w:t xml:space="preserve">Direito Positivo aplicado </w:t>
      </w:r>
      <w:r>
        <w:rPr>
          <w:rFonts w:ascii="Times New Roman" w:hAnsi="Times New Roman"/>
          <w:b w:val="0"/>
          <w:sz w:val="24"/>
          <w:szCs w:val="24"/>
        </w:rPr>
        <w:t>sozinho</w:t>
      </w:r>
      <w:r w:rsidR="002B4E0B" w:rsidRPr="00A30AC5">
        <w:rPr>
          <w:rFonts w:ascii="Times New Roman" w:hAnsi="Times New Roman"/>
          <w:b w:val="0"/>
          <w:sz w:val="24"/>
          <w:szCs w:val="24"/>
        </w:rPr>
        <w:t xml:space="preserve"> não satisfaz a busca da apreensão da verdade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074A7">
        <w:rPr>
          <w:rFonts w:ascii="Times New Roman" w:hAnsi="Times New Roman"/>
          <w:b w:val="0"/>
          <w:sz w:val="24"/>
          <w:szCs w:val="24"/>
        </w:rPr>
        <w:t xml:space="preserve">o que viola o princípio da presunção de inocência, ampla </w:t>
      </w:r>
      <w:proofErr w:type="gramStart"/>
      <w:r w:rsidR="00F074A7">
        <w:rPr>
          <w:rFonts w:ascii="Times New Roman" w:hAnsi="Times New Roman"/>
          <w:b w:val="0"/>
          <w:sz w:val="24"/>
          <w:szCs w:val="24"/>
        </w:rPr>
        <w:t>defesa e contraditório</w:t>
      </w:r>
      <w:proofErr w:type="gramEnd"/>
      <w:r w:rsidR="00F074A7">
        <w:rPr>
          <w:rFonts w:ascii="Times New Roman" w:hAnsi="Times New Roman"/>
          <w:b w:val="0"/>
          <w:sz w:val="24"/>
          <w:szCs w:val="24"/>
        </w:rPr>
        <w:t>,</w:t>
      </w:r>
      <w:r w:rsidR="00C846F9">
        <w:rPr>
          <w:rFonts w:ascii="Times New Roman" w:hAnsi="Times New Roman"/>
          <w:b w:val="0"/>
          <w:sz w:val="24"/>
          <w:szCs w:val="24"/>
        </w:rPr>
        <w:t xml:space="preserve"> proporcionalidade, da humanidade e da individualidade</w:t>
      </w:r>
      <w:r w:rsidR="00F074A7">
        <w:rPr>
          <w:rFonts w:ascii="Times New Roman" w:hAnsi="Times New Roman"/>
          <w:b w:val="0"/>
          <w:sz w:val="24"/>
          <w:szCs w:val="24"/>
        </w:rPr>
        <w:t xml:space="preserve"> para ocorra a apreensão da verdade</w:t>
      </w:r>
      <w:r>
        <w:rPr>
          <w:rFonts w:ascii="Times New Roman" w:hAnsi="Times New Roman"/>
          <w:b w:val="0"/>
          <w:sz w:val="24"/>
          <w:szCs w:val="24"/>
        </w:rPr>
        <w:t xml:space="preserve"> é necessário fazer</w:t>
      </w:r>
      <w:r w:rsidR="002B4E0B" w:rsidRPr="00A30AC5">
        <w:rPr>
          <w:rFonts w:ascii="Times New Roman" w:hAnsi="Times New Roman"/>
          <w:b w:val="0"/>
          <w:sz w:val="24"/>
          <w:szCs w:val="24"/>
        </w:rPr>
        <w:t xml:space="preserve"> a </w:t>
      </w:r>
      <w:r w:rsidRPr="00A30AC5">
        <w:rPr>
          <w:rFonts w:ascii="Times New Roman" w:hAnsi="Times New Roman"/>
          <w:b w:val="0"/>
          <w:sz w:val="24"/>
          <w:szCs w:val="24"/>
        </w:rPr>
        <w:t>reunião</w:t>
      </w:r>
      <w:r w:rsidR="002B4E0B" w:rsidRPr="00A30AC5">
        <w:rPr>
          <w:rFonts w:ascii="Times New Roman" w:hAnsi="Times New Roman"/>
          <w:b w:val="0"/>
          <w:sz w:val="24"/>
          <w:szCs w:val="24"/>
        </w:rPr>
        <w:t xml:space="preserve"> do Direito Positivo e do Direito Natural e suas vertentes, den</w:t>
      </w:r>
      <w:r w:rsidR="00F074A7">
        <w:rPr>
          <w:rFonts w:ascii="Times New Roman" w:hAnsi="Times New Roman"/>
          <w:b w:val="0"/>
          <w:sz w:val="24"/>
          <w:szCs w:val="24"/>
        </w:rPr>
        <w:t>tre elas a Filosofia do Direito.</w:t>
      </w:r>
      <w:r w:rsidR="00665346">
        <w:rPr>
          <w:rFonts w:ascii="Times New Roman" w:hAnsi="Times New Roman"/>
          <w:b w:val="0"/>
          <w:sz w:val="24"/>
          <w:szCs w:val="24"/>
        </w:rPr>
        <w:t xml:space="preserve"> E ainda viola o princípio da dignidade humana, que segundo Nelson Nery Junior (</w:t>
      </w:r>
      <w:r w:rsidR="00665346" w:rsidRPr="00665346">
        <w:rPr>
          <w:rFonts w:ascii="Times New Roman" w:hAnsi="Times New Roman"/>
          <w:b w:val="0"/>
          <w:sz w:val="24"/>
          <w:szCs w:val="24"/>
          <w:shd w:val="clear" w:color="auto" w:fill="FFFFFF"/>
        </w:rPr>
        <w:t>2006, p. 118</w:t>
      </w:r>
      <w:r w:rsidR="00665346">
        <w:rPr>
          <w:rFonts w:ascii="Times New Roman" w:hAnsi="Times New Roman"/>
          <w:b w:val="0"/>
          <w:sz w:val="24"/>
          <w:szCs w:val="24"/>
        </w:rPr>
        <w:t>):</w:t>
      </w:r>
    </w:p>
    <w:p w:rsidR="00665346" w:rsidRPr="00665346" w:rsidRDefault="00665346" w:rsidP="00665346">
      <w:pPr>
        <w:pStyle w:val="PETIO"/>
        <w:ind w:left="2268"/>
        <w:rPr>
          <w:rFonts w:ascii="Times New Roman" w:hAnsi="Times New Roman"/>
          <w:b w:val="0"/>
          <w:sz w:val="20"/>
        </w:rPr>
      </w:pPr>
      <w:r w:rsidRPr="00665346">
        <w:rPr>
          <w:rFonts w:ascii="Times New Roman" w:hAnsi="Times New Roman"/>
          <w:b w:val="0"/>
          <w:sz w:val="20"/>
          <w:shd w:val="clear" w:color="auto" w:fill="FFFFFF"/>
        </w:rPr>
        <w:lastRenderedPageBreak/>
        <w:t xml:space="preserve">Ele é a razão de ser do Direito. Uma ciência que não se presta para prover a sociedade de tudo quanto é necessário para permitir o desenvolvimento integral do homem, que não se presta para colocar o sistema a favor da dignidade humana, que não se presta para servir ao homem, permitindo-lhe atingir seus anseios mais secretos, não se pode dizer Ciência do Direito. Comprometer-se com a dignidade do ser humano é comprometer-se com sua Vida e com sua liberdade. É o princípio fundamental do direito. </w:t>
      </w:r>
    </w:p>
    <w:p w:rsidR="009D5F3D" w:rsidRDefault="009D5F3D" w:rsidP="00A30AC5">
      <w:pPr>
        <w:pStyle w:val="PETIO"/>
        <w:spacing w:line="360" w:lineRule="auto"/>
        <w:ind w:firstLine="85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Aqui </w:t>
      </w:r>
      <w:proofErr w:type="gramStart"/>
      <w:r>
        <w:rPr>
          <w:rFonts w:ascii="Times New Roman" w:hAnsi="Times New Roman"/>
          <w:b w:val="0"/>
          <w:sz w:val="24"/>
          <w:szCs w:val="24"/>
        </w:rPr>
        <w:t>aplica-se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o </w:t>
      </w:r>
      <w:r w:rsidR="00C846F9">
        <w:rPr>
          <w:rFonts w:ascii="Times New Roman" w:hAnsi="Times New Roman"/>
          <w:b w:val="0"/>
          <w:sz w:val="24"/>
          <w:szCs w:val="24"/>
        </w:rPr>
        <w:t xml:space="preserve">direito-fato social, que é um fenômeno cultural, protegendo a vida coletiva, o direito-faculdade que é um poder prorrogativo do sujeito, é o poder que João e </w:t>
      </w:r>
      <w:proofErr w:type="spellStart"/>
      <w:r w:rsidR="00C846F9">
        <w:rPr>
          <w:rFonts w:ascii="Times New Roman" w:hAnsi="Times New Roman"/>
          <w:b w:val="0"/>
          <w:sz w:val="24"/>
          <w:szCs w:val="24"/>
        </w:rPr>
        <w:t>Tício</w:t>
      </w:r>
      <w:proofErr w:type="spellEnd"/>
      <w:r w:rsidR="00C846F9">
        <w:rPr>
          <w:rFonts w:ascii="Times New Roman" w:hAnsi="Times New Roman"/>
          <w:b w:val="0"/>
          <w:sz w:val="24"/>
          <w:szCs w:val="24"/>
        </w:rPr>
        <w:t xml:space="preserve"> possuem em relação a sua liberdade. Prevalecendo a corrente </w:t>
      </w:r>
      <w:proofErr w:type="spellStart"/>
      <w:r w:rsidR="00C846F9">
        <w:rPr>
          <w:rFonts w:ascii="Times New Roman" w:hAnsi="Times New Roman"/>
          <w:b w:val="0"/>
          <w:sz w:val="24"/>
          <w:szCs w:val="24"/>
        </w:rPr>
        <w:t>jusnaturalista</w:t>
      </w:r>
      <w:proofErr w:type="spellEnd"/>
      <w:r w:rsidR="00C846F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846F9">
        <w:rPr>
          <w:rFonts w:ascii="Times New Roman" w:hAnsi="Times New Roman"/>
          <w:b w:val="0"/>
          <w:sz w:val="24"/>
          <w:szCs w:val="24"/>
        </w:rPr>
        <w:t>Tício</w:t>
      </w:r>
      <w:proofErr w:type="spellEnd"/>
      <w:r w:rsidR="00C846F9">
        <w:rPr>
          <w:rFonts w:ascii="Times New Roman" w:hAnsi="Times New Roman"/>
          <w:b w:val="0"/>
          <w:sz w:val="24"/>
          <w:szCs w:val="24"/>
        </w:rPr>
        <w:t xml:space="preserve"> e João devem ficar em liberdade, pois, eles praticaram o homicídio para preservação de suas vidas, e eles agiram por meio do estado natural. </w:t>
      </w:r>
    </w:p>
    <w:p w:rsidR="009D5F3D" w:rsidRPr="00CE159C" w:rsidRDefault="009D5F3D" w:rsidP="009D5F3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Como exemplo, temos a jurisprudência: </w:t>
      </w:r>
      <w:r w:rsidRPr="00CE159C">
        <w:rPr>
          <w:rFonts w:ascii="Times New Roman" w:hAnsi="Times New Roman" w:cs="Times New Roman"/>
          <w:sz w:val="20"/>
          <w:szCs w:val="20"/>
        </w:rPr>
        <w:t>DIREITO DE RECORRER EM LIBERDADE. </w:t>
      </w:r>
      <w:r w:rsidRPr="00CE159C">
        <w:rPr>
          <w:rFonts w:ascii="Times New Roman" w:hAnsi="Times New Roman" w:cs="Times New Roman"/>
          <w:b/>
          <w:bCs/>
          <w:sz w:val="20"/>
          <w:szCs w:val="20"/>
        </w:rPr>
        <w:t>PACIENTE SOLTO AO TEMPO DA SENTENÇA</w:t>
      </w:r>
      <w:r w:rsidRPr="00CE159C">
        <w:rPr>
          <w:rFonts w:ascii="Times New Roman" w:hAnsi="Times New Roman" w:cs="Times New Roman"/>
          <w:sz w:val="20"/>
          <w:szCs w:val="20"/>
        </w:rPr>
        <w:t>. DENEGAÇÃO DESFUNDAMENTADA. ORDEM CONCEDIDA.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159C">
        <w:rPr>
          <w:rFonts w:ascii="Times New Roman" w:hAnsi="Times New Roman" w:cs="Times New Roman"/>
          <w:sz w:val="20"/>
          <w:szCs w:val="20"/>
        </w:rPr>
        <w:t>Admitindo a lei a possibilidade de recorrer em liberdade também nos crimes hediondos e determinando ao Juiz que decida a respeito, fundamentadamente, com maior rigor há de ser observada tal exigência quando denegado o beneficio a réu que se encontrava solto ao tempo da sentença, não bastando singela referência à natureza do delito para mandar prender como pressuposto de admissibilidade do recurso, o que só dispensa motivação em caso de condenação por tráfico de entorpecentes, quando tal recolhimento se impõe “</w:t>
      </w:r>
      <w:proofErr w:type="spellStart"/>
      <w:r w:rsidRPr="00CE159C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CE159C">
        <w:rPr>
          <w:rFonts w:ascii="Times New Roman" w:hAnsi="Times New Roman" w:cs="Times New Roman"/>
          <w:sz w:val="20"/>
          <w:szCs w:val="20"/>
        </w:rPr>
        <w:t xml:space="preserve"> vi legis” (TJRJ, 1ª </w:t>
      </w:r>
      <w:proofErr w:type="spellStart"/>
      <w:proofErr w:type="gramStart"/>
      <w:r w:rsidRPr="00CE159C">
        <w:rPr>
          <w:rFonts w:ascii="Times New Roman" w:hAnsi="Times New Roman" w:cs="Times New Roman"/>
          <w:sz w:val="20"/>
          <w:szCs w:val="20"/>
        </w:rPr>
        <w:t>CCrim</w:t>
      </w:r>
      <w:proofErr w:type="spellEnd"/>
      <w:proofErr w:type="gramEnd"/>
      <w:r w:rsidRPr="00CE159C">
        <w:rPr>
          <w:rFonts w:ascii="Times New Roman" w:hAnsi="Times New Roman" w:cs="Times New Roman"/>
          <w:sz w:val="20"/>
          <w:szCs w:val="20"/>
        </w:rPr>
        <w:t xml:space="preserve">., HC 778⁄95, </w:t>
      </w:r>
      <w:proofErr w:type="spellStart"/>
      <w:r w:rsidRPr="00CE159C">
        <w:rPr>
          <w:rFonts w:ascii="Times New Roman" w:hAnsi="Times New Roman" w:cs="Times New Roman"/>
          <w:sz w:val="20"/>
          <w:szCs w:val="20"/>
        </w:rPr>
        <w:t>Rel.Des</w:t>
      </w:r>
      <w:proofErr w:type="spellEnd"/>
      <w:r w:rsidRPr="00CE159C">
        <w:rPr>
          <w:rFonts w:ascii="Times New Roman" w:hAnsi="Times New Roman" w:cs="Times New Roman"/>
          <w:sz w:val="20"/>
          <w:szCs w:val="20"/>
        </w:rPr>
        <w:t>. Paulo Gomes da Silva Filho, por maioria, vencido o Des. Paulo Sérgio Fabião, j.19⁄09⁄95 reg. em 28⁄11⁄95, Ementário 02⁄96, n.8, fia. 2915⁄2923, de 22⁄02⁄96.</w:t>
      </w:r>
    </w:p>
    <w:p w:rsidR="00A30AC5" w:rsidRDefault="0097425D" w:rsidP="000036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0362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rgumentos contra para o</w:t>
      </w:r>
      <w:r w:rsidRPr="00003623">
        <w:rPr>
          <w:rFonts w:ascii="Times New Roman" w:hAnsi="Times New Roman" w:cs="Times New Roman"/>
          <w:sz w:val="24"/>
        </w:rPr>
        <w:t xml:space="preserve"> recurso em liberdade para o </w:t>
      </w:r>
      <w:r>
        <w:rPr>
          <w:rFonts w:ascii="Times New Roman" w:hAnsi="Times New Roman" w:cs="Times New Roman"/>
          <w:sz w:val="24"/>
        </w:rPr>
        <w:t>João de Tal</w:t>
      </w:r>
      <w:r w:rsidR="0091179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911791">
        <w:rPr>
          <w:rFonts w:ascii="Times New Roman" w:hAnsi="Times New Roman" w:cs="Times New Roman"/>
          <w:sz w:val="24"/>
        </w:rPr>
        <w:t>Tício</w:t>
      </w:r>
      <w:proofErr w:type="spellEnd"/>
      <w:r w:rsidR="009117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1791">
        <w:rPr>
          <w:rFonts w:ascii="Times New Roman" w:hAnsi="Times New Roman" w:cs="Times New Roman"/>
          <w:sz w:val="24"/>
        </w:rPr>
        <w:t>Mérvio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F44C96">
        <w:rPr>
          <w:rFonts w:ascii="Times New Roman" w:hAnsi="Times New Roman" w:cs="Times New Roman"/>
          <w:sz w:val="24"/>
        </w:rPr>
        <w:t xml:space="preserve"> </w:t>
      </w:r>
    </w:p>
    <w:p w:rsidR="00F074A7" w:rsidRDefault="0097425D" w:rsidP="00F07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CE159C">
        <w:rPr>
          <w:rFonts w:ascii="Times New Roman" w:hAnsi="Times New Roman" w:cs="Times New Roman"/>
          <w:sz w:val="24"/>
        </w:rPr>
        <w:t xml:space="preserve">egundo o art. </w:t>
      </w:r>
      <w:r>
        <w:rPr>
          <w:rFonts w:ascii="Times New Roman" w:hAnsi="Times New Roman" w:cs="Times New Roman"/>
          <w:sz w:val="24"/>
        </w:rPr>
        <w:t>312 do Código de Processo Penal: “</w:t>
      </w:r>
      <w:r w:rsidRPr="0097425D">
        <w:rPr>
          <w:rFonts w:ascii="Times New Roman" w:hAnsi="Times New Roman" w:cs="Times New Roman"/>
          <w:color w:val="000000"/>
          <w:sz w:val="24"/>
        </w:rPr>
        <w:t>A prisão preventiva poderá ser decretada como garantia da ordem pública, da ordem econômica, por conveniência da instrução criminal, ou para assegurar a aplicação da lei penal, quando houver prova da existência do crime e indício suficiente de autoria</w:t>
      </w:r>
      <w:r w:rsidRPr="0097425D">
        <w:rPr>
          <w:rFonts w:ascii="Times New Roman" w:hAnsi="Times New Roman" w:cs="Times New Roman"/>
          <w:sz w:val="24"/>
        </w:rPr>
        <w:t>”</w:t>
      </w:r>
      <w:r w:rsidR="00F074A7">
        <w:rPr>
          <w:rFonts w:ascii="Times New Roman" w:hAnsi="Times New Roman" w:cs="Times New Roman"/>
          <w:sz w:val="24"/>
        </w:rPr>
        <w:t xml:space="preserve">.  De acordo com esse artigo é necessário manter João e </w:t>
      </w:r>
      <w:proofErr w:type="spellStart"/>
      <w:r w:rsidR="00F074A7">
        <w:rPr>
          <w:rFonts w:ascii="Times New Roman" w:hAnsi="Times New Roman" w:cs="Times New Roman"/>
          <w:sz w:val="24"/>
        </w:rPr>
        <w:t>Tício</w:t>
      </w:r>
      <w:proofErr w:type="spellEnd"/>
      <w:r w:rsidR="00F074A7">
        <w:rPr>
          <w:rFonts w:ascii="Times New Roman" w:hAnsi="Times New Roman" w:cs="Times New Roman"/>
          <w:sz w:val="24"/>
        </w:rPr>
        <w:t xml:space="preserve"> presos para que seja cumprida a lei </w:t>
      </w:r>
      <w:proofErr w:type="gramStart"/>
      <w:r w:rsidR="00F074A7">
        <w:rPr>
          <w:rFonts w:ascii="Times New Roman" w:hAnsi="Times New Roman" w:cs="Times New Roman"/>
          <w:sz w:val="24"/>
        </w:rPr>
        <w:t>penal ,</w:t>
      </w:r>
      <w:proofErr w:type="gramEnd"/>
      <w:r w:rsidR="00F074A7">
        <w:rPr>
          <w:rFonts w:ascii="Times New Roman" w:hAnsi="Times New Roman" w:cs="Times New Roman"/>
          <w:sz w:val="24"/>
        </w:rPr>
        <w:t xml:space="preserve"> pois, eles cometeram o crime de homicídio e devem responder com a privação da sua liberdade</w:t>
      </w:r>
    </w:p>
    <w:p w:rsidR="009D5F3D" w:rsidRDefault="00F074A7" w:rsidP="009D5F3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homicídio é visto pela soc</w:t>
      </w:r>
      <w:r w:rsidR="009D5F3D">
        <w:rPr>
          <w:rFonts w:ascii="Times New Roman" w:hAnsi="Times New Roman" w:cs="Times New Roman"/>
          <w:sz w:val="24"/>
        </w:rPr>
        <w:t xml:space="preserve">iedade como norma imoral porque é um imperativo social, e a sua proibição através do Estado foi transformada para norma jurídica, pois, é importante para sociedade. </w:t>
      </w:r>
      <w:r w:rsidR="009015F3">
        <w:rPr>
          <w:rFonts w:ascii="Times New Roman" w:hAnsi="Times New Roman" w:cs="Times New Roman"/>
          <w:sz w:val="24"/>
        </w:rPr>
        <w:t>De acordo com o direito-norma, a sociedade possui um conjunto de regras jurídicas que devem ser cumpridas, e na nossa sociedade temos o Código Penal que afirma que matar alguém é crime e você caso faça deve responder pelo seu ato com a pena privativa de liberd</w:t>
      </w:r>
      <w:r w:rsidR="00C846F9">
        <w:rPr>
          <w:rFonts w:ascii="Times New Roman" w:hAnsi="Times New Roman" w:cs="Times New Roman"/>
          <w:sz w:val="24"/>
        </w:rPr>
        <w:t xml:space="preserve">ade e do </w:t>
      </w:r>
      <w:proofErr w:type="gramStart"/>
      <w:r w:rsidR="00C846F9" w:rsidRPr="00C846F9">
        <w:rPr>
          <w:rFonts w:ascii="Times New Roman" w:hAnsi="Times New Roman"/>
          <w:sz w:val="24"/>
        </w:rPr>
        <w:t>direito justiça</w:t>
      </w:r>
      <w:proofErr w:type="gramEnd"/>
      <w:r w:rsidR="00C846F9" w:rsidRPr="00C846F9">
        <w:rPr>
          <w:rFonts w:ascii="Times New Roman" w:hAnsi="Times New Roman"/>
          <w:sz w:val="24"/>
        </w:rPr>
        <w:t xml:space="preserve"> que age conforme a justiça, e um bem devido a uma pessoa por exigência da justiça.</w:t>
      </w:r>
      <w:r w:rsidR="00C846F9">
        <w:rPr>
          <w:rFonts w:ascii="Times New Roman" w:hAnsi="Times New Roman"/>
          <w:b/>
          <w:sz w:val="24"/>
        </w:rPr>
        <w:t xml:space="preserve"> </w:t>
      </w:r>
      <w:r w:rsidR="009D5F3D">
        <w:rPr>
          <w:rFonts w:ascii="Times New Roman" w:hAnsi="Times New Roman" w:cs="Times New Roman"/>
          <w:sz w:val="24"/>
        </w:rPr>
        <w:t>O homicídio para Montoro (2005, p. 185):</w:t>
      </w:r>
    </w:p>
    <w:p w:rsidR="00A30AC5" w:rsidRPr="006C6E52" w:rsidRDefault="009D5F3D" w:rsidP="009D5F3D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V</w:t>
      </w:r>
      <w:r w:rsidR="00A30AC5"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>iola a justiça comutativa, ofendem também a justiça geral (ou social) pelo grave prejuízo causado ao bem comum. Dão, por isso, origem a uma dupla ação: civil, para a reparação do dano, e penal, destinada à punição do delito.</w:t>
      </w:r>
      <w:r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E ao </w:t>
      </w:r>
      <w:r w:rsidR="00A30AC5"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mesmo tempo, </w:t>
      </w:r>
      <w:r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é </w:t>
      </w:r>
      <w:r w:rsidR="00A30AC5"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uma transgressão da justiça social – porque </w:t>
      </w:r>
      <w:proofErr w:type="gramStart"/>
      <w:r w:rsidR="00A30AC5"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>são</w:t>
      </w:r>
      <w:proofErr w:type="gramEnd"/>
      <w:r w:rsidR="00A30AC5" w:rsidRPr="009D5F3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um atentado contra o bem comum, </w:t>
      </w:r>
      <w:r w:rsidR="00A30AC5" w:rsidRPr="006C6E52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na medida em que a ordem pública é prejudicada. Há, no caso, a violação de um duplo direito, o do particular e o da sociedade.</w:t>
      </w:r>
    </w:p>
    <w:p w:rsidR="006C6E52" w:rsidRPr="009D5F3D" w:rsidRDefault="006C6E52" w:rsidP="002420A6">
      <w:pPr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C6E5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Estamos diante de um crime que viola o bem jurídico mais precioso que é a vida humana, possuindo </w:t>
      </w:r>
      <w:r w:rsidRPr="006C6E52">
        <w:rPr>
          <w:rFonts w:ascii="Times New Roman" w:hAnsi="Times New Roman" w:cs="Times New Roman"/>
          <w:sz w:val="24"/>
        </w:rPr>
        <w:t>choques de cun</w:t>
      </w:r>
      <w:r>
        <w:rPr>
          <w:rFonts w:ascii="Times New Roman" w:hAnsi="Times New Roman" w:cs="Times New Roman"/>
          <w:sz w:val="24"/>
        </w:rPr>
        <w:t xml:space="preserve">ho moral, regras de conduta e sobre </w:t>
      </w:r>
      <w:r w:rsidRPr="006C6E52">
        <w:rPr>
          <w:rFonts w:ascii="Times New Roman" w:hAnsi="Times New Roman" w:cs="Times New Roman"/>
          <w:sz w:val="24"/>
        </w:rPr>
        <w:t xml:space="preserve">o alcance da lei. </w:t>
      </w:r>
      <w:r>
        <w:rPr>
          <w:rFonts w:ascii="Times New Roman" w:hAnsi="Times New Roman" w:cs="Times New Roman"/>
          <w:sz w:val="24"/>
        </w:rPr>
        <w:t>João</w:t>
      </w:r>
      <w:r w:rsidR="002420A6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420A6">
        <w:rPr>
          <w:rFonts w:ascii="Times New Roman" w:hAnsi="Times New Roman" w:cs="Times New Roman"/>
          <w:sz w:val="24"/>
        </w:rPr>
        <w:t>Tício</w:t>
      </w:r>
      <w:proofErr w:type="spellEnd"/>
      <w:r w:rsidR="002420A6">
        <w:rPr>
          <w:rFonts w:ascii="Times New Roman" w:hAnsi="Times New Roman" w:cs="Times New Roman"/>
          <w:sz w:val="24"/>
        </w:rPr>
        <w:t xml:space="preserve"> devem continuar presos segundo a corrente </w:t>
      </w:r>
      <w:proofErr w:type="spellStart"/>
      <w:r w:rsidR="002420A6">
        <w:rPr>
          <w:rFonts w:ascii="Times New Roman" w:hAnsi="Times New Roman" w:cs="Times New Roman"/>
          <w:sz w:val="24"/>
        </w:rPr>
        <w:t>juspositivista</w:t>
      </w:r>
      <w:proofErr w:type="spellEnd"/>
      <w:r w:rsidR="002420A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pois, não deve ocorrer o descumprimento da lei</w:t>
      </w:r>
      <w:r w:rsidR="002420A6">
        <w:rPr>
          <w:rFonts w:ascii="Times New Roman" w:hAnsi="Times New Roman" w:cs="Times New Roman"/>
          <w:sz w:val="24"/>
        </w:rPr>
        <w:t xml:space="preserve"> e sim a sua aplicação de acordo com o que diz a lei, estamos diante de pessoas perigosas e caso haja a liberação desses põe em risco a sociedade. </w:t>
      </w:r>
      <w:r w:rsidRPr="006C6E52">
        <w:rPr>
          <w:rFonts w:ascii="Times New Roman" w:hAnsi="Times New Roman" w:cs="Times New Roman"/>
          <w:sz w:val="24"/>
        </w:rPr>
        <w:t xml:space="preserve">Portanto, as leis devem ser </w:t>
      </w:r>
      <w:proofErr w:type="gramStart"/>
      <w:r w:rsidR="002420A6">
        <w:rPr>
          <w:rFonts w:ascii="Times New Roman" w:hAnsi="Times New Roman" w:cs="Times New Roman"/>
          <w:sz w:val="24"/>
        </w:rPr>
        <w:t>usada</w:t>
      </w:r>
      <w:proofErr w:type="gramEnd"/>
      <w:r w:rsidRPr="006C6E52">
        <w:rPr>
          <w:rFonts w:ascii="Times New Roman" w:hAnsi="Times New Roman" w:cs="Times New Roman"/>
          <w:sz w:val="24"/>
        </w:rPr>
        <w:t xml:space="preserve"> a qualquer custo, </w:t>
      </w:r>
      <w:r w:rsidR="002420A6">
        <w:rPr>
          <w:rFonts w:ascii="Times New Roman" w:hAnsi="Times New Roman" w:cs="Times New Roman"/>
          <w:sz w:val="24"/>
        </w:rPr>
        <w:t xml:space="preserve">visando o bem comum, </w:t>
      </w:r>
      <w:r w:rsidRPr="006C6E52">
        <w:rPr>
          <w:rFonts w:ascii="Times New Roman" w:hAnsi="Times New Roman" w:cs="Times New Roman"/>
          <w:sz w:val="24"/>
        </w:rPr>
        <w:t xml:space="preserve">a segurança jurídica. </w:t>
      </w:r>
      <w:r w:rsidR="009015F3">
        <w:rPr>
          <w:rFonts w:ascii="Times New Roman" w:hAnsi="Times New Roman" w:cs="Times New Roman"/>
          <w:sz w:val="24"/>
        </w:rPr>
        <w:t>Seguindo assim o princípio da aplicação da lei penal, p</w:t>
      </w:r>
      <w:r w:rsidR="009015F3" w:rsidRPr="009015F3">
        <w:rPr>
          <w:rFonts w:ascii="Times New Roman" w:hAnsi="Times New Roman" w:cs="Times New Roman"/>
          <w:sz w:val="24"/>
        </w:rPr>
        <w:t>rincípio do juiz natural</w:t>
      </w:r>
      <w:r w:rsidR="009015F3">
        <w:rPr>
          <w:rFonts w:ascii="Times New Roman" w:hAnsi="Times New Roman" w:cs="Times New Roman"/>
          <w:sz w:val="24"/>
        </w:rPr>
        <w:t xml:space="preserve">, </w:t>
      </w:r>
      <w:r w:rsidR="00050B13">
        <w:rPr>
          <w:rFonts w:ascii="Times New Roman" w:hAnsi="Times New Roman" w:cs="Times New Roman"/>
          <w:sz w:val="24"/>
        </w:rPr>
        <w:t>p</w:t>
      </w:r>
      <w:r w:rsidR="00050B13" w:rsidRPr="00050B13">
        <w:rPr>
          <w:rFonts w:ascii="Times New Roman" w:hAnsi="Times New Roman" w:cs="Times New Roman"/>
          <w:sz w:val="24"/>
        </w:rPr>
        <w:t xml:space="preserve">rincípio da </w:t>
      </w:r>
      <w:proofErr w:type="spellStart"/>
      <w:r w:rsidR="00050B13" w:rsidRPr="00050B13">
        <w:rPr>
          <w:rStyle w:val="Forte"/>
          <w:rFonts w:ascii="Times New Roman" w:hAnsi="Times New Roman" w:cs="Times New Roman"/>
          <w:b w:val="0"/>
          <w:sz w:val="24"/>
          <w:shd w:val="clear" w:color="auto" w:fill="FFFFFF"/>
        </w:rPr>
        <w:t>Inderrogabilidade</w:t>
      </w:r>
      <w:proofErr w:type="spellEnd"/>
      <w:r w:rsidR="00AC119E">
        <w:rPr>
          <w:rStyle w:val="Forte"/>
          <w:rFonts w:ascii="Times New Roman" w:hAnsi="Times New Roman" w:cs="Times New Roman"/>
          <w:b w:val="0"/>
          <w:sz w:val="24"/>
          <w:shd w:val="clear" w:color="auto" w:fill="FFFFFF"/>
        </w:rPr>
        <w:t xml:space="preserve">. </w:t>
      </w:r>
    </w:p>
    <w:p w:rsidR="00911791" w:rsidRPr="009D5F3D" w:rsidRDefault="009D5F3D" w:rsidP="00911791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exemplo, temos a jurisprudência: </w:t>
      </w:r>
    </w:p>
    <w:p w:rsidR="00CE159C" w:rsidRPr="009D5F3D" w:rsidRDefault="009D5F3D" w:rsidP="009D5F3D">
      <w:pPr>
        <w:autoSpaceDE w:val="0"/>
        <w:autoSpaceDN w:val="0"/>
        <w:adjustRightInd w:val="0"/>
        <w:ind w:left="2268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RHC. DIREITO DE APELAR EM LIBERDADE. NEGATIVA JUSTIFICADA EM FACE DE O RÉU SER MANTIDO PRESO DURANTE TODA A INSTRUÇÃO. INEXISTÊNCIA DE MOTIVOS HÁBEIS. </w:t>
      </w:r>
      <w:proofErr w:type="gramStart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CONSTRANGIMENTO.</w:t>
      </w:r>
      <w:proofErr w:type="gramEnd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vedação de o Réu recorrer em liberdade se submete aos mesmos parâmetros de justificação do art. 312 do CPP, devendo o Juiz elencar situações concretas que impeçam a sua liberdade, advindos da permanência do quadro que sustentou a prisão inicialmente decretada ou mesmo em dados presentes e suficientes à demonstração do juízo de </w:t>
      </w:r>
      <w:proofErr w:type="spellStart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cautelaridade</w:t>
      </w:r>
      <w:proofErr w:type="spellEnd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simples indicação de que o Réu esteve preso durante toda a instrução, bem assim de que os requisitos do art. 594 estariam presentes, não é motivação hábil a manter o Réu em cárcere, ainda mais quando o caderno processual consagra-lhe situação bastante favorável a ponto de garantir-lhe uma </w:t>
      </w:r>
      <w:proofErr w:type="spellStart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apenação</w:t>
      </w:r>
      <w:proofErr w:type="spellEnd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um regime menos </w:t>
      </w:r>
      <w:proofErr w:type="spellStart"/>
      <w:proofErr w:type="gramStart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gravosos.</w:t>
      </w:r>
      <w:proofErr w:type="gramEnd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Recurso</w:t>
      </w:r>
      <w:proofErr w:type="spellEnd"/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provido para permitir que o Réu responda o processo em liberdade até o trânsito em julgado da decisão condenatória.</w:t>
      </w:r>
      <w:r w:rsidRPr="009D5F3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D5F3D">
        <w:rPr>
          <w:rFonts w:ascii="Times New Roman" w:hAnsi="Times New Roman" w:cs="Times New Roman"/>
          <w:sz w:val="20"/>
          <w:szCs w:val="20"/>
        </w:rPr>
        <w:br/>
      </w:r>
      <w:r w:rsidRPr="009D5F3D">
        <w:rPr>
          <w:rFonts w:ascii="Times New Roman" w:hAnsi="Times New Roman" w:cs="Times New Roman"/>
          <w:sz w:val="20"/>
          <w:szCs w:val="20"/>
          <w:shd w:val="clear" w:color="auto" w:fill="FFFFFF"/>
        </w:rPr>
        <w:t>(RHC 22.696⁄RJ, Rel. Min. M</w:t>
      </w:r>
      <w:r w:rsidR="006C6E52">
        <w:rPr>
          <w:rFonts w:ascii="Times New Roman" w:hAnsi="Times New Roman" w:cs="Times New Roman"/>
          <w:sz w:val="20"/>
          <w:szCs w:val="20"/>
          <w:shd w:val="clear" w:color="auto" w:fill="FFFFFF"/>
        </w:rPr>
        <w:t>ARIA THEREZA, DJ de 16.6.08).</w:t>
      </w:r>
    </w:p>
    <w:p w:rsidR="0066520E" w:rsidRPr="00E116C6" w:rsidRDefault="00E116C6" w:rsidP="009015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>2.3 Descrição</w:t>
      </w:r>
      <w:proofErr w:type="gramEnd"/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dos Critérios e Valores (Explícitos e/ou Implícitos) Contidos em cada</w:t>
      </w:r>
      <w:r w:rsidR="009015F3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decisão p</w:t>
      </w:r>
      <w:r w:rsidRPr="00E116C6">
        <w:rPr>
          <w:rFonts w:ascii="Times New Roman" w:eastAsiaTheme="minorHAnsi" w:hAnsi="Times New Roman" w:cs="Times New Roman"/>
          <w:b/>
          <w:bCs/>
          <w:sz w:val="24"/>
          <w:lang w:eastAsia="en-US"/>
        </w:rPr>
        <w:t>ossível.</w:t>
      </w:r>
    </w:p>
    <w:p w:rsidR="00361257" w:rsidRDefault="009015F3" w:rsidP="00E613F5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D5F3D" w:rsidRPr="009D5F3D">
        <w:rPr>
          <w:rFonts w:ascii="Times New Roman" w:hAnsi="Times New Roman" w:cs="Times New Roman"/>
          <w:sz w:val="24"/>
        </w:rPr>
        <w:t>Princípio da presunção de inocência: Presume-se que toda pessoa é inocente, isto é, não será culpada até o trânsito em julgado de sentença penal condenatória</w:t>
      </w:r>
      <w:proofErr w:type="gramStart"/>
      <w:r w:rsidR="009D5F3D" w:rsidRPr="009D5F3D">
        <w:rPr>
          <w:rFonts w:ascii="Times New Roman" w:hAnsi="Times New Roman" w:cs="Times New Roman"/>
          <w:sz w:val="24"/>
        </w:rPr>
        <w:t>.</w:t>
      </w:r>
      <w:r w:rsidR="00AC119E">
        <w:rPr>
          <w:rFonts w:ascii="Times New Roman" w:hAnsi="Times New Roman" w:cs="Times New Roman"/>
          <w:sz w:val="24"/>
        </w:rPr>
        <w:t>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- </w:t>
      </w:r>
      <w:r w:rsidRPr="00050B13">
        <w:rPr>
          <w:rFonts w:ascii="Times New Roman" w:eastAsiaTheme="minorHAnsi" w:hAnsi="Times New Roman" w:cs="Times New Roman"/>
          <w:bCs/>
          <w:color w:val="000000"/>
          <w:sz w:val="24"/>
          <w:lang w:eastAsia="en-US"/>
        </w:rPr>
        <w:t>Princípio do juiz natural (art. 5º, LIII, CF):</w:t>
      </w:r>
      <w:r w:rsidRPr="009015F3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 xml:space="preserve"> </w:t>
      </w:r>
      <w:r w:rsidRPr="009015F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o julgador a atuar em</w:t>
      </w:r>
      <w:r w:rsidR="00050B1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r w:rsidRPr="009015F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um determinado feito deve ser aquele previamente escolhido por lei ou pela</w:t>
      </w:r>
      <w:r w:rsidR="00050B13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r w:rsidRPr="009015F3">
        <w:rPr>
          <w:rFonts w:ascii="Times New Roman" w:eastAsiaTheme="minorHAnsi" w:hAnsi="Times New Roman" w:cs="Times New Roman"/>
          <w:color w:val="000000"/>
          <w:sz w:val="24"/>
          <w:lang w:eastAsia="en-US"/>
        </w:rPr>
        <w:t>Constituição Feder</w:t>
      </w:r>
      <w:r w:rsidR="00AC119E">
        <w:rPr>
          <w:rFonts w:ascii="Times New Roman" w:eastAsiaTheme="minorHAnsi" w:hAnsi="Times New Roman" w:cs="Times New Roman"/>
          <w:color w:val="000000"/>
          <w:sz w:val="24"/>
          <w:lang w:eastAsia="en-US"/>
        </w:rPr>
        <w:t>al.;</w:t>
      </w:r>
      <w:r w:rsidR="00050B13" w:rsidRPr="00050B13">
        <w:rPr>
          <w:rFonts w:ascii="Times New Roman" w:hAnsi="Times New Roman" w:cs="Times New Roman"/>
          <w:sz w:val="24"/>
        </w:rPr>
        <w:t xml:space="preserve">- Princípio da </w:t>
      </w:r>
      <w:proofErr w:type="spellStart"/>
      <w:r w:rsidR="00050B13" w:rsidRPr="00050B13">
        <w:rPr>
          <w:rStyle w:val="Forte"/>
          <w:rFonts w:ascii="Times New Roman" w:hAnsi="Times New Roman" w:cs="Times New Roman"/>
          <w:b w:val="0"/>
          <w:sz w:val="24"/>
          <w:shd w:val="clear" w:color="auto" w:fill="FFFFFF"/>
        </w:rPr>
        <w:t>Inderrogabilidade</w:t>
      </w:r>
      <w:proofErr w:type="spellEnd"/>
      <w:r w:rsidR="00050B13" w:rsidRPr="00050B13">
        <w:rPr>
          <w:rStyle w:val="Forte"/>
          <w:rFonts w:ascii="Times New Roman" w:hAnsi="Times New Roman" w:cs="Times New Roman"/>
          <w:sz w:val="24"/>
          <w:shd w:val="clear" w:color="auto" w:fill="FFFFFF"/>
        </w:rPr>
        <w:t>:</w:t>
      </w:r>
      <w:r w:rsidR="00050B13" w:rsidRPr="00050B13">
        <w:rPr>
          <w:rStyle w:val="apple-converted-space"/>
          <w:rFonts w:ascii="Times New Roman" w:hAnsi="Times New Roman" w:cs="Times New Roman"/>
          <w:bCs/>
          <w:sz w:val="24"/>
          <w:shd w:val="clear" w:color="auto" w:fill="FFFFFF"/>
        </w:rPr>
        <w:t> </w:t>
      </w:r>
      <w:r w:rsidR="00050B13" w:rsidRPr="00050B13">
        <w:rPr>
          <w:rFonts w:ascii="Times New Roman" w:hAnsi="Times New Roman" w:cs="Times New Roman"/>
          <w:sz w:val="24"/>
          <w:shd w:val="clear" w:color="auto" w:fill="FFFFFF"/>
        </w:rPr>
        <w:t>A pena deverá ser aplicada sempre que se configurar simetria perfeita entre o tipo penal e a atitude empregada pelo indivíduo.</w:t>
      </w:r>
      <w:r w:rsidR="00AC119E">
        <w:rPr>
          <w:rFonts w:ascii="Times New Roman" w:hAnsi="Times New Roman" w:cs="Times New Roman"/>
          <w:sz w:val="24"/>
          <w:shd w:val="clear" w:color="auto" w:fill="FFFFFF"/>
        </w:rPr>
        <w:t>;</w:t>
      </w:r>
      <w:r w:rsidR="00361257"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361257" w:rsidRPr="00361257">
        <w:rPr>
          <w:rStyle w:val="Textodenotaderodap"/>
          <w:color w:val="666666"/>
        </w:rPr>
        <w:t xml:space="preserve"> </w:t>
      </w:r>
      <w:r w:rsidR="00361257" w:rsidRPr="00050B13">
        <w:rPr>
          <w:rFonts w:ascii="Times New Roman" w:hAnsi="Times New Roman" w:cs="Times New Roman"/>
          <w:sz w:val="24"/>
        </w:rPr>
        <w:t>Princípio</w:t>
      </w:r>
      <w:r w:rsidR="00361257" w:rsidRPr="00361257">
        <w:rPr>
          <w:rFonts w:ascii="Times New Roman" w:hAnsi="Times New Roman" w:cs="Times New Roman"/>
          <w:bCs/>
          <w:sz w:val="24"/>
        </w:rPr>
        <w:t xml:space="preserve"> </w:t>
      </w:r>
      <w:r w:rsidR="00361257">
        <w:rPr>
          <w:rFonts w:ascii="Times New Roman" w:hAnsi="Times New Roman" w:cs="Times New Roman"/>
          <w:bCs/>
          <w:sz w:val="24"/>
        </w:rPr>
        <w:t xml:space="preserve">da </w:t>
      </w:r>
      <w:r w:rsidR="00361257" w:rsidRPr="00361257">
        <w:rPr>
          <w:rFonts w:ascii="Times New Roman" w:hAnsi="Times New Roman" w:cs="Times New Roman"/>
          <w:bCs/>
          <w:sz w:val="24"/>
        </w:rPr>
        <w:t>Individualidade</w:t>
      </w:r>
      <w:r w:rsidR="00361257">
        <w:rPr>
          <w:rFonts w:ascii="Times New Roman" w:hAnsi="Times New Roman" w:cs="Times New Roman"/>
          <w:bCs/>
          <w:sz w:val="24"/>
        </w:rPr>
        <w:t>: A</w:t>
      </w:r>
      <w:r w:rsidR="00361257" w:rsidRPr="00361257">
        <w:rPr>
          <w:rFonts w:ascii="Times New Roman" w:hAnsi="Times New Roman" w:cs="Times New Roman"/>
          <w:sz w:val="24"/>
        </w:rPr>
        <w:t xml:space="preserve"> pena seja imposta ao criminoso de acordo com o grau de culpabilidade e em vista de certos requisitos a serem avaliados qua</w:t>
      </w:r>
      <w:r w:rsidR="00361257">
        <w:rPr>
          <w:rFonts w:ascii="Times New Roman" w:hAnsi="Times New Roman" w:cs="Times New Roman"/>
          <w:sz w:val="24"/>
        </w:rPr>
        <w:t>ndo na aplicação da penalidade- CF, art. 5°, XLVI.</w:t>
      </w:r>
      <w:r w:rsidR="00AC119E">
        <w:rPr>
          <w:rFonts w:ascii="Times New Roman" w:hAnsi="Times New Roman" w:cs="Times New Roman"/>
          <w:sz w:val="24"/>
        </w:rPr>
        <w:t>;</w:t>
      </w:r>
      <w:r w:rsidR="00361257">
        <w:rPr>
          <w:rFonts w:ascii="Times New Roman" w:hAnsi="Times New Roman" w:cs="Times New Roman"/>
          <w:sz w:val="24"/>
        </w:rPr>
        <w:t xml:space="preserve">- </w:t>
      </w:r>
      <w:r w:rsidR="00361257" w:rsidRPr="00050B13">
        <w:rPr>
          <w:rFonts w:ascii="Times New Roman" w:hAnsi="Times New Roman" w:cs="Times New Roman"/>
          <w:sz w:val="24"/>
        </w:rPr>
        <w:t>Princípio</w:t>
      </w:r>
      <w:r w:rsidR="00361257" w:rsidRPr="00361257">
        <w:rPr>
          <w:rFonts w:ascii="Times New Roman" w:hAnsi="Times New Roman" w:cs="Times New Roman"/>
          <w:bCs/>
          <w:sz w:val="24"/>
        </w:rPr>
        <w:t xml:space="preserve"> </w:t>
      </w:r>
      <w:r w:rsidR="00361257">
        <w:rPr>
          <w:rFonts w:ascii="Times New Roman" w:hAnsi="Times New Roman" w:cs="Times New Roman"/>
          <w:bCs/>
          <w:sz w:val="24"/>
        </w:rPr>
        <w:t xml:space="preserve">da </w:t>
      </w:r>
      <w:proofErr w:type="spellStart"/>
      <w:r w:rsidR="00361257" w:rsidRPr="00361257">
        <w:rPr>
          <w:rFonts w:ascii="Times New Roman" w:hAnsi="Times New Roman" w:cs="Times New Roman"/>
          <w:bCs/>
          <w:sz w:val="24"/>
        </w:rPr>
        <w:t>Inderrogabilidade</w:t>
      </w:r>
      <w:proofErr w:type="spellEnd"/>
      <w:r w:rsidR="00361257" w:rsidRPr="00361257">
        <w:rPr>
          <w:rFonts w:ascii="Times New Roman" w:hAnsi="Times New Roman" w:cs="Times New Roman"/>
          <w:bCs/>
          <w:sz w:val="24"/>
        </w:rPr>
        <w:t>: </w:t>
      </w:r>
      <w:r w:rsidR="00361257" w:rsidRPr="00361257">
        <w:rPr>
          <w:rFonts w:ascii="Times New Roman" w:hAnsi="Times New Roman" w:cs="Times New Roman"/>
          <w:sz w:val="24"/>
        </w:rPr>
        <w:t>A pena deverá ser aplicada sempre que se configurar simetria perfeita entre o tipo penal e a a</w:t>
      </w:r>
      <w:r w:rsidR="00361257">
        <w:rPr>
          <w:rFonts w:ascii="Times New Roman" w:hAnsi="Times New Roman" w:cs="Times New Roman"/>
          <w:sz w:val="24"/>
        </w:rPr>
        <w:t>titude empregada pelo indivíduo- art. 23 CP.</w:t>
      </w:r>
      <w:r w:rsidR="00AC119E">
        <w:rPr>
          <w:rFonts w:ascii="Times New Roman" w:hAnsi="Times New Roman" w:cs="Times New Roman"/>
          <w:sz w:val="24"/>
        </w:rPr>
        <w:t>;</w:t>
      </w:r>
      <w:r w:rsidR="00361257">
        <w:rPr>
          <w:rFonts w:ascii="Times New Roman" w:hAnsi="Times New Roman" w:cs="Times New Roman"/>
          <w:sz w:val="24"/>
        </w:rPr>
        <w:t xml:space="preserve">- Princípio da </w:t>
      </w:r>
      <w:r w:rsidR="00361257" w:rsidRPr="00361257">
        <w:rPr>
          <w:rFonts w:ascii="Times New Roman" w:hAnsi="Times New Roman" w:cs="Times New Roman"/>
          <w:bCs/>
          <w:sz w:val="24"/>
        </w:rPr>
        <w:t>Proporcionalidade: </w:t>
      </w:r>
      <w:r w:rsidR="00361257" w:rsidRPr="00361257">
        <w:rPr>
          <w:rFonts w:ascii="Times New Roman" w:hAnsi="Times New Roman" w:cs="Times New Roman"/>
          <w:sz w:val="24"/>
        </w:rPr>
        <w:t>a pena</w:t>
      </w:r>
      <w:r w:rsidR="00361257" w:rsidRPr="00361257">
        <w:rPr>
          <w:rFonts w:ascii="Times New Roman" w:hAnsi="Times New Roman" w:cs="Times New Roman"/>
          <w:bCs/>
          <w:sz w:val="24"/>
        </w:rPr>
        <w:t> </w:t>
      </w:r>
      <w:r w:rsidR="00361257" w:rsidRPr="00361257">
        <w:rPr>
          <w:rFonts w:ascii="Times New Roman" w:hAnsi="Times New Roman" w:cs="Times New Roman"/>
          <w:sz w:val="24"/>
        </w:rPr>
        <w:t>deverá exercer função especificamente ao crime cometido, de acordo com a situação do delito, em caráter preexistente, contemporâneo e superveniente ao ato. (CF, art. 5°, XLVI e XLVII)</w:t>
      </w:r>
      <w:proofErr w:type="gramStart"/>
      <w:r w:rsidR="00361257" w:rsidRPr="00361257">
        <w:rPr>
          <w:rFonts w:ascii="Times New Roman" w:hAnsi="Times New Roman" w:cs="Times New Roman"/>
          <w:sz w:val="24"/>
        </w:rPr>
        <w:t>.</w:t>
      </w:r>
      <w:r w:rsidR="00AC119E">
        <w:rPr>
          <w:rFonts w:ascii="Times New Roman" w:hAnsi="Times New Roman" w:cs="Times New Roman"/>
          <w:sz w:val="24"/>
        </w:rPr>
        <w:t>;</w:t>
      </w:r>
      <w:proofErr w:type="gramEnd"/>
      <w:r w:rsidR="00361257">
        <w:rPr>
          <w:rFonts w:ascii="Times New Roman" w:hAnsi="Times New Roman" w:cs="Times New Roman"/>
          <w:bCs/>
          <w:sz w:val="24"/>
        </w:rPr>
        <w:t xml:space="preserve">-Princípio da </w:t>
      </w:r>
      <w:r w:rsidR="00361257" w:rsidRPr="00361257">
        <w:rPr>
          <w:rFonts w:ascii="Times New Roman" w:hAnsi="Times New Roman" w:cs="Times New Roman"/>
          <w:bCs/>
          <w:sz w:val="24"/>
        </w:rPr>
        <w:t>Humanidade:</w:t>
      </w:r>
      <w:r w:rsidR="00361257" w:rsidRPr="00361257">
        <w:rPr>
          <w:rFonts w:ascii="Times New Roman" w:hAnsi="Times New Roman" w:cs="Times New Roman"/>
          <w:sz w:val="24"/>
        </w:rPr>
        <w:t> refere-se as vedações expressas da lei, proibindo as penas de caráter perpétuo, de banimento, cruéis de trabalhos forçados e de morte, salvo em caso de guerra declarada. (CF art. 5°. XLVII).</w:t>
      </w:r>
    </w:p>
    <w:p w:rsidR="00361257" w:rsidRDefault="00361257" w:rsidP="00E613F5">
      <w:pPr>
        <w:spacing w:line="312" w:lineRule="auto"/>
        <w:jc w:val="both"/>
        <w:rPr>
          <w:rFonts w:ascii="Times New Roman" w:hAnsi="Times New Roman" w:cs="Times New Roman"/>
          <w:b/>
          <w:sz w:val="24"/>
        </w:rPr>
      </w:pPr>
    </w:p>
    <w:p w:rsidR="0066520E" w:rsidRPr="0066520E" w:rsidRDefault="0066520E" w:rsidP="0066520E">
      <w:pPr>
        <w:jc w:val="both"/>
        <w:rPr>
          <w:rFonts w:ascii="Times New Roman" w:hAnsi="Times New Roman" w:cs="Times New Roman"/>
          <w:b/>
          <w:sz w:val="24"/>
        </w:rPr>
      </w:pPr>
      <w:r w:rsidRPr="0066520E">
        <w:rPr>
          <w:rFonts w:ascii="Times New Roman" w:hAnsi="Times New Roman" w:cs="Times New Roman"/>
          <w:b/>
          <w:sz w:val="24"/>
        </w:rPr>
        <w:lastRenderedPageBreak/>
        <w:t>R</w:t>
      </w:r>
      <w:bookmarkStart w:id="1" w:name="_GoBack"/>
      <w:bookmarkEnd w:id="1"/>
      <w:r w:rsidRPr="0066520E">
        <w:rPr>
          <w:rFonts w:ascii="Times New Roman" w:hAnsi="Times New Roman" w:cs="Times New Roman"/>
          <w:b/>
          <w:sz w:val="24"/>
        </w:rPr>
        <w:t>EFERÊNCIAS</w:t>
      </w:r>
    </w:p>
    <w:p w:rsidR="0066520E" w:rsidRPr="00E613F5" w:rsidRDefault="0066520E" w:rsidP="00E613F5">
      <w:pPr>
        <w:rPr>
          <w:rFonts w:ascii="Times New Roman" w:hAnsi="Times New Roman" w:cs="Times New Roman"/>
          <w:b/>
          <w:sz w:val="24"/>
        </w:rPr>
      </w:pPr>
      <w:r w:rsidRPr="0066520E">
        <w:rPr>
          <w:rFonts w:ascii="Times New Roman" w:hAnsi="Times New Roman" w:cs="Times New Roman"/>
          <w:b/>
          <w:sz w:val="24"/>
        </w:rPr>
        <w:t xml:space="preserve"> </w:t>
      </w:r>
    </w:p>
    <w:p w:rsidR="00E613F5" w:rsidRDefault="00E613F5" w:rsidP="00E613F5">
      <w:pPr>
        <w:rPr>
          <w:rFonts w:ascii="Times New Roman" w:hAnsi="Times New Roman" w:cs="Times New Roman"/>
          <w:sz w:val="24"/>
          <w:shd w:val="clear" w:color="auto" w:fill="FFFFFF"/>
        </w:rPr>
      </w:pPr>
      <w:r w:rsidRPr="00E613F5">
        <w:rPr>
          <w:rFonts w:ascii="Times New Roman" w:hAnsi="Times New Roman" w:cs="Times New Roman"/>
          <w:sz w:val="24"/>
        </w:rPr>
        <w:t>BRASIL</w:t>
      </w:r>
      <w:r w:rsidRPr="00E613F5">
        <w:rPr>
          <w:rFonts w:ascii="Times New Roman" w:hAnsi="Times New Roman" w:cs="Times New Roman"/>
          <w:b/>
          <w:sz w:val="24"/>
        </w:rPr>
        <w:t xml:space="preserve">, </w:t>
      </w:r>
      <w:r w:rsidRPr="00E613F5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hd w:val="clear" w:color="auto" w:fill="FFFFFF"/>
        </w:rPr>
        <w:t>Código de processo penal</w:t>
      </w:r>
      <w:r w:rsidRPr="00E613F5"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 </w:t>
      </w:r>
      <w:r w:rsidRPr="00E613F5">
        <w:rPr>
          <w:rFonts w:ascii="Times New Roman" w:hAnsi="Times New Roman" w:cs="Times New Roman"/>
          <w:b/>
          <w:sz w:val="24"/>
          <w:shd w:val="clear" w:color="auto" w:fill="FFFFFF"/>
        </w:rPr>
        <w:t>interpretado</w:t>
      </w:r>
      <w:r w:rsidRPr="00E613F5">
        <w:rPr>
          <w:rFonts w:ascii="Times New Roman" w:hAnsi="Times New Roman" w:cs="Times New Roman"/>
          <w:sz w:val="24"/>
          <w:shd w:val="clear" w:color="auto" w:fill="FFFFFF"/>
        </w:rPr>
        <w:t xml:space="preserve">. 5. </w:t>
      </w:r>
      <w:proofErr w:type="gramStart"/>
      <w:r w:rsidRPr="00E613F5">
        <w:rPr>
          <w:rFonts w:ascii="Times New Roman" w:hAnsi="Times New Roman" w:cs="Times New Roman"/>
          <w:sz w:val="24"/>
          <w:shd w:val="clear" w:color="auto" w:fill="FFFFFF"/>
        </w:rPr>
        <w:t>ed.</w:t>
      </w:r>
      <w:proofErr w:type="gramEnd"/>
      <w:r w:rsidRPr="00E613F5">
        <w:rPr>
          <w:rFonts w:ascii="Times New Roman" w:hAnsi="Times New Roman" w:cs="Times New Roman"/>
          <w:sz w:val="24"/>
          <w:shd w:val="clear" w:color="auto" w:fill="FFFFFF"/>
        </w:rPr>
        <w:t xml:space="preserve"> São Paulo: Atlas, 1997</w:t>
      </w:r>
      <w:r w:rsidRPr="00E613F5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E613F5" w:rsidRPr="00E613F5" w:rsidRDefault="00E613F5" w:rsidP="00E613F5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______</w:t>
      </w:r>
      <w:r w:rsidR="00AE3E7B">
        <w:rPr>
          <w:rFonts w:ascii="Times New Roman" w:hAnsi="Times New Roman" w:cs="Times New Roman"/>
          <w:sz w:val="24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AE3E7B" w:rsidRPr="00AE3E7B">
        <w:rPr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Constituição Federal de 1988</w:t>
      </w:r>
      <w:r w:rsidR="00AE3E7B" w:rsidRPr="00AE3E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Promulgada em </w:t>
      </w:r>
      <w:proofErr w:type="gramStart"/>
      <w:r w:rsidR="00AE3E7B" w:rsidRPr="00AE3E7B">
        <w:rPr>
          <w:rFonts w:ascii="Times New Roman" w:hAnsi="Times New Roman" w:cs="Times New Roman"/>
          <w:color w:val="000000"/>
          <w:sz w:val="24"/>
          <w:shd w:val="clear" w:color="auto" w:fill="FFFFFF"/>
        </w:rPr>
        <w:t>5</w:t>
      </w:r>
      <w:proofErr w:type="gramEnd"/>
      <w:r w:rsidR="00AE3E7B" w:rsidRPr="00AE3E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de outubro de 1988. Disponível em &lt;</w:t>
      </w:r>
      <w:r w:rsidR="00AE3E7B" w:rsidRPr="00AE3E7B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http://www.planalto.gov.br/ccivil_03/constituicao/constituição.htm</w:t>
      </w:r>
      <w:r w:rsidR="00AE3E7B" w:rsidRPr="00AE3E7B">
        <w:rPr>
          <w:rFonts w:ascii="Times New Roman" w:hAnsi="Times New Roman" w:cs="Times New Roman"/>
          <w:color w:val="000000"/>
          <w:sz w:val="24"/>
          <w:shd w:val="clear" w:color="auto" w:fill="FFFFFF"/>
        </w:rPr>
        <w:t>&gt;</w:t>
      </w:r>
    </w:p>
    <w:p w:rsidR="00EB40A7" w:rsidRPr="005A7ECC" w:rsidRDefault="00260828" w:rsidP="005A7E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GODOFREDO, Telles Junior. </w:t>
      </w:r>
      <w:r w:rsidRPr="00260828">
        <w:rPr>
          <w:rFonts w:ascii="Times New Roman" w:hAnsi="Times New Roman" w:cs="Times New Roman"/>
          <w:b/>
          <w:sz w:val="24"/>
        </w:rPr>
        <w:t>In Carta aos Brasileiros</w:t>
      </w:r>
      <w:r w:rsidRPr="00260828">
        <w:rPr>
          <w:rFonts w:ascii="Times New Roman" w:hAnsi="Times New Roman" w:cs="Times New Roman"/>
          <w:sz w:val="24"/>
        </w:rPr>
        <w:t>, Jornal do Brasil, e</w:t>
      </w:r>
      <w:r>
        <w:rPr>
          <w:rFonts w:ascii="Times New Roman" w:hAnsi="Times New Roman" w:cs="Times New Roman"/>
          <w:sz w:val="24"/>
        </w:rPr>
        <w:t xml:space="preserve">d. de 08.08.77, lº caderno. </w:t>
      </w:r>
    </w:p>
    <w:p w:rsidR="005A7ECC" w:rsidRDefault="005A7ECC" w:rsidP="005A7ECC">
      <w:pPr>
        <w:spacing w:line="270" w:lineRule="atLeast"/>
        <w:rPr>
          <w:rFonts w:ascii="Times New Roman" w:hAnsi="Times New Roman" w:cs="Times New Roman"/>
          <w:color w:val="000000"/>
          <w:sz w:val="24"/>
        </w:rPr>
      </w:pPr>
      <w:r w:rsidRPr="005A7ECC">
        <w:rPr>
          <w:rFonts w:ascii="Times New Roman" w:hAnsi="Times New Roman" w:cs="Times New Roman"/>
          <w:bCs/>
          <w:color w:val="000000"/>
          <w:sz w:val="24"/>
        </w:rPr>
        <w:t>KELSEN</w:t>
      </w:r>
      <w:r w:rsidRPr="005A7ECC">
        <w:rPr>
          <w:rFonts w:ascii="Times New Roman" w:hAnsi="Times New Roman" w:cs="Times New Roman"/>
          <w:color w:val="000000"/>
          <w:sz w:val="24"/>
        </w:rPr>
        <w:t>, Hans. </w:t>
      </w:r>
      <w:r w:rsidRPr="005A7ECC">
        <w:rPr>
          <w:rFonts w:ascii="Times New Roman" w:hAnsi="Times New Roman" w:cs="Times New Roman"/>
          <w:b/>
          <w:iCs/>
          <w:color w:val="000000"/>
          <w:sz w:val="24"/>
        </w:rPr>
        <w:t>Teoria Geral do Direito e do Estado</w:t>
      </w:r>
      <w:r w:rsidRPr="005A7ECC">
        <w:rPr>
          <w:rFonts w:ascii="Times New Roman" w:hAnsi="Times New Roman" w:cs="Times New Roman"/>
          <w:i/>
          <w:iCs/>
          <w:color w:val="000000"/>
          <w:sz w:val="24"/>
        </w:rPr>
        <w:t>.</w:t>
      </w:r>
      <w:r w:rsidRPr="005A7ECC">
        <w:rPr>
          <w:rFonts w:ascii="Times New Roman" w:hAnsi="Times New Roman" w:cs="Times New Roman"/>
          <w:color w:val="000000"/>
          <w:sz w:val="24"/>
        </w:rPr>
        <w:t xml:space="preserve"> São Paulo: Martins Fontes, 1990, rad. </w:t>
      </w:r>
      <w:proofErr w:type="spellStart"/>
      <w:r w:rsidRPr="005A7ECC">
        <w:rPr>
          <w:rFonts w:ascii="Times New Roman" w:hAnsi="Times New Roman" w:cs="Times New Roman"/>
          <w:color w:val="000000"/>
          <w:sz w:val="24"/>
        </w:rPr>
        <w:t>Luis</w:t>
      </w:r>
      <w:proofErr w:type="spellEnd"/>
      <w:r w:rsidRPr="005A7ECC">
        <w:rPr>
          <w:rFonts w:ascii="Times New Roman" w:hAnsi="Times New Roman" w:cs="Times New Roman"/>
          <w:color w:val="000000"/>
          <w:sz w:val="24"/>
        </w:rPr>
        <w:t xml:space="preserve"> Carlos Borges.</w:t>
      </w:r>
    </w:p>
    <w:p w:rsidR="006C3B26" w:rsidRDefault="006C3B26" w:rsidP="005A7ECC">
      <w:pPr>
        <w:spacing w:line="270" w:lineRule="atLeast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M. E. Meyer.</w:t>
      </w:r>
      <w:r w:rsidRPr="006C3B26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C3B2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Filosofia </w:t>
      </w:r>
      <w:proofErr w:type="spellStart"/>
      <w:proofErr w:type="gramStart"/>
      <w:r w:rsidRPr="006C3B26">
        <w:rPr>
          <w:rFonts w:ascii="Times New Roman" w:eastAsiaTheme="minorHAnsi" w:hAnsi="Times New Roman" w:cs="Times New Roman"/>
          <w:b/>
          <w:sz w:val="24"/>
          <w:lang w:eastAsia="en-US"/>
        </w:rPr>
        <w:t>del</w:t>
      </w:r>
      <w:proofErr w:type="spellEnd"/>
      <w:proofErr w:type="gramEnd"/>
      <w:r w:rsidRPr="006C3B2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proofErr w:type="spellStart"/>
      <w:r w:rsidRPr="006C3B26">
        <w:rPr>
          <w:rFonts w:ascii="Times New Roman" w:eastAsiaTheme="minorHAnsi" w:hAnsi="Times New Roman" w:cs="Times New Roman"/>
          <w:b/>
          <w:sz w:val="24"/>
          <w:lang w:eastAsia="en-US"/>
        </w:rPr>
        <w:t>derecho</w:t>
      </w:r>
      <w:proofErr w:type="spellEnd"/>
      <w:r w:rsidRPr="006C3B26">
        <w:rPr>
          <w:rFonts w:ascii="Times New Roman" w:eastAsiaTheme="minorHAnsi" w:hAnsi="Times New Roman" w:cs="Times New Roman"/>
          <w:sz w:val="24"/>
          <w:lang w:eastAsia="en-US"/>
        </w:rPr>
        <w:t>, Ed. Labor, 1937.</w:t>
      </w:r>
    </w:p>
    <w:p w:rsidR="00204C24" w:rsidRDefault="00204C24" w:rsidP="00204C24">
      <w:pPr>
        <w:spacing w:line="270" w:lineRule="atLeast"/>
        <w:rPr>
          <w:rFonts w:ascii="Times New Roman" w:hAnsi="Times New Roman" w:cs="Times New Roman"/>
          <w:color w:val="000000"/>
          <w:sz w:val="24"/>
        </w:rPr>
      </w:pPr>
      <w:r w:rsidRPr="00204C24">
        <w:rPr>
          <w:rFonts w:ascii="Times New Roman" w:hAnsi="Times New Roman" w:cs="Times New Roman"/>
          <w:color w:val="000000"/>
          <w:sz w:val="24"/>
        </w:rPr>
        <w:t xml:space="preserve">MONTORO, André Franco. </w:t>
      </w:r>
      <w:r w:rsidRPr="00204C24">
        <w:rPr>
          <w:rFonts w:ascii="Times New Roman" w:hAnsi="Times New Roman" w:cs="Times New Roman"/>
          <w:b/>
          <w:color w:val="000000"/>
          <w:sz w:val="24"/>
        </w:rPr>
        <w:t>Introdução à ciência do direito</w:t>
      </w:r>
      <w:r w:rsidRPr="00204C24">
        <w:rPr>
          <w:rFonts w:ascii="Times New Roman" w:hAnsi="Times New Roman" w:cs="Times New Roman"/>
          <w:color w:val="000000"/>
          <w:sz w:val="24"/>
        </w:rPr>
        <w:t xml:space="preserve">. 26. </w:t>
      </w:r>
      <w:proofErr w:type="gramStart"/>
      <w:r w:rsidRPr="00204C24">
        <w:rPr>
          <w:rFonts w:ascii="Times New Roman" w:hAnsi="Times New Roman" w:cs="Times New Roman"/>
          <w:color w:val="000000"/>
          <w:sz w:val="24"/>
        </w:rPr>
        <w:t>ed.</w:t>
      </w:r>
      <w:proofErr w:type="gramEnd"/>
      <w:r w:rsidRPr="00204C24">
        <w:rPr>
          <w:rFonts w:ascii="Times New Roman" w:hAnsi="Times New Roman" w:cs="Times New Roman"/>
          <w:color w:val="000000"/>
          <w:sz w:val="24"/>
        </w:rPr>
        <w:t xml:space="preserve"> São Pa</w:t>
      </w:r>
      <w:r>
        <w:rPr>
          <w:rFonts w:ascii="Times New Roman" w:hAnsi="Times New Roman" w:cs="Times New Roman"/>
          <w:color w:val="000000"/>
          <w:sz w:val="24"/>
        </w:rPr>
        <w:t>ulo: Revista dos Tribunais, 2000</w:t>
      </w:r>
      <w:r w:rsidRPr="00204C24">
        <w:rPr>
          <w:rFonts w:ascii="Times New Roman" w:hAnsi="Times New Roman" w:cs="Times New Roman"/>
          <w:color w:val="000000"/>
          <w:sz w:val="24"/>
        </w:rPr>
        <w:t>.</w:t>
      </w:r>
    </w:p>
    <w:p w:rsidR="00361257" w:rsidRDefault="00663476" w:rsidP="00361257">
      <w:pPr>
        <w:spacing w:line="270" w:lineRule="atLeast"/>
        <w:rPr>
          <w:rFonts w:ascii="Times New Roman" w:hAnsi="Times New Roman" w:cs="Times New Roman"/>
          <w:sz w:val="24"/>
        </w:rPr>
      </w:pPr>
      <w:r w:rsidRPr="00663476">
        <w:rPr>
          <w:rFonts w:ascii="Times New Roman" w:hAnsi="Times New Roman" w:cs="Times New Roman"/>
          <w:color w:val="000000"/>
          <w:sz w:val="24"/>
        </w:rPr>
        <w:t xml:space="preserve">NADER, Paulo. </w:t>
      </w:r>
      <w:r w:rsidRPr="00663476">
        <w:rPr>
          <w:rFonts w:ascii="Times New Roman" w:hAnsi="Times New Roman" w:cs="Times New Roman"/>
          <w:b/>
          <w:color w:val="000000"/>
          <w:sz w:val="24"/>
        </w:rPr>
        <w:t>Introdução ao Estudo do Direito</w:t>
      </w:r>
      <w:r w:rsidRPr="00663476">
        <w:rPr>
          <w:rFonts w:ascii="Times New Roman" w:hAnsi="Times New Roman" w:cs="Times New Roman"/>
          <w:color w:val="000000"/>
          <w:sz w:val="24"/>
        </w:rPr>
        <w:t xml:space="preserve">. Rio de Janeiro: Forense, 2002. </w:t>
      </w:r>
      <w:r w:rsidRPr="00663476">
        <w:rPr>
          <w:rFonts w:ascii="Times New Roman" w:hAnsi="Times New Roman" w:cs="Times New Roman"/>
          <w:color w:val="000000"/>
          <w:sz w:val="24"/>
        </w:rPr>
        <w:cr/>
      </w:r>
      <w:r w:rsidR="00361257" w:rsidRPr="00361257">
        <w:rPr>
          <w:rFonts w:ascii="Times New Roman" w:hAnsi="Times New Roman" w:cs="Times New Roman"/>
          <w:sz w:val="24"/>
        </w:rPr>
        <w:t xml:space="preserve">NERY JÚNIOR, Nelson. </w:t>
      </w:r>
      <w:r w:rsidR="00361257" w:rsidRPr="00361257">
        <w:rPr>
          <w:rFonts w:ascii="Times New Roman" w:hAnsi="Times New Roman" w:cs="Times New Roman"/>
          <w:b/>
          <w:sz w:val="24"/>
        </w:rPr>
        <w:t>Constituição federal comentada e legislação constitucional</w:t>
      </w:r>
      <w:r w:rsidR="00361257" w:rsidRPr="00361257">
        <w:rPr>
          <w:rFonts w:ascii="Times New Roman" w:hAnsi="Times New Roman" w:cs="Times New Roman"/>
          <w:sz w:val="24"/>
        </w:rPr>
        <w:t xml:space="preserve">. São Paulo: Revista dos Tribunais, 2006. </w:t>
      </w:r>
    </w:p>
    <w:p w:rsidR="00E613F5" w:rsidRPr="00E613F5" w:rsidRDefault="00E613F5" w:rsidP="00E613F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lang w:eastAsia="en-US"/>
        </w:rPr>
      </w:pPr>
      <w:r w:rsidRPr="00E613F5">
        <w:rPr>
          <w:rFonts w:ascii="Times New Roman" w:eastAsiaTheme="minorHAnsi" w:hAnsi="Times New Roman" w:cs="Times New Roman"/>
          <w:sz w:val="24"/>
          <w:lang w:eastAsia="en-US"/>
        </w:rPr>
        <w:t xml:space="preserve">NUNES, </w:t>
      </w:r>
      <w:proofErr w:type="spellStart"/>
      <w:r w:rsidRPr="00E613F5">
        <w:rPr>
          <w:rFonts w:ascii="Times New Roman" w:eastAsiaTheme="minorHAnsi" w:hAnsi="Times New Roman" w:cs="Times New Roman"/>
          <w:sz w:val="24"/>
          <w:lang w:eastAsia="en-US"/>
        </w:rPr>
        <w:t>Rizzatto</w:t>
      </w:r>
      <w:proofErr w:type="spellEnd"/>
      <w:r w:rsidRPr="00E613F5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 w:rsidRPr="00E613F5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Manual de Introdução ao Estudo do Direito. </w:t>
      </w:r>
      <w:r w:rsidRPr="00E613F5">
        <w:rPr>
          <w:rFonts w:ascii="Times New Roman" w:eastAsiaTheme="minorHAnsi" w:hAnsi="Times New Roman" w:cs="Times New Roman"/>
          <w:sz w:val="24"/>
          <w:lang w:eastAsia="en-US"/>
        </w:rPr>
        <w:t>São Paulo:</w:t>
      </w:r>
    </w:p>
    <w:p w:rsidR="00E613F5" w:rsidRPr="00E613F5" w:rsidRDefault="00E613F5" w:rsidP="00E613F5">
      <w:pPr>
        <w:spacing w:line="270" w:lineRule="atLeast"/>
        <w:rPr>
          <w:rFonts w:ascii="Times New Roman" w:hAnsi="Times New Roman" w:cs="Times New Roman"/>
          <w:sz w:val="24"/>
        </w:rPr>
      </w:pPr>
      <w:r w:rsidRPr="00E613F5">
        <w:rPr>
          <w:rFonts w:ascii="Times New Roman" w:eastAsiaTheme="minorHAnsi" w:hAnsi="Times New Roman" w:cs="Times New Roman"/>
          <w:sz w:val="24"/>
          <w:lang w:eastAsia="en-US"/>
        </w:rPr>
        <w:t>Saraiva, 2002.</w:t>
      </w:r>
    </w:p>
    <w:p w:rsidR="00EB40A7" w:rsidRDefault="00EB40A7" w:rsidP="00663476">
      <w:pPr>
        <w:spacing w:line="270" w:lineRule="atLeast"/>
        <w:rPr>
          <w:rFonts w:ascii="Times New Roman" w:hAnsi="Times New Roman" w:cs="Times New Roman"/>
          <w:sz w:val="24"/>
        </w:rPr>
      </w:pPr>
      <w:r w:rsidRPr="00EB40A7">
        <w:rPr>
          <w:rFonts w:ascii="Times New Roman" w:hAnsi="Times New Roman" w:cs="Times New Roman"/>
          <w:sz w:val="24"/>
        </w:rPr>
        <w:t xml:space="preserve">REALE, Miguel. </w:t>
      </w:r>
      <w:r w:rsidRPr="00EB40A7">
        <w:rPr>
          <w:rFonts w:ascii="Times New Roman" w:hAnsi="Times New Roman" w:cs="Times New Roman"/>
          <w:b/>
          <w:sz w:val="24"/>
        </w:rPr>
        <w:t>Lições Preliminares de Direito</w:t>
      </w:r>
      <w:r w:rsidRPr="00EB40A7">
        <w:rPr>
          <w:rFonts w:ascii="Times New Roman" w:hAnsi="Times New Roman" w:cs="Times New Roman"/>
          <w:sz w:val="24"/>
        </w:rPr>
        <w:t xml:space="preserve">. São Paulo: </w:t>
      </w:r>
      <w:proofErr w:type="gramStart"/>
      <w:r w:rsidRPr="00EB40A7">
        <w:rPr>
          <w:rFonts w:ascii="Times New Roman" w:hAnsi="Times New Roman" w:cs="Times New Roman"/>
          <w:sz w:val="24"/>
        </w:rPr>
        <w:t>Saraiva,</w:t>
      </w:r>
      <w:proofErr w:type="gramEnd"/>
      <w:r w:rsidRPr="00EB40A7">
        <w:rPr>
          <w:rFonts w:ascii="Times New Roman" w:hAnsi="Times New Roman" w:cs="Times New Roman"/>
          <w:sz w:val="24"/>
        </w:rPr>
        <w:t xml:space="preserve"> 2002</w:t>
      </w:r>
      <w:r w:rsidR="005130C1">
        <w:rPr>
          <w:rFonts w:ascii="Times New Roman" w:hAnsi="Times New Roman" w:cs="Times New Roman"/>
          <w:sz w:val="24"/>
        </w:rPr>
        <w:t>.</w:t>
      </w:r>
    </w:p>
    <w:p w:rsidR="005130C1" w:rsidRDefault="005130C1" w:rsidP="005A7ECC">
      <w:pPr>
        <w:rPr>
          <w:rFonts w:ascii="Times New Roman" w:hAnsi="Times New Roman" w:cs="Times New Roman"/>
          <w:sz w:val="24"/>
        </w:rPr>
      </w:pPr>
      <w:r w:rsidRPr="005130C1">
        <w:rPr>
          <w:rFonts w:ascii="Times New Roman" w:hAnsi="Times New Roman" w:cs="Times New Roman"/>
          <w:sz w:val="24"/>
        </w:rPr>
        <w:t xml:space="preserve">VENOSA, Silvio de Salvo. Direito Civil: Parte </w:t>
      </w:r>
      <w:proofErr w:type="gramStart"/>
      <w:r w:rsidRPr="005130C1">
        <w:rPr>
          <w:rFonts w:ascii="Times New Roman" w:hAnsi="Times New Roman" w:cs="Times New Roman"/>
          <w:sz w:val="24"/>
        </w:rPr>
        <w:t>Geral.</w:t>
      </w:r>
      <w:proofErr w:type="gramEnd"/>
      <w:r w:rsidRPr="005130C1">
        <w:rPr>
          <w:rFonts w:ascii="Times New Roman" w:hAnsi="Times New Roman" w:cs="Times New Roman"/>
          <w:sz w:val="24"/>
        </w:rPr>
        <w:t>5ª ed. São Paulo: Atlas, 2005.</w:t>
      </w:r>
    </w:p>
    <w:p w:rsidR="00045732" w:rsidRPr="00EB40A7" w:rsidRDefault="00045732" w:rsidP="005A7ECC">
      <w:pPr>
        <w:rPr>
          <w:rFonts w:ascii="Times New Roman" w:hAnsi="Times New Roman" w:cs="Times New Roman"/>
          <w:sz w:val="24"/>
        </w:rPr>
      </w:pPr>
      <w:r w:rsidRPr="00045732">
        <w:rPr>
          <w:rFonts w:ascii="Times New Roman" w:hAnsi="Times New Roman" w:cs="Times New Roman"/>
          <w:sz w:val="24"/>
          <w:shd w:val="clear" w:color="auto" w:fill="FFFFFF"/>
        </w:rPr>
        <w:t xml:space="preserve">BECU. Ricardo </w:t>
      </w:r>
      <w:proofErr w:type="spellStart"/>
      <w:r w:rsidRPr="00045732">
        <w:rPr>
          <w:rFonts w:ascii="Times New Roman" w:hAnsi="Times New Roman" w:cs="Times New Roman"/>
          <w:sz w:val="24"/>
          <w:shd w:val="clear" w:color="auto" w:fill="FFFFFF"/>
        </w:rPr>
        <w:t>Zorraquim</w:t>
      </w:r>
      <w:proofErr w:type="spellEnd"/>
      <w:r w:rsidRPr="00045732">
        <w:rPr>
          <w:rFonts w:ascii="Times New Roman" w:hAnsi="Times New Roman" w:cs="Times New Roman"/>
          <w:sz w:val="24"/>
          <w:shd w:val="clear" w:color="auto" w:fill="FFFFFF"/>
        </w:rPr>
        <w:t xml:space="preserve">; MOUCHET, Carlos. </w:t>
      </w:r>
      <w:proofErr w:type="spellStart"/>
      <w:r w:rsidRPr="00045732">
        <w:rPr>
          <w:rFonts w:ascii="Times New Roman" w:hAnsi="Times New Roman" w:cs="Times New Roman"/>
          <w:b/>
          <w:sz w:val="24"/>
          <w:shd w:val="clear" w:color="auto" w:fill="FFFFFF"/>
        </w:rPr>
        <w:t>Introduccion</w:t>
      </w:r>
      <w:proofErr w:type="spellEnd"/>
      <w:r w:rsidRPr="00045732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gramStart"/>
      <w:r w:rsidRPr="00045732">
        <w:rPr>
          <w:rFonts w:ascii="Times New Roman" w:hAnsi="Times New Roman" w:cs="Times New Roman"/>
          <w:b/>
          <w:sz w:val="24"/>
          <w:shd w:val="clear" w:color="auto" w:fill="FFFFFF"/>
        </w:rPr>
        <w:t>al</w:t>
      </w:r>
      <w:proofErr w:type="gramEnd"/>
      <w:r w:rsidRPr="00045732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045732">
        <w:rPr>
          <w:rFonts w:ascii="Times New Roman" w:hAnsi="Times New Roman" w:cs="Times New Roman"/>
          <w:b/>
          <w:sz w:val="24"/>
          <w:shd w:val="clear" w:color="auto" w:fill="FFFFFF"/>
        </w:rPr>
        <w:t>derecho</w:t>
      </w:r>
      <w:proofErr w:type="spellEnd"/>
      <w:r w:rsidRPr="00045732">
        <w:rPr>
          <w:rFonts w:ascii="Times New Roman" w:hAnsi="Times New Roman" w:cs="Times New Roman"/>
          <w:sz w:val="24"/>
          <w:shd w:val="clear" w:color="auto" w:fill="FFFFFF"/>
        </w:rPr>
        <w:t xml:space="preserve">.  Buenos Aires, </w:t>
      </w:r>
      <w:proofErr w:type="spellStart"/>
      <w:r w:rsidRPr="00045732">
        <w:rPr>
          <w:rFonts w:ascii="Times New Roman" w:hAnsi="Times New Roman" w:cs="Times New Roman"/>
          <w:sz w:val="24"/>
          <w:shd w:val="clear" w:color="auto" w:fill="FFFFFF"/>
        </w:rPr>
        <w:t>Perrot</w:t>
      </w:r>
      <w:proofErr w:type="spellEnd"/>
      <w:r w:rsidRPr="00045732">
        <w:rPr>
          <w:rFonts w:ascii="Times New Roman" w:hAnsi="Times New Roman" w:cs="Times New Roman"/>
          <w:sz w:val="24"/>
          <w:shd w:val="clear" w:color="auto" w:fill="FFFFFF"/>
        </w:rPr>
        <w:t>, 1970</w:t>
      </w:r>
      <w:r>
        <w:rPr>
          <w:color w:val="545454"/>
          <w:shd w:val="clear" w:color="auto" w:fill="FFFFFF"/>
        </w:rPr>
        <w:t xml:space="preserve">. </w:t>
      </w:r>
    </w:p>
    <w:sectPr w:rsidR="00045732" w:rsidRPr="00EB40A7" w:rsidSect="0066520E">
      <w:pgSz w:w="11906" w:h="16838"/>
      <w:pgMar w:top="1701" w:right="1134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A3" w:rsidRDefault="00C56AA3" w:rsidP="0066520E">
      <w:r>
        <w:separator/>
      </w:r>
    </w:p>
  </w:endnote>
  <w:endnote w:type="continuationSeparator" w:id="0">
    <w:p w:rsidR="00C56AA3" w:rsidRDefault="00C56AA3" w:rsidP="006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A3" w:rsidRDefault="00C56AA3" w:rsidP="0066520E">
      <w:r>
        <w:separator/>
      </w:r>
    </w:p>
  </w:footnote>
  <w:footnote w:type="continuationSeparator" w:id="0">
    <w:p w:rsidR="00C56AA3" w:rsidRDefault="00C56AA3" w:rsidP="0066520E">
      <w:r>
        <w:continuationSeparator/>
      </w:r>
    </w:p>
  </w:footnote>
  <w:footnote w:id="1">
    <w:p w:rsidR="00361257" w:rsidRPr="00E116C6" w:rsidRDefault="00361257" w:rsidP="0066520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116C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116C6">
        <w:rPr>
          <w:rFonts w:ascii="Times New Roman" w:hAnsi="Times New Roman" w:cs="Times New Roman"/>
          <w:sz w:val="20"/>
          <w:szCs w:val="20"/>
        </w:rPr>
        <w:t xml:space="preserve"> </w:t>
      </w:r>
      <w:r w:rsidRPr="00E116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Case apresentado à disciplina </w:t>
      </w:r>
      <w:r>
        <w:rPr>
          <w:rFonts w:ascii="Times New Roman" w:hAnsi="Times New Roman" w:cs="Times New Roman"/>
          <w:sz w:val="20"/>
          <w:szCs w:val="20"/>
        </w:rPr>
        <w:t>de Introdução ao Estudo do Direito</w:t>
      </w:r>
      <w:r w:rsidRPr="00E116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116C6">
        <w:rPr>
          <w:rFonts w:ascii="Times New Roman" w:hAnsi="Times New Roman" w:cs="Times New Roman"/>
          <w:sz w:val="20"/>
          <w:szCs w:val="20"/>
        </w:rPr>
        <w:t>I</w:t>
      </w:r>
      <w:r w:rsidRPr="00E116C6">
        <w:rPr>
          <w:rFonts w:ascii="Times New Roman" w:eastAsiaTheme="minorHAnsi" w:hAnsi="Times New Roman" w:cs="Times New Roman"/>
          <w:sz w:val="20"/>
          <w:szCs w:val="20"/>
          <w:lang w:eastAsia="en-US"/>
        </w:rPr>
        <w:t>, da Unidade de Ensino Superior Dom Bosco - UNDB.</w:t>
      </w:r>
    </w:p>
  </w:footnote>
  <w:footnote w:id="2">
    <w:p w:rsidR="00361257" w:rsidRPr="00E116C6" w:rsidRDefault="00361257">
      <w:pPr>
        <w:pStyle w:val="Textodenotaderodap"/>
        <w:rPr>
          <w:rFonts w:ascii="Times New Roman" w:hAnsi="Times New Roman" w:cs="Times New Roman"/>
        </w:rPr>
      </w:pPr>
      <w:r w:rsidRPr="00E116C6">
        <w:rPr>
          <w:rStyle w:val="Refdenotaderodap"/>
          <w:rFonts w:ascii="Times New Roman" w:hAnsi="Times New Roman" w:cs="Times New Roman"/>
        </w:rPr>
        <w:footnoteRef/>
      </w:r>
      <w:r w:rsidRPr="00E116C6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Aluna do 2</w:t>
      </w:r>
      <w:r w:rsidRPr="00E116C6">
        <w:rPr>
          <w:rFonts w:ascii="Times New Roman" w:eastAsiaTheme="minorHAnsi" w:hAnsi="Times New Roman" w:cs="Times New Roman"/>
          <w:lang w:eastAsia="en-US"/>
        </w:rPr>
        <w:t>º Período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E116C6">
        <w:rPr>
          <w:rFonts w:ascii="Times New Roman" w:eastAsiaTheme="minorHAnsi" w:hAnsi="Times New Roman" w:cs="Times New Roman"/>
          <w:lang w:eastAsia="en-US"/>
        </w:rPr>
        <w:t xml:space="preserve"> do Curso de Direito,</w:t>
      </w:r>
      <w:r>
        <w:rPr>
          <w:rFonts w:ascii="Times New Roman" w:eastAsiaTheme="minorHAnsi" w:hAnsi="Times New Roman" w:cs="Times New Roman"/>
          <w:lang w:eastAsia="en-US"/>
        </w:rPr>
        <w:t xml:space="preserve"> noturno</w:t>
      </w:r>
      <w:r w:rsidRPr="00E116C6">
        <w:rPr>
          <w:rFonts w:ascii="Times New Roman" w:eastAsiaTheme="minorHAnsi" w:hAnsi="Times New Roman" w:cs="Times New Roman"/>
          <w:lang w:eastAsia="en-US"/>
        </w:rPr>
        <w:t xml:space="preserve"> da UNDB.</w:t>
      </w:r>
    </w:p>
  </w:footnote>
  <w:footnote w:id="3">
    <w:p w:rsidR="00361257" w:rsidRDefault="00361257">
      <w:pPr>
        <w:pStyle w:val="Textodenotaderodap"/>
      </w:pPr>
      <w:r w:rsidRPr="00E116C6">
        <w:rPr>
          <w:rStyle w:val="Refdenotaderodap"/>
          <w:rFonts w:ascii="Times New Roman" w:hAnsi="Times New Roman" w:cs="Times New Roman"/>
        </w:rPr>
        <w:footnoteRef/>
      </w:r>
      <w:r w:rsidRPr="00E116C6">
        <w:rPr>
          <w:rFonts w:ascii="Times New Roman" w:hAnsi="Times New Roman" w:cs="Times New Roman"/>
        </w:rPr>
        <w:t xml:space="preserve"> Professor</w:t>
      </w:r>
      <w:r>
        <w:rPr>
          <w:rFonts w:ascii="Times New Roman" w:hAnsi="Times New Roman" w:cs="Times New Roman"/>
        </w:rPr>
        <w:t>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E116C6">
        <w:rPr>
          <w:rFonts w:ascii="Times New Roman" w:hAnsi="Times New Roman" w:cs="Times New Roman"/>
        </w:rPr>
        <w:t>mestre, orientador</w:t>
      </w:r>
      <w:r>
        <w:rPr>
          <w:rFonts w:ascii="Times New Roman" w:hAnsi="Times New Roman" w:cs="Times New Roman"/>
        </w:rPr>
        <w:t>a</w:t>
      </w:r>
      <w:r w:rsidRPr="00E116C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8B5"/>
    <w:multiLevelType w:val="hybridMultilevel"/>
    <w:tmpl w:val="B2A86D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5140"/>
    <w:multiLevelType w:val="hybridMultilevel"/>
    <w:tmpl w:val="E97E3DF2"/>
    <w:lvl w:ilvl="0" w:tplc="5D8A0E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3E18"/>
    <w:multiLevelType w:val="multilevel"/>
    <w:tmpl w:val="1ACA0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249B8"/>
    <w:multiLevelType w:val="multilevel"/>
    <w:tmpl w:val="9376B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0E"/>
    <w:rsid w:val="00003623"/>
    <w:rsid w:val="00015537"/>
    <w:rsid w:val="00032F9E"/>
    <w:rsid w:val="00045732"/>
    <w:rsid w:val="00050B13"/>
    <w:rsid w:val="00055759"/>
    <w:rsid w:val="0007059E"/>
    <w:rsid w:val="00073E5A"/>
    <w:rsid w:val="0009597D"/>
    <w:rsid w:val="000A17EC"/>
    <w:rsid w:val="000C3809"/>
    <w:rsid w:val="000C4130"/>
    <w:rsid w:val="00133D6E"/>
    <w:rsid w:val="0015240F"/>
    <w:rsid w:val="00154C61"/>
    <w:rsid w:val="001738FC"/>
    <w:rsid w:val="00204C24"/>
    <w:rsid w:val="0020619D"/>
    <w:rsid w:val="002131C6"/>
    <w:rsid w:val="00213CD3"/>
    <w:rsid w:val="00214746"/>
    <w:rsid w:val="00234BA0"/>
    <w:rsid w:val="00241A67"/>
    <w:rsid w:val="002420A6"/>
    <w:rsid w:val="00244E2D"/>
    <w:rsid w:val="00260828"/>
    <w:rsid w:val="00260F02"/>
    <w:rsid w:val="002619D4"/>
    <w:rsid w:val="0026647C"/>
    <w:rsid w:val="0027263E"/>
    <w:rsid w:val="00295A66"/>
    <w:rsid w:val="002B4E0B"/>
    <w:rsid w:val="002D2DBC"/>
    <w:rsid w:val="002F4A99"/>
    <w:rsid w:val="00341FE4"/>
    <w:rsid w:val="00361257"/>
    <w:rsid w:val="00367761"/>
    <w:rsid w:val="003B0A29"/>
    <w:rsid w:val="003B1312"/>
    <w:rsid w:val="003B2DBE"/>
    <w:rsid w:val="003F428D"/>
    <w:rsid w:val="003F4E78"/>
    <w:rsid w:val="00413803"/>
    <w:rsid w:val="004364E0"/>
    <w:rsid w:val="00450F5A"/>
    <w:rsid w:val="0047681A"/>
    <w:rsid w:val="004A6D7C"/>
    <w:rsid w:val="004C71C4"/>
    <w:rsid w:val="004D3DEF"/>
    <w:rsid w:val="004E77A8"/>
    <w:rsid w:val="00505007"/>
    <w:rsid w:val="0050609B"/>
    <w:rsid w:val="005130C1"/>
    <w:rsid w:val="00524161"/>
    <w:rsid w:val="00531418"/>
    <w:rsid w:val="00552F73"/>
    <w:rsid w:val="0056201D"/>
    <w:rsid w:val="005A7ECC"/>
    <w:rsid w:val="005B50B7"/>
    <w:rsid w:val="005B517E"/>
    <w:rsid w:val="005D796C"/>
    <w:rsid w:val="005F3A62"/>
    <w:rsid w:val="00605C31"/>
    <w:rsid w:val="00607400"/>
    <w:rsid w:val="00620A89"/>
    <w:rsid w:val="006453DD"/>
    <w:rsid w:val="00663476"/>
    <w:rsid w:val="0066520E"/>
    <w:rsid w:val="00665346"/>
    <w:rsid w:val="0068091E"/>
    <w:rsid w:val="006913D9"/>
    <w:rsid w:val="006944E4"/>
    <w:rsid w:val="00694506"/>
    <w:rsid w:val="006967F9"/>
    <w:rsid w:val="006A175C"/>
    <w:rsid w:val="006B10BF"/>
    <w:rsid w:val="006B585D"/>
    <w:rsid w:val="006B7929"/>
    <w:rsid w:val="006C3B26"/>
    <w:rsid w:val="006C6E52"/>
    <w:rsid w:val="006D7EE0"/>
    <w:rsid w:val="00703196"/>
    <w:rsid w:val="0072268D"/>
    <w:rsid w:val="007565D2"/>
    <w:rsid w:val="0077409A"/>
    <w:rsid w:val="007923ED"/>
    <w:rsid w:val="007A26B4"/>
    <w:rsid w:val="007F48C4"/>
    <w:rsid w:val="007F7B4C"/>
    <w:rsid w:val="00840B5B"/>
    <w:rsid w:val="00877388"/>
    <w:rsid w:val="008863A9"/>
    <w:rsid w:val="008A2583"/>
    <w:rsid w:val="008C7B6B"/>
    <w:rsid w:val="008F4170"/>
    <w:rsid w:val="009015F3"/>
    <w:rsid w:val="00911791"/>
    <w:rsid w:val="009479F7"/>
    <w:rsid w:val="0097425D"/>
    <w:rsid w:val="009910A9"/>
    <w:rsid w:val="009D5F3D"/>
    <w:rsid w:val="009D69CD"/>
    <w:rsid w:val="00A03529"/>
    <w:rsid w:val="00A25383"/>
    <w:rsid w:val="00A30AC5"/>
    <w:rsid w:val="00A30D32"/>
    <w:rsid w:val="00A4135D"/>
    <w:rsid w:val="00A512E0"/>
    <w:rsid w:val="00A6673E"/>
    <w:rsid w:val="00A8796D"/>
    <w:rsid w:val="00AB2196"/>
    <w:rsid w:val="00AB347B"/>
    <w:rsid w:val="00AB71D9"/>
    <w:rsid w:val="00AC119E"/>
    <w:rsid w:val="00AD68CF"/>
    <w:rsid w:val="00AE3E7B"/>
    <w:rsid w:val="00B02CCA"/>
    <w:rsid w:val="00B55C48"/>
    <w:rsid w:val="00B67D51"/>
    <w:rsid w:val="00B73D34"/>
    <w:rsid w:val="00B7505B"/>
    <w:rsid w:val="00B81B06"/>
    <w:rsid w:val="00B87CDC"/>
    <w:rsid w:val="00BD1496"/>
    <w:rsid w:val="00BE3772"/>
    <w:rsid w:val="00C03377"/>
    <w:rsid w:val="00C42596"/>
    <w:rsid w:val="00C56AA3"/>
    <w:rsid w:val="00C56B77"/>
    <w:rsid w:val="00C74C94"/>
    <w:rsid w:val="00C846F9"/>
    <w:rsid w:val="00C9026D"/>
    <w:rsid w:val="00CD1C63"/>
    <w:rsid w:val="00CD5484"/>
    <w:rsid w:val="00CE159C"/>
    <w:rsid w:val="00CE2279"/>
    <w:rsid w:val="00CF15AA"/>
    <w:rsid w:val="00CF7FD4"/>
    <w:rsid w:val="00D14215"/>
    <w:rsid w:val="00D2638A"/>
    <w:rsid w:val="00DA47D0"/>
    <w:rsid w:val="00DC3D9F"/>
    <w:rsid w:val="00DE5A1A"/>
    <w:rsid w:val="00DF17F0"/>
    <w:rsid w:val="00DF2B3A"/>
    <w:rsid w:val="00E116C6"/>
    <w:rsid w:val="00E334EF"/>
    <w:rsid w:val="00E53FBF"/>
    <w:rsid w:val="00E613F5"/>
    <w:rsid w:val="00E97B8F"/>
    <w:rsid w:val="00EB40A7"/>
    <w:rsid w:val="00ED1284"/>
    <w:rsid w:val="00EE3D0A"/>
    <w:rsid w:val="00F074A7"/>
    <w:rsid w:val="00F20065"/>
    <w:rsid w:val="00F44C96"/>
    <w:rsid w:val="00F47625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0E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665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20E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66520E"/>
    <w:rPr>
      <w:vertAlign w:val="superscript"/>
    </w:rPr>
  </w:style>
  <w:style w:type="character" w:customStyle="1" w:styleId="apple-converted-space">
    <w:name w:val="apple-converted-space"/>
    <w:basedOn w:val="Fontepargpadro"/>
    <w:rsid w:val="00531418"/>
  </w:style>
  <w:style w:type="paragraph" w:styleId="NormalWeb">
    <w:name w:val="Normal (Web)"/>
    <w:basedOn w:val="Normal"/>
    <w:uiPriority w:val="99"/>
    <w:unhideWhenUsed/>
    <w:rsid w:val="003F428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3F428D"/>
    <w:rPr>
      <w:i/>
      <w:iCs/>
    </w:rPr>
  </w:style>
  <w:style w:type="character" w:styleId="Forte">
    <w:name w:val="Strong"/>
    <w:basedOn w:val="Fontepargpadro"/>
    <w:uiPriority w:val="22"/>
    <w:qFormat/>
    <w:rsid w:val="00FB4AA3"/>
    <w:rPr>
      <w:b/>
      <w:bCs/>
    </w:rPr>
  </w:style>
  <w:style w:type="paragraph" w:styleId="PargrafodaLista">
    <w:name w:val="List Paragraph"/>
    <w:basedOn w:val="Normal"/>
    <w:uiPriority w:val="34"/>
    <w:qFormat/>
    <w:rsid w:val="006D7EE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7ECC"/>
    <w:rPr>
      <w:color w:val="0000FF"/>
      <w:u w:val="single"/>
    </w:rPr>
  </w:style>
  <w:style w:type="paragraph" w:customStyle="1" w:styleId="PETIO">
    <w:name w:val="PETIÇÃO"/>
    <w:basedOn w:val="Corpodetexto"/>
    <w:rsid w:val="002B4E0B"/>
    <w:pPr>
      <w:spacing w:after="0"/>
      <w:jc w:val="both"/>
    </w:pPr>
    <w:rPr>
      <w:rFonts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4E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4E0B"/>
    <w:rPr>
      <w:rFonts w:ascii="Arial" w:eastAsia="Times New Roman" w:hAnsi="Arial" w:cs="Arial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0E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665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520E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66520E"/>
    <w:rPr>
      <w:vertAlign w:val="superscript"/>
    </w:rPr>
  </w:style>
  <w:style w:type="character" w:customStyle="1" w:styleId="apple-converted-space">
    <w:name w:val="apple-converted-space"/>
    <w:basedOn w:val="Fontepargpadro"/>
    <w:rsid w:val="00531418"/>
  </w:style>
  <w:style w:type="paragraph" w:styleId="NormalWeb">
    <w:name w:val="Normal (Web)"/>
    <w:basedOn w:val="Normal"/>
    <w:uiPriority w:val="99"/>
    <w:unhideWhenUsed/>
    <w:rsid w:val="003F428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3F428D"/>
    <w:rPr>
      <w:i/>
      <w:iCs/>
    </w:rPr>
  </w:style>
  <w:style w:type="character" w:styleId="Forte">
    <w:name w:val="Strong"/>
    <w:basedOn w:val="Fontepargpadro"/>
    <w:uiPriority w:val="22"/>
    <w:qFormat/>
    <w:rsid w:val="00FB4AA3"/>
    <w:rPr>
      <w:b/>
      <w:bCs/>
    </w:rPr>
  </w:style>
  <w:style w:type="paragraph" w:styleId="PargrafodaLista">
    <w:name w:val="List Paragraph"/>
    <w:basedOn w:val="Normal"/>
    <w:uiPriority w:val="34"/>
    <w:qFormat/>
    <w:rsid w:val="006D7EE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7ECC"/>
    <w:rPr>
      <w:color w:val="0000FF"/>
      <w:u w:val="single"/>
    </w:rPr>
  </w:style>
  <w:style w:type="paragraph" w:customStyle="1" w:styleId="PETIO">
    <w:name w:val="PETIÇÃO"/>
    <w:basedOn w:val="Corpodetexto"/>
    <w:rsid w:val="002B4E0B"/>
    <w:pPr>
      <w:spacing w:after="0"/>
      <w:jc w:val="both"/>
    </w:pPr>
    <w:rPr>
      <w:rFonts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4E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4E0B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0721-2F86-4CA4-A665-C80FFF9B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2942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IANNA</dc:creator>
  <cp:lastModifiedBy>leilane</cp:lastModifiedBy>
  <cp:revision>16</cp:revision>
  <dcterms:created xsi:type="dcterms:W3CDTF">2014-03-23T20:25:00Z</dcterms:created>
  <dcterms:modified xsi:type="dcterms:W3CDTF">2014-03-24T06:46:00Z</dcterms:modified>
</cp:coreProperties>
</file>