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676" w:rsidRPr="00396B1E" w:rsidRDefault="00740676" w:rsidP="00740676">
      <w:pPr>
        <w:pStyle w:val="Cabealho"/>
        <w:tabs>
          <w:tab w:val="left" w:pos="5679"/>
        </w:tabs>
        <w:spacing w:line="360" w:lineRule="auto"/>
        <w:jc w:val="center"/>
        <w:rPr>
          <w:rFonts w:ascii="Times New Roman" w:hAnsi="Times New Roman"/>
          <w:color w:val="000000" w:themeColor="text1"/>
          <w:sz w:val="24"/>
        </w:rPr>
      </w:pPr>
      <w:r w:rsidRPr="00396B1E">
        <w:rPr>
          <w:rFonts w:ascii="Times New Roman" w:hAnsi="Times New Roman"/>
          <w:color w:val="000000" w:themeColor="text1"/>
          <w:sz w:val="24"/>
        </w:rPr>
        <w:t>UNIDADE DE ENSINO SUPERIOR DOM BOSCO - UNDB</w:t>
      </w:r>
    </w:p>
    <w:p w:rsidR="00740676" w:rsidRPr="00396B1E" w:rsidRDefault="00740676" w:rsidP="00740676">
      <w:pPr>
        <w:jc w:val="center"/>
        <w:rPr>
          <w:rFonts w:ascii="Times New Roman" w:hAnsi="Times New Roman" w:cs="Times New Roman"/>
          <w:color w:val="000000" w:themeColor="text1"/>
          <w:spacing w:val="4"/>
          <w:sz w:val="24"/>
          <w:szCs w:val="24"/>
        </w:rPr>
      </w:pPr>
      <w:r w:rsidRPr="00396B1E">
        <w:rPr>
          <w:rFonts w:ascii="Times New Roman" w:hAnsi="Times New Roman" w:cs="Times New Roman"/>
          <w:color w:val="000000" w:themeColor="text1"/>
          <w:spacing w:val="4"/>
          <w:sz w:val="24"/>
          <w:szCs w:val="24"/>
        </w:rPr>
        <w:t>CURSO DE GRADUAÇÃO EM DIREITO</w:t>
      </w:r>
    </w:p>
    <w:p w:rsidR="00740676" w:rsidRPr="00396B1E" w:rsidRDefault="00740676" w:rsidP="00740676">
      <w:pPr>
        <w:jc w:val="right"/>
        <w:rPr>
          <w:rFonts w:ascii="Times New Roman" w:hAnsi="Times New Roman" w:cs="Times New Roman"/>
          <w:color w:val="000000" w:themeColor="text1"/>
          <w:spacing w:val="4"/>
          <w:sz w:val="24"/>
          <w:szCs w:val="24"/>
        </w:rPr>
      </w:pPr>
    </w:p>
    <w:p w:rsidR="00740676" w:rsidRPr="00396B1E" w:rsidRDefault="00740676" w:rsidP="00740676">
      <w:pPr>
        <w:rPr>
          <w:rFonts w:ascii="Times New Roman" w:hAnsi="Times New Roman" w:cs="Times New Roman"/>
          <w:color w:val="000000" w:themeColor="text1"/>
          <w:spacing w:val="4"/>
          <w:sz w:val="24"/>
          <w:szCs w:val="24"/>
        </w:rPr>
      </w:pPr>
    </w:p>
    <w:p w:rsidR="00740676" w:rsidRPr="00396B1E" w:rsidRDefault="00740676" w:rsidP="00740676">
      <w:pPr>
        <w:rPr>
          <w:rFonts w:ascii="Times New Roman" w:hAnsi="Times New Roman" w:cs="Times New Roman"/>
          <w:color w:val="000000" w:themeColor="text1"/>
          <w:spacing w:val="4"/>
          <w:sz w:val="24"/>
          <w:szCs w:val="24"/>
        </w:rPr>
      </w:pPr>
    </w:p>
    <w:p w:rsidR="00740676" w:rsidRPr="00396B1E" w:rsidRDefault="00740676" w:rsidP="00740676">
      <w:pPr>
        <w:jc w:val="center"/>
        <w:rPr>
          <w:rFonts w:ascii="Times New Roman" w:hAnsi="Times New Roman" w:cs="Times New Roman"/>
          <w:color w:val="000000" w:themeColor="text1"/>
          <w:spacing w:val="4"/>
          <w:sz w:val="24"/>
          <w:szCs w:val="24"/>
        </w:rPr>
      </w:pPr>
    </w:p>
    <w:p w:rsidR="00740676" w:rsidRPr="00396B1E" w:rsidRDefault="00740676" w:rsidP="00740676">
      <w:pPr>
        <w:rPr>
          <w:rFonts w:ascii="Times New Roman" w:hAnsi="Times New Roman" w:cs="Times New Roman"/>
          <w:color w:val="000000" w:themeColor="text1"/>
          <w:spacing w:val="4"/>
          <w:sz w:val="24"/>
          <w:szCs w:val="24"/>
        </w:rPr>
      </w:pPr>
    </w:p>
    <w:p w:rsidR="00740676" w:rsidRPr="00396B1E" w:rsidRDefault="00740676" w:rsidP="00740676">
      <w:pPr>
        <w:rPr>
          <w:rFonts w:ascii="Times New Roman" w:hAnsi="Times New Roman" w:cs="Times New Roman"/>
          <w:color w:val="000000" w:themeColor="text1"/>
          <w:spacing w:val="4"/>
          <w:sz w:val="24"/>
          <w:szCs w:val="24"/>
        </w:rPr>
      </w:pPr>
    </w:p>
    <w:p w:rsidR="00740676" w:rsidRPr="00396B1E" w:rsidRDefault="00740676" w:rsidP="00740676">
      <w:pPr>
        <w:rPr>
          <w:rFonts w:ascii="Times New Roman" w:hAnsi="Times New Roman" w:cs="Times New Roman"/>
          <w:color w:val="000000" w:themeColor="text1"/>
          <w:spacing w:val="4"/>
          <w:sz w:val="24"/>
          <w:szCs w:val="24"/>
        </w:rPr>
      </w:pPr>
    </w:p>
    <w:p w:rsidR="00740676" w:rsidRPr="00396B1E" w:rsidRDefault="00740676" w:rsidP="00740676">
      <w:pPr>
        <w:jc w:val="center"/>
        <w:rPr>
          <w:rFonts w:ascii="Times New Roman" w:hAnsi="Times New Roman" w:cs="Times New Roman"/>
          <w:b/>
          <w:color w:val="000000" w:themeColor="text1"/>
          <w:sz w:val="24"/>
          <w:szCs w:val="24"/>
        </w:rPr>
      </w:pPr>
      <w:r w:rsidRPr="00396B1E">
        <w:rPr>
          <w:rFonts w:ascii="Times New Roman" w:hAnsi="Times New Roman" w:cs="Times New Roman"/>
          <w:b/>
          <w:color w:val="000000" w:themeColor="text1"/>
          <w:sz w:val="24"/>
          <w:szCs w:val="24"/>
        </w:rPr>
        <w:t>THICIANE TEIXEIRA RIBEIRO GONÇALVES</w:t>
      </w:r>
    </w:p>
    <w:p w:rsidR="00740676" w:rsidRPr="00396B1E" w:rsidRDefault="00740676" w:rsidP="00740676">
      <w:pPr>
        <w:jc w:val="center"/>
        <w:rPr>
          <w:rFonts w:ascii="Times New Roman" w:hAnsi="Times New Roman" w:cs="Times New Roman"/>
          <w:b/>
          <w:color w:val="000000" w:themeColor="text1"/>
          <w:sz w:val="24"/>
          <w:szCs w:val="24"/>
        </w:rPr>
      </w:pPr>
      <w:proofErr w:type="gramStart"/>
      <w:r w:rsidRPr="00396B1E">
        <w:rPr>
          <w:rFonts w:ascii="Times New Roman" w:hAnsi="Times New Roman" w:cs="Times New Roman"/>
          <w:b/>
          <w:color w:val="000000" w:themeColor="text1"/>
          <w:sz w:val="24"/>
          <w:szCs w:val="24"/>
        </w:rPr>
        <w:t>VIRNA FARIAS</w:t>
      </w:r>
      <w:proofErr w:type="gramEnd"/>
      <w:r w:rsidRPr="00396B1E">
        <w:rPr>
          <w:rFonts w:ascii="Times New Roman" w:hAnsi="Times New Roman" w:cs="Times New Roman"/>
          <w:b/>
          <w:color w:val="000000" w:themeColor="text1"/>
          <w:sz w:val="24"/>
          <w:szCs w:val="24"/>
        </w:rPr>
        <w:t xml:space="preserve"> VIEIRA</w:t>
      </w:r>
    </w:p>
    <w:p w:rsidR="00740676" w:rsidRPr="00396B1E" w:rsidRDefault="00740676" w:rsidP="00740676">
      <w:pPr>
        <w:jc w:val="center"/>
        <w:rPr>
          <w:rFonts w:ascii="Times New Roman" w:hAnsi="Times New Roman" w:cs="Times New Roman"/>
          <w:b/>
          <w:color w:val="000000" w:themeColor="text1"/>
          <w:sz w:val="24"/>
          <w:szCs w:val="24"/>
        </w:rPr>
      </w:pPr>
    </w:p>
    <w:p w:rsidR="00740676" w:rsidRPr="00396B1E" w:rsidRDefault="00740676" w:rsidP="00740676">
      <w:pPr>
        <w:jc w:val="center"/>
        <w:rPr>
          <w:rFonts w:ascii="Times New Roman" w:hAnsi="Times New Roman" w:cs="Times New Roman"/>
          <w:b/>
          <w:color w:val="000000" w:themeColor="text1"/>
          <w:sz w:val="24"/>
          <w:szCs w:val="24"/>
        </w:rPr>
      </w:pPr>
    </w:p>
    <w:p w:rsidR="00740676" w:rsidRPr="00396B1E" w:rsidRDefault="00740676" w:rsidP="00740676">
      <w:pPr>
        <w:rPr>
          <w:rFonts w:ascii="Times New Roman" w:hAnsi="Times New Roman" w:cs="Times New Roman"/>
          <w:b/>
          <w:color w:val="000000" w:themeColor="text1"/>
          <w:sz w:val="24"/>
          <w:szCs w:val="24"/>
        </w:rPr>
      </w:pPr>
    </w:p>
    <w:p w:rsidR="00740676" w:rsidRPr="00396B1E" w:rsidRDefault="00740676" w:rsidP="00740676">
      <w:pPr>
        <w:jc w:val="center"/>
        <w:rPr>
          <w:rFonts w:ascii="Times New Roman" w:hAnsi="Times New Roman" w:cs="Times New Roman"/>
          <w:b/>
          <w:color w:val="000000" w:themeColor="text1"/>
          <w:sz w:val="24"/>
          <w:szCs w:val="24"/>
        </w:rPr>
      </w:pPr>
    </w:p>
    <w:p w:rsidR="00740676" w:rsidRPr="00396B1E" w:rsidRDefault="00740676" w:rsidP="00740676">
      <w:pPr>
        <w:jc w:val="center"/>
        <w:rPr>
          <w:rFonts w:ascii="Times New Roman" w:hAnsi="Times New Roman" w:cs="Times New Roman"/>
          <w:b/>
          <w:color w:val="000000" w:themeColor="text1"/>
          <w:sz w:val="24"/>
          <w:szCs w:val="24"/>
        </w:rPr>
      </w:pPr>
    </w:p>
    <w:p w:rsidR="00740676" w:rsidRPr="00396B1E" w:rsidRDefault="00740676" w:rsidP="00740676">
      <w:pPr>
        <w:jc w:val="center"/>
        <w:rPr>
          <w:rFonts w:ascii="Times New Roman" w:hAnsi="Times New Roman" w:cs="Times New Roman"/>
          <w:b/>
          <w:color w:val="000000" w:themeColor="text1"/>
          <w:sz w:val="24"/>
          <w:szCs w:val="24"/>
        </w:rPr>
      </w:pPr>
    </w:p>
    <w:p w:rsidR="00740676" w:rsidRPr="00396B1E" w:rsidRDefault="00740676" w:rsidP="00740676">
      <w:pPr>
        <w:tabs>
          <w:tab w:val="left" w:pos="1134"/>
        </w:tabs>
        <w:spacing w:after="0" w:line="360" w:lineRule="auto"/>
        <w:jc w:val="center"/>
        <w:rPr>
          <w:rFonts w:ascii="Times New Roman" w:hAnsi="Times New Roman" w:cs="Times New Roman"/>
          <w:bCs/>
          <w:color w:val="000000" w:themeColor="text1"/>
          <w:sz w:val="24"/>
        </w:rPr>
      </w:pPr>
      <w:r w:rsidRPr="00396B1E">
        <w:rPr>
          <w:rFonts w:ascii="Times New Roman" w:hAnsi="Times New Roman" w:cs="Times New Roman"/>
          <w:b/>
          <w:color w:val="000000" w:themeColor="text1"/>
          <w:sz w:val="24"/>
        </w:rPr>
        <w:t xml:space="preserve">A COLABORAÇÃO NO PROCESSO DE EXECUÇÃO E INDICAÇÃO DE BENS À PENHORA: </w:t>
      </w:r>
      <w:r w:rsidRPr="00396B1E">
        <w:rPr>
          <w:rFonts w:ascii="Times New Roman" w:hAnsi="Times New Roman" w:cs="Times New Roman"/>
          <w:color w:val="000000" w:themeColor="text1"/>
          <w:sz w:val="24"/>
        </w:rPr>
        <w:t>Avanços e Retrocessos no Novo Código de Processo Civil.</w:t>
      </w:r>
    </w:p>
    <w:p w:rsidR="00740676" w:rsidRPr="00396B1E" w:rsidRDefault="00740676" w:rsidP="00740676">
      <w:pPr>
        <w:jc w:val="center"/>
        <w:rPr>
          <w:rFonts w:ascii="Times New Roman" w:hAnsi="Times New Roman" w:cs="Times New Roman"/>
          <w:color w:val="000000" w:themeColor="text1"/>
          <w:spacing w:val="4"/>
          <w:sz w:val="24"/>
          <w:szCs w:val="24"/>
        </w:rPr>
      </w:pPr>
    </w:p>
    <w:p w:rsidR="00740676" w:rsidRPr="00396B1E" w:rsidRDefault="00740676" w:rsidP="00740676">
      <w:pPr>
        <w:rPr>
          <w:rFonts w:ascii="Times New Roman" w:hAnsi="Times New Roman" w:cs="Times New Roman"/>
          <w:color w:val="000000" w:themeColor="text1"/>
          <w:spacing w:val="4"/>
          <w:sz w:val="24"/>
          <w:szCs w:val="24"/>
        </w:rPr>
      </w:pPr>
    </w:p>
    <w:p w:rsidR="00740676" w:rsidRPr="00396B1E" w:rsidRDefault="00740676" w:rsidP="00740676">
      <w:pPr>
        <w:jc w:val="center"/>
        <w:rPr>
          <w:rFonts w:ascii="Times New Roman" w:hAnsi="Times New Roman" w:cs="Times New Roman"/>
          <w:color w:val="000000" w:themeColor="text1"/>
          <w:spacing w:val="4"/>
          <w:sz w:val="24"/>
          <w:szCs w:val="24"/>
        </w:rPr>
      </w:pPr>
      <w:r w:rsidRPr="00396B1E">
        <w:rPr>
          <w:rFonts w:ascii="Times New Roman" w:hAnsi="Times New Roman" w:cs="Times New Roman"/>
          <w:color w:val="000000" w:themeColor="text1"/>
          <w:spacing w:val="4"/>
          <w:sz w:val="24"/>
          <w:szCs w:val="24"/>
        </w:rPr>
        <w:t xml:space="preserve">  </w:t>
      </w:r>
    </w:p>
    <w:p w:rsidR="00740676" w:rsidRPr="00396B1E" w:rsidRDefault="00740676" w:rsidP="00740676">
      <w:pPr>
        <w:rPr>
          <w:rFonts w:ascii="Times New Roman" w:hAnsi="Times New Roman" w:cs="Times New Roman"/>
          <w:color w:val="000000" w:themeColor="text1"/>
          <w:spacing w:val="4"/>
          <w:sz w:val="24"/>
          <w:szCs w:val="24"/>
        </w:rPr>
      </w:pPr>
    </w:p>
    <w:p w:rsidR="00740676" w:rsidRPr="00396B1E" w:rsidRDefault="00740676" w:rsidP="00740676">
      <w:pPr>
        <w:rPr>
          <w:rFonts w:ascii="Times New Roman" w:hAnsi="Times New Roman" w:cs="Times New Roman"/>
          <w:color w:val="000000" w:themeColor="text1"/>
          <w:spacing w:val="4"/>
          <w:sz w:val="24"/>
          <w:szCs w:val="24"/>
        </w:rPr>
      </w:pPr>
    </w:p>
    <w:p w:rsidR="00740676" w:rsidRPr="00396B1E" w:rsidRDefault="00740676" w:rsidP="00740676">
      <w:pPr>
        <w:rPr>
          <w:rFonts w:ascii="Times New Roman" w:hAnsi="Times New Roman" w:cs="Times New Roman"/>
          <w:color w:val="000000" w:themeColor="text1"/>
          <w:spacing w:val="4"/>
          <w:sz w:val="24"/>
          <w:szCs w:val="24"/>
        </w:rPr>
      </w:pPr>
    </w:p>
    <w:p w:rsidR="00740676" w:rsidRPr="00396B1E" w:rsidRDefault="00740676" w:rsidP="00740676">
      <w:pPr>
        <w:rPr>
          <w:rFonts w:ascii="Times New Roman" w:hAnsi="Times New Roman" w:cs="Times New Roman"/>
          <w:color w:val="000000" w:themeColor="text1"/>
          <w:spacing w:val="4"/>
          <w:sz w:val="24"/>
          <w:szCs w:val="24"/>
        </w:rPr>
      </w:pPr>
    </w:p>
    <w:p w:rsidR="00740676" w:rsidRPr="00396B1E" w:rsidRDefault="00740676" w:rsidP="00740676">
      <w:pPr>
        <w:jc w:val="center"/>
        <w:rPr>
          <w:rFonts w:ascii="Times New Roman" w:hAnsi="Times New Roman" w:cs="Times New Roman"/>
          <w:color w:val="000000" w:themeColor="text1"/>
          <w:spacing w:val="4"/>
          <w:sz w:val="24"/>
          <w:szCs w:val="24"/>
        </w:rPr>
      </w:pPr>
      <w:r w:rsidRPr="00396B1E">
        <w:rPr>
          <w:rFonts w:ascii="Times New Roman" w:hAnsi="Times New Roman" w:cs="Times New Roman"/>
          <w:color w:val="000000" w:themeColor="text1"/>
          <w:spacing w:val="4"/>
          <w:sz w:val="24"/>
          <w:szCs w:val="24"/>
        </w:rPr>
        <w:t>São Luís</w:t>
      </w:r>
    </w:p>
    <w:p w:rsidR="00740676" w:rsidRPr="00396B1E" w:rsidRDefault="00740676" w:rsidP="00740676">
      <w:pPr>
        <w:jc w:val="center"/>
        <w:rPr>
          <w:rFonts w:ascii="Times New Roman" w:hAnsi="Times New Roman" w:cs="Times New Roman"/>
          <w:color w:val="000000" w:themeColor="text1"/>
          <w:spacing w:val="4"/>
          <w:sz w:val="24"/>
          <w:szCs w:val="24"/>
        </w:rPr>
      </w:pPr>
      <w:r w:rsidRPr="00396B1E">
        <w:rPr>
          <w:rFonts w:ascii="Times New Roman" w:hAnsi="Times New Roman" w:cs="Times New Roman"/>
          <w:color w:val="000000" w:themeColor="text1"/>
          <w:spacing w:val="4"/>
          <w:sz w:val="24"/>
          <w:szCs w:val="24"/>
        </w:rPr>
        <w:t>2014</w:t>
      </w:r>
    </w:p>
    <w:p w:rsidR="00740676" w:rsidRPr="00396B1E" w:rsidRDefault="003C2FB0" w:rsidP="00740676">
      <w:pPr>
        <w:jc w:val="center"/>
        <w:rPr>
          <w:rFonts w:ascii="Times New Roman" w:hAnsi="Times New Roman" w:cs="Times New Roman"/>
          <w:b/>
          <w:color w:val="000000" w:themeColor="text1"/>
          <w:sz w:val="24"/>
          <w:szCs w:val="24"/>
        </w:rPr>
      </w:pPr>
      <w:r w:rsidRPr="00396B1E">
        <w:rPr>
          <w:rFonts w:ascii="Times New Roman" w:hAnsi="Times New Roman" w:cs="Times New Roman"/>
          <w:b/>
          <w:noProof/>
          <w:color w:val="000000" w:themeColor="text1"/>
          <w:sz w:val="24"/>
          <w:szCs w:val="24"/>
        </w:rPr>
        <w:lastRenderedPageBreak/>
        <w:pict>
          <v:shapetype id="_x0000_t202" coordsize="21600,21600" o:spt="202" path="m,l,21600r21600,l21600,xe">
            <v:stroke joinstyle="miter"/>
            <v:path gradientshapeok="t" o:connecttype="rect"/>
          </v:shapetype>
          <v:shape id="_x0000_s1026" type="#_x0000_t202" style="position:absolute;left:0;text-align:left;margin-left:304pt;margin-top:-59.7pt;width:180.45pt;height:33.4pt;z-index:251660288;mso-width-percent:400;mso-height-percent:200;mso-width-percent:400;mso-height-percent:200;mso-width-relative:margin;mso-height-relative:margin" stroked="f">
            <v:textbox style="mso-fit-shape-to-text:t">
              <w:txbxContent>
                <w:p w:rsidR="00125666" w:rsidRDefault="00125666" w:rsidP="00740676"/>
              </w:txbxContent>
            </v:textbox>
          </v:shape>
        </w:pict>
      </w:r>
      <w:r w:rsidR="00740676" w:rsidRPr="00396B1E">
        <w:rPr>
          <w:rFonts w:ascii="Times New Roman" w:hAnsi="Times New Roman" w:cs="Times New Roman"/>
          <w:b/>
          <w:color w:val="000000" w:themeColor="text1"/>
          <w:sz w:val="24"/>
          <w:szCs w:val="24"/>
        </w:rPr>
        <w:t>THICIANE TEIXEIRA RIBEIRO GONÇALVES</w:t>
      </w:r>
    </w:p>
    <w:p w:rsidR="00740676" w:rsidRPr="00396B1E" w:rsidRDefault="00740676" w:rsidP="00740676">
      <w:pPr>
        <w:jc w:val="center"/>
        <w:rPr>
          <w:rFonts w:ascii="Times New Roman" w:hAnsi="Times New Roman" w:cs="Times New Roman"/>
          <w:b/>
          <w:color w:val="000000" w:themeColor="text1"/>
          <w:sz w:val="24"/>
          <w:szCs w:val="24"/>
        </w:rPr>
      </w:pPr>
      <w:proofErr w:type="gramStart"/>
      <w:r w:rsidRPr="00396B1E">
        <w:rPr>
          <w:rFonts w:ascii="Times New Roman" w:hAnsi="Times New Roman" w:cs="Times New Roman"/>
          <w:b/>
          <w:color w:val="000000" w:themeColor="text1"/>
          <w:sz w:val="24"/>
          <w:szCs w:val="24"/>
        </w:rPr>
        <w:t>VIRNA FARIAS</w:t>
      </w:r>
      <w:proofErr w:type="gramEnd"/>
      <w:r w:rsidRPr="00396B1E">
        <w:rPr>
          <w:rFonts w:ascii="Times New Roman" w:hAnsi="Times New Roman" w:cs="Times New Roman"/>
          <w:b/>
          <w:color w:val="000000" w:themeColor="text1"/>
          <w:sz w:val="24"/>
          <w:szCs w:val="24"/>
        </w:rPr>
        <w:t xml:space="preserve"> VIEIRA</w:t>
      </w:r>
    </w:p>
    <w:p w:rsidR="00740676" w:rsidRPr="00396B1E" w:rsidRDefault="00740676" w:rsidP="00740676">
      <w:pPr>
        <w:jc w:val="center"/>
        <w:rPr>
          <w:rFonts w:ascii="Times New Roman" w:hAnsi="Times New Roman" w:cs="Times New Roman"/>
          <w:b/>
          <w:color w:val="000000" w:themeColor="text1"/>
          <w:sz w:val="24"/>
          <w:szCs w:val="24"/>
        </w:rPr>
      </w:pPr>
    </w:p>
    <w:p w:rsidR="00740676" w:rsidRPr="00396B1E" w:rsidRDefault="00740676" w:rsidP="00740676">
      <w:pPr>
        <w:jc w:val="center"/>
        <w:rPr>
          <w:rFonts w:ascii="Times New Roman" w:hAnsi="Times New Roman" w:cs="Times New Roman"/>
          <w:b/>
          <w:color w:val="000000" w:themeColor="text1"/>
          <w:sz w:val="24"/>
          <w:szCs w:val="24"/>
        </w:rPr>
      </w:pPr>
    </w:p>
    <w:p w:rsidR="00740676" w:rsidRPr="00396B1E" w:rsidRDefault="00740676" w:rsidP="00740676">
      <w:pPr>
        <w:jc w:val="center"/>
        <w:rPr>
          <w:rFonts w:ascii="Times New Roman" w:hAnsi="Times New Roman" w:cs="Times New Roman"/>
          <w:b/>
          <w:color w:val="000000" w:themeColor="text1"/>
          <w:sz w:val="24"/>
          <w:szCs w:val="24"/>
        </w:rPr>
      </w:pPr>
    </w:p>
    <w:p w:rsidR="00740676" w:rsidRPr="00396B1E" w:rsidRDefault="00740676" w:rsidP="00740676">
      <w:pPr>
        <w:jc w:val="center"/>
        <w:rPr>
          <w:rFonts w:ascii="Times New Roman" w:hAnsi="Times New Roman" w:cs="Times New Roman"/>
          <w:b/>
          <w:color w:val="000000" w:themeColor="text1"/>
          <w:sz w:val="24"/>
          <w:szCs w:val="24"/>
        </w:rPr>
      </w:pPr>
    </w:p>
    <w:p w:rsidR="00740676" w:rsidRPr="00396B1E" w:rsidRDefault="00740676" w:rsidP="00740676">
      <w:pPr>
        <w:jc w:val="center"/>
        <w:rPr>
          <w:rFonts w:ascii="Times New Roman" w:hAnsi="Times New Roman" w:cs="Times New Roman"/>
          <w:b/>
          <w:color w:val="000000" w:themeColor="text1"/>
          <w:sz w:val="24"/>
          <w:szCs w:val="24"/>
        </w:rPr>
      </w:pPr>
    </w:p>
    <w:p w:rsidR="00740676" w:rsidRPr="00396B1E" w:rsidRDefault="00740676" w:rsidP="00740676">
      <w:pPr>
        <w:jc w:val="center"/>
        <w:rPr>
          <w:rFonts w:ascii="Times New Roman" w:hAnsi="Times New Roman" w:cs="Times New Roman"/>
          <w:b/>
          <w:color w:val="000000" w:themeColor="text1"/>
          <w:sz w:val="24"/>
          <w:szCs w:val="24"/>
        </w:rPr>
      </w:pPr>
    </w:p>
    <w:p w:rsidR="00740676" w:rsidRPr="00396B1E" w:rsidRDefault="00740676" w:rsidP="00740676">
      <w:pPr>
        <w:jc w:val="center"/>
        <w:rPr>
          <w:rFonts w:ascii="Times New Roman" w:hAnsi="Times New Roman" w:cs="Times New Roman"/>
          <w:b/>
          <w:color w:val="000000" w:themeColor="text1"/>
          <w:sz w:val="24"/>
          <w:szCs w:val="24"/>
        </w:rPr>
      </w:pPr>
    </w:p>
    <w:p w:rsidR="00740676" w:rsidRPr="00396B1E" w:rsidRDefault="00740676" w:rsidP="00740676">
      <w:pPr>
        <w:jc w:val="center"/>
        <w:rPr>
          <w:rFonts w:ascii="Times New Roman" w:hAnsi="Times New Roman" w:cs="Times New Roman"/>
          <w:b/>
          <w:color w:val="000000" w:themeColor="text1"/>
          <w:sz w:val="24"/>
          <w:szCs w:val="24"/>
        </w:rPr>
      </w:pPr>
    </w:p>
    <w:p w:rsidR="00740676" w:rsidRPr="00396B1E" w:rsidRDefault="00740676" w:rsidP="00740676">
      <w:pPr>
        <w:tabs>
          <w:tab w:val="left" w:pos="1134"/>
        </w:tabs>
        <w:spacing w:after="0" w:line="360" w:lineRule="auto"/>
        <w:jc w:val="center"/>
        <w:rPr>
          <w:rFonts w:ascii="Times New Roman" w:hAnsi="Times New Roman" w:cs="Times New Roman"/>
          <w:bCs/>
          <w:color w:val="000000" w:themeColor="text1"/>
          <w:sz w:val="24"/>
        </w:rPr>
      </w:pPr>
      <w:r w:rsidRPr="00396B1E">
        <w:rPr>
          <w:rFonts w:ascii="Times New Roman" w:hAnsi="Times New Roman" w:cs="Times New Roman"/>
          <w:b/>
          <w:color w:val="000000" w:themeColor="text1"/>
          <w:sz w:val="24"/>
        </w:rPr>
        <w:t xml:space="preserve">A COLABORAÇÃO NO PROCESSO DE EXECUÇÃO E INDICAÇÃO DE BENS À PENHORA: </w:t>
      </w:r>
      <w:r w:rsidRPr="00396B1E">
        <w:rPr>
          <w:rFonts w:ascii="Times New Roman" w:hAnsi="Times New Roman" w:cs="Times New Roman"/>
          <w:color w:val="000000" w:themeColor="text1"/>
          <w:sz w:val="24"/>
        </w:rPr>
        <w:t>Avanços e Retrocessos no Novo Código de Processo Civil.</w:t>
      </w:r>
    </w:p>
    <w:p w:rsidR="00740676" w:rsidRPr="00396B1E" w:rsidRDefault="00740676" w:rsidP="00740676">
      <w:pPr>
        <w:jc w:val="center"/>
        <w:rPr>
          <w:rFonts w:ascii="Times New Roman" w:hAnsi="Times New Roman" w:cs="Times New Roman"/>
          <w:color w:val="000000" w:themeColor="text1"/>
          <w:spacing w:val="4"/>
          <w:sz w:val="24"/>
          <w:szCs w:val="24"/>
        </w:rPr>
      </w:pPr>
    </w:p>
    <w:p w:rsidR="00740676" w:rsidRPr="00396B1E" w:rsidRDefault="00740676" w:rsidP="00740676">
      <w:pPr>
        <w:tabs>
          <w:tab w:val="left" w:pos="1134"/>
        </w:tabs>
        <w:spacing w:after="0" w:line="360" w:lineRule="auto"/>
        <w:jc w:val="center"/>
        <w:rPr>
          <w:rFonts w:ascii="Times New Roman" w:hAnsi="Times New Roman" w:cs="Times New Roman"/>
          <w:bCs/>
          <w:color w:val="000000" w:themeColor="text1"/>
          <w:sz w:val="24"/>
        </w:rPr>
      </w:pPr>
      <w:r w:rsidRPr="00396B1E">
        <w:rPr>
          <w:rFonts w:ascii="Times New Roman" w:hAnsi="Times New Roman" w:cs="Times New Roman"/>
          <w:bCs/>
          <w:color w:val="000000" w:themeColor="text1"/>
          <w:sz w:val="24"/>
        </w:rPr>
        <w:t>.</w:t>
      </w:r>
    </w:p>
    <w:p w:rsidR="00740676" w:rsidRPr="00396B1E" w:rsidRDefault="00740676" w:rsidP="00740676">
      <w:pPr>
        <w:rPr>
          <w:rFonts w:ascii="Times New Roman" w:hAnsi="Times New Roman" w:cs="Times New Roman"/>
          <w:color w:val="000000" w:themeColor="text1"/>
          <w:spacing w:val="4"/>
          <w:sz w:val="24"/>
          <w:szCs w:val="24"/>
        </w:rPr>
      </w:pPr>
    </w:p>
    <w:p w:rsidR="00740676" w:rsidRPr="00396B1E" w:rsidRDefault="00740676" w:rsidP="00740676">
      <w:pPr>
        <w:rPr>
          <w:rFonts w:ascii="Times New Roman" w:hAnsi="Times New Roman" w:cs="Times New Roman"/>
          <w:color w:val="000000" w:themeColor="text1"/>
          <w:spacing w:val="4"/>
          <w:sz w:val="24"/>
          <w:szCs w:val="24"/>
        </w:rPr>
      </w:pPr>
    </w:p>
    <w:p w:rsidR="00740676" w:rsidRPr="00396B1E" w:rsidRDefault="00740676" w:rsidP="00740676">
      <w:pPr>
        <w:rPr>
          <w:rFonts w:ascii="Times New Roman" w:hAnsi="Times New Roman" w:cs="Times New Roman"/>
          <w:color w:val="000000" w:themeColor="text1"/>
          <w:spacing w:val="4"/>
          <w:sz w:val="24"/>
          <w:szCs w:val="24"/>
        </w:rPr>
      </w:pPr>
    </w:p>
    <w:p w:rsidR="00740676" w:rsidRPr="00396B1E" w:rsidRDefault="00740676" w:rsidP="00740676">
      <w:pPr>
        <w:tabs>
          <w:tab w:val="left" w:pos="1560"/>
        </w:tabs>
        <w:spacing w:after="0" w:line="240" w:lineRule="auto"/>
        <w:ind w:left="4536"/>
        <w:jc w:val="both"/>
        <w:rPr>
          <w:rFonts w:ascii="Times New Roman" w:hAnsi="Times New Roman" w:cs="Times New Roman"/>
          <w:color w:val="000000" w:themeColor="text1"/>
          <w:sz w:val="20"/>
          <w:szCs w:val="24"/>
        </w:rPr>
      </w:pPr>
      <w:r w:rsidRPr="00396B1E">
        <w:rPr>
          <w:rFonts w:ascii="Times New Roman" w:eastAsia="Times New Roman" w:hAnsi="Times New Roman" w:cs="Times New Roman"/>
          <w:color w:val="000000" w:themeColor="text1"/>
          <w:sz w:val="20"/>
          <w:szCs w:val="24"/>
        </w:rPr>
        <w:t>Paper apresentado ao curso de Direito da</w:t>
      </w:r>
      <w:r w:rsidRPr="00396B1E">
        <w:rPr>
          <w:rFonts w:ascii="Times New Roman" w:hAnsi="Times New Roman" w:cs="Times New Roman"/>
          <w:color w:val="000000" w:themeColor="text1"/>
          <w:sz w:val="20"/>
          <w:szCs w:val="24"/>
        </w:rPr>
        <w:t xml:space="preserve"> Unidade de Ensino Superior Dom Bosco – UNDB, como </w:t>
      </w:r>
      <w:proofErr w:type="gramStart"/>
      <w:r w:rsidRPr="00396B1E">
        <w:rPr>
          <w:rFonts w:ascii="Times New Roman" w:hAnsi="Times New Roman" w:cs="Times New Roman"/>
          <w:color w:val="000000" w:themeColor="text1"/>
          <w:sz w:val="20"/>
          <w:szCs w:val="24"/>
        </w:rPr>
        <w:t>requisito</w:t>
      </w:r>
      <w:proofErr w:type="gramEnd"/>
      <w:r w:rsidRPr="00396B1E">
        <w:rPr>
          <w:rFonts w:ascii="Times New Roman" w:hAnsi="Times New Roman" w:cs="Times New Roman"/>
          <w:color w:val="000000" w:themeColor="text1"/>
          <w:sz w:val="20"/>
          <w:szCs w:val="24"/>
        </w:rPr>
        <w:t xml:space="preserve"> de obtenção da segunda nota referente à disciplina de Processo de Execução. Orientador: Prof. Esp. Carlos Eduardo Barbosa Cavalcanti Júnior. </w:t>
      </w:r>
    </w:p>
    <w:p w:rsidR="00740676" w:rsidRPr="00396B1E" w:rsidRDefault="00740676" w:rsidP="00740676">
      <w:pPr>
        <w:spacing w:after="0" w:line="240" w:lineRule="auto"/>
        <w:ind w:left="4395"/>
        <w:rPr>
          <w:rFonts w:ascii="Times New Roman" w:hAnsi="Times New Roman" w:cs="Times New Roman"/>
          <w:color w:val="000000" w:themeColor="text1"/>
          <w:spacing w:val="4"/>
          <w:sz w:val="20"/>
          <w:szCs w:val="24"/>
        </w:rPr>
      </w:pPr>
    </w:p>
    <w:p w:rsidR="00740676" w:rsidRPr="00396B1E" w:rsidRDefault="00740676" w:rsidP="00740676">
      <w:pPr>
        <w:tabs>
          <w:tab w:val="left" w:pos="3116"/>
        </w:tabs>
        <w:rPr>
          <w:rFonts w:ascii="Times New Roman" w:hAnsi="Times New Roman" w:cs="Times New Roman"/>
          <w:color w:val="000000" w:themeColor="text1"/>
          <w:spacing w:val="4"/>
          <w:sz w:val="24"/>
          <w:szCs w:val="24"/>
        </w:rPr>
      </w:pPr>
    </w:p>
    <w:p w:rsidR="00740676" w:rsidRPr="00396B1E" w:rsidRDefault="00740676" w:rsidP="00740676">
      <w:pPr>
        <w:tabs>
          <w:tab w:val="left" w:pos="3116"/>
        </w:tabs>
        <w:rPr>
          <w:rFonts w:ascii="Times New Roman" w:hAnsi="Times New Roman" w:cs="Times New Roman"/>
          <w:color w:val="000000" w:themeColor="text1"/>
          <w:spacing w:val="4"/>
          <w:sz w:val="24"/>
          <w:szCs w:val="24"/>
        </w:rPr>
      </w:pPr>
    </w:p>
    <w:p w:rsidR="00740676" w:rsidRPr="00396B1E" w:rsidRDefault="00740676" w:rsidP="00740676">
      <w:pPr>
        <w:rPr>
          <w:rFonts w:ascii="Times New Roman" w:hAnsi="Times New Roman" w:cs="Times New Roman"/>
          <w:color w:val="000000" w:themeColor="text1"/>
          <w:spacing w:val="4"/>
          <w:sz w:val="24"/>
          <w:szCs w:val="24"/>
        </w:rPr>
      </w:pPr>
      <w:r w:rsidRPr="00396B1E">
        <w:rPr>
          <w:rFonts w:ascii="Times New Roman" w:hAnsi="Times New Roman" w:cs="Times New Roman"/>
          <w:color w:val="000000" w:themeColor="text1"/>
          <w:spacing w:val="4"/>
          <w:sz w:val="24"/>
          <w:szCs w:val="24"/>
        </w:rPr>
        <w:t xml:space="preserve">   </w:t>
      </w:r>
    </w:p>
    <w:p w:rsidR="00740676" w:rsidRPr="00396B1E" w:rsidRDefault="00740676" w:rsidP="00740676">
      <w:pPr>
        <w:rPr>
          <w:rFonts w:ascii="Times New Roman" w:hAnsi="Times New Roman" w:cs="Times New Roman"/>
          <w:color w:val="000000" w:themeColor="text1"/>
          <w:spacing w:val="4"/>
          <w:sz w:val="24"/>
          <w:szCs w:val="24"/>
        </w:rPr>
      </w:pPr>
    </w:p>
    <w:p w:rsidR="00740676" w:rsidRPr="00396B1E" w:rsidRDefault="00740676" w:rsidP="00740676">
      <w:pPr>
        <w:rPr>
          <w:rFonts w:ascii="Times New Roman" w:hAnsi="Times New Roman" w:cs="Times New Roman"/>
          <w:color w:val="000000" w:themeColor="text1"/>
          <w:spacing w:val="4"/>
          <w:sz w:val="24"/>
          <w:szCs w:val="24"/>
        </w:rPr>
      </w:pPr>
    </w:p>
    <w:p w:rsidR="00740676" w:rsidRPr="00396B1E" w:rsidRDefault="00740676" w:rsidP="00740676">
      <w:pPr>
        <w:rPr>
          <w:rFonts w:ascii="Times New Roman" w:hAnsi="Times New Roman" w:cs="Times New Roman"/>
          <w:color w:val="000000" w:themeColor="text1"/>
          <w:spacing w:val="4"/>
          <w:sz w:val="24"/>
          <w:szCs w:val="24"/>
        </w:rPr>
      </w:pPr>
    </w:p>
    <w:p w:rsidR="00740676" w:rsidRPr="00396B1E" w:rsidRDefault="00740676" w:rsidP="00740676">
      <w:pPr>
        <w:jc w:val="center"/>
        <w:rPr>
          <w:rFonts w:ascii="Times New Roman" w:hAnsi="Times New Roman" w:cs="Times New Roman"/>
          <w:color w:val="000000" w:themeColor="text1"/>
          <w:spacing w:val="4"/>
          <w:sz w:val="24"/>
          <w:szCs w:val="24"/>
        </w:rPr>
      </w:pPr>
      <w:r w:rsidRPr="00396B1E">
        <w:rPr>
          <w:rFonts w:ascii="Times New Roman" w:hAnsi="Times New Roman" w:cs="Times New Roman"/>
          <w:color w:val="000000" w:themeColor="text1"/>
          <w:spacing w:val="4"/>
          <w:sz w:val="24"/>
          <w:szCs w:val="24"/>
        </w:rPr>
        <w:t>São Luís</w:t>
      </w:r>
    </w:p>
    <w:p w:rsidR="00740676" w:rsidRPr="00396B1E" w:rsidRDefault="00740676" w:rsidP="00740676">
      <w:pPr>
        <w:jc w:val="center"/>
        <w:rPr>
          <w:rFonts w:ascii="Times New Roman" w:hAnsi="Times New Roman" w:cs="Times New Roman"/>
          <w:color w:val="000000" w:themeColor="text1"/>
          <w:spacing w:val="4"/>
          <w:sz w:val="24"/>
          <w:szCs w:val="24"/>
        </w:rPr>
      </w:pPr>
      <w:r w:rsidRPr="00396B1E">
        <w:rPr>
          <w:rFonts w:ascii="Times New Roman" w:hAnsi="Times New Roman" w:cs="Times New Roman"/>
          <w:color w:val="000000" w:themeColor="text1"/>
          <w:spacing w:val="4"/>
          <w:sz w:val="24"/>
          <w:szCs w:val="24"/>
        </w:rPr>
        <w:t>2014</w:t>
      </w:r>
    </w:p>
    <w:p w:rsidR="00D105BC" w:rsidRPr="00396B1E" w:rsidRDefault="00102A2D" w:rsidP="00D105BC">
      <w:pPr>
        <w:autoSpaceDE w:val="0"/>
        <w:autoSpaceDN w:val="0"/>
        <w:adjustRightInd w:val="0"/>
        <w:spacing w:after="0" w:line="360" w:lineRule="auto"/>
        <w:jc w:val="center"/>
        <w:rPr>
          <w:rFonts w:ascii="Times New Roman" w:hAnsi="Times New Roman" w:cs="Times New Roman"/>
          <w:b/>
          <w:color w:val="000000" w:themeColor="text1"/>
          <w:sz w:val="24"/>
        </w:rPr>
      </w:pPr>
      <w:r w:rsidRPr="00396B1E">
        <w:rPr>
          <w:rFonts w:ascii="Times New Roman" w:hAnsi="Times New Roman" w:cs="Times New Roman"/>
          <w:b/>
          <w:color w:val="000000" w:themeColor="text1"/>
          <w:sz w:val="24"/>
        </w:rPr>
        <w:lastRenderedPageBreak/>
        <w:t xml:space="preserve">A COLABORAÇÃO </w:t>
      </w:r>
      <w:r w:rsidR="00015182" w:rsidRPr="00396B1E">
        <w:rPr>
          <w:rFonts w:ascii="Times New Roman" w:hAnsi="Times New Roman" w:cs="Times New Roman"/>
          <w:b/>
          <w:color w:val="000000" w:themeColor="text1"/>
          <w:sz w:val="24"/>
        </w:rPr>
        <w:t xml:space="preserve">NO PROCESSO DE EXECUÇÃO </w:t>
      </w:r>
      <w:r w:rsidR="009F3972" w:rsidRPr="00396B1E">
        <w:rPr>
          <w:rFonts w:ascii="Times New Roman" w:hAnsi="Times New Roman" w:cs="Times New Roman"/>
          <w:b/>
          <w:color w:val="000000" w:themeColor="text1"/>
          <w:sz w:val="24"/>
        </w:rPr>
        <w:t>E INDICAÇÃO DE BENS À PENHORA: AVANÇOS E RETROCESSOS NO NOVO CÓDIGO DE PROCESSO CIVIL</w:t>
      </w:r>
      <w:r w:rsidR="00D105BC" w:rsidRPr="00396B1E">
        <w:rPr>
          <w:rStyle w:val="Refdenotaderodap"/>
          <w:rFonts w:ascii="Times New Roman" w:hAnsi="Times New Roman" w:cs="Times New Roman"/>
          <w:b/>
          <w:color w:val="000000" w:themeColor="text1"/>
          <w:sz w:val="24"/>
        </w:rPr>
        <w:footnoteReference w:id="1"/>
      </w:r>
    </w:p>
    <w:p w:rsidR="00102A2D" w:rsidRPr="00396B1E" w:rsidRDefault="00102A2D" w:rsidP="00102A2D">
      <w:pPr>
        <w:autoSpaceDE w:val="0"/>
        <w:autoSpaceDN w:val="0"/>
        <w:adjustRightInd w:val="0"/>
        <w:spacing w:after="0" w:line="360" w:lineRule="auto"/>
        <w:rPr>
          <w:rFonts w:ascii="Times New Roman" w:hAnsi="Times New Roman" w:cs="Times New Roman"/>
          <w:b/>
          <w:color w:val="000000" w:themeColor="text1"/>
          <w:sz w:val="24"/>
        </w:rPr>
      </w:pPr>
    </w:p>
    <w:p w:rsidR="00D105BC" w:rsidRPr="00396B1E" w:rsidRDefault="00D105BC" w:rsidP="00D105BC">
      <w:pPr>
        <w:autoSpaceDE w:val="0"/>
        <w:autoSpaceDN w:val="0"/>
        <w:adjustRightInd w:val="0"/>
        <w:spacing w:after="0" w:line="360" w:lineRule="auto"/>
        <w:jc w:val="right"/>
        <w:rPr>
          <w:rFonts w:ascii="Times New Roman" w:hAnsi="Times New Roman" w:cs="Times New Roman"/>
          <w:color w:val="000000" w:themeColor="text1"/>
          <w:sz w:val="24"/>
        </w:rPr>
      </w:pPr>
      <w:r w:rsidRPr="00396B1E">
        <w:rPr>
          <w:rFonts w:ascii="Times New Roman" w:hAnsi="Times New Roman" w:cs="Times New Roman"/>
          <w:color w:val="000000" w:themeColor="text1"/>
          <w:sz w:val="24"/>
        </w:rPr>
        <w:t>Thiciane Teixeira Ribeiro Gonçalves</w:t>
      </w:r>
      <w:r w:rsidRPr="00396B1E">
        <w:rPr>
          <w:rStyle w:val="Refdenotaderodap"/>
          <w:rFonts w:ascii="Times New Roman" w:hAnsi="Times New Roman" w:cs="Times New Roman"/>
          <w:color w:val="000000" w:themeColor="text1"/>
          <w:sz w:val="24"/>
        </w:rPr>
        <w:footnoteReference w:id="2"/>
      </w:r>
    </w:p>
    <w:p w:rsidR="00D105BC" w:rsidRPr="00396B1E" w:rsidRDefault="00D105BC" w:rsidP="00D105BC">
      <w:pPr>
        <w:autoSpaceDE w:val="0"/>
        <w:autoSpaceDN w:val="0"/>
        <w:adjustRightInd w:val="0"/>
        <w:spacing w:after="0" w:line="360" w:lineRule="auto"/>
        <w:jc w:val="right"/>
        <w:rPr>
          <w:rFonts w:ascii="Times New Roman" w:hAnsi="Times New Roman" w:cs="Times New Roman"/>
          <w:color w:val="000000" w:themeColor="text1"/>
          <w:sz w:val="24"/>
        </w:rPr>
      </w:pPr>
      <w:r w:rsidRPr="00396B1E">
        <w:rPr>
          <w:rFonts w:ascii="Times New Roman" w:hAnsi="Times New Roman" w:cs="Times New Roman"/>
          <w:color w:val="000000" w:themeColor="text1"/>
          <w:sz w:val="24"/>
        </w:rPr>
        <w:t>Virna Farias Vieira</w:t>
      </w:r>
      <w:r w:rsidRPr="00396B1E">
        <w:rPr>
          <w:rStyle w:val="Refdenotaderodap"/>
          <w:rFonts w:ascii="Times New Roman" w:hAnsi="Times New Roman" w:cs="Times New Roman"/>
          <w:color w:val="000000" w:themeColor="text1"/>
          <w:sz w:val="24"/>
        </w:rPr>
        <w:footnoteReference w:id="3"/>
      </w:r>
    </w:p>
    <w:p w:rsidR="00D105BC" w:rsidRPr="00396B1E" w:rsidRDefault="00D105BC" w:rsidP="00D105BC">
      <w:pPr>
        <w:rPr>
          <w:color w:val="000000" w:themeColor="text1"/>
        </w:rPr>
      </w:pPr>
    </w:p>
    <w:p w:rsidR="009F3972" w:rsidRPr="00396B1E" w:rsidRDefault="009F3972" w:rsidP="00A7635D">
      <w:pPr>
        <w:spacing w:after="0" w:line="240" w:lineRule="auto"/>
        <w:ind w:left="4536"/>
        <w:jc w:val="both"/>
        <w:rPr>
          <w:rFonts w:ascii="Times New Roman" w:hAnsi="Times New Roman" w:cs="Times New Roman"/>
          <w:color w:val="000000" w:themeColor="text1"/>
          <w:sz w:val="20"/>
          <w:szCs w:val="20"/>
        </w:rPr>
      </w:pPr>
      <w:r w:rsidRPr="00396B1E">
        <w:rPr>
          <w:rFonts w:ascii="Times New Roman" w:hAnsi="Times New Roman" w:cs="Times New Roman"/>
          <w:b/>
          <w:color w:val="000000" w:themeColor="text1"/>
          <w:sz w:val="20"/>
          <w:szCs w:val="20"/>
        </w:rPr>
        <w:t>Sumário:</w:t>
      </w:r>
      <w:r w:rsidRPr="00396B1E">
        <w:rPr>
          <w:rFonts w:ascii="Times New Roman" w:hAnsi="Times New Roman" w:cs="Times New Roman"/>
          <w:color w:val="000000" w:themeColor="text1"/>
          <w:sz w:val="20"/>
          <w:szCs w:val="20"/>
        </w:rPr>
        <w:t xml:space="preserve"> </w:t>
      </w:r>
      <w:proofErr w:type="gramStart"/>
      <w:r w:rsidRPr="00396B1E">
        <w:rPr>
          <w:rFonts w:ascii="Times New Roman" w:hAnsi="Times New Roman" w:cs="Times New Roman"/>
          <w:color w:val="000000" w:themeColor="text1"/>
          <w:sz w:val="20"/>
          <w:szCs w:val="20"/>
        </w:rPr>
        <w:t>1</w:t>
      </w:r>
      <w:proofErr w:type="gramEnd"/>
      <w:r w:rsidRPr="00396B1E">
        <w:rPr>
          <w:rFonts w:ascii="Times New Roman" w:hAnsi="Times New Roman" w:cs="Times New Roman"/>
          <w:color w:val="000000" w:themeColor="text1"/>
          <w:sz w:val="20"/>
          <w:szCs w:val="20"/>
        </w:rPr>
        <w:t xml:space="preserve"> Introdução. </w:t>
      </w:r>
      <w:proofErr w:type="gramStart"/>
      <w:r w:rsidRPr="00396B1E">
        <w:rPr>
          <w:rFonts w:ascii="Times New Roman" w:hAnsi="Times New Roman" w:cs="Times New Roman"/>
          <w:color w:val="000000" w:themeColor="text1"/>
          <w:sz w:val="20"/>
          <w:szCs w:val="20"/>
        </w:rPr>
        <w:t>2</w:t>
      </w:r>
      <w:proofErr w:type="gramEnd"/>
      <w:r w:rsidRPr="00396B1E">
        <w:rPr>
          <w:rFonts w:ascii="Times New Roman" w:hAnsi="Times New Roman" w:cs="Times New Roman"/>
          <w:color w:val="000000" w:themeColor="text1"/>
          <w:sz w:val="20"/>
          <w:szCs w:val="20"/>
        </w:rPr>
        <w:t xml:space="preserve"> Modificações gerais advindas com o Novo Código de Processo Civil, avanços e retrocessos; 3 Instituto da Colaboração no Processo de Execução à luz do Novo Código de Processo Civil; 4 </w:t>
      </w:r>
      <w:r w:rsidR="00DB00DC" w:rsidRPr="00396B1E">
        <w:rPr>
          <w:rFonts w:ascii="Times New Roman" w:hAnsi="Times New Roman" w:cs="Times New Roman"/>
          <w:color w:val="000000" w:themeColor="text1"/>
          <w:sz w:val="20"/>
          <w:szCs w:val="20"/>
        </w:rPr>
        <w:t>Novos</w:t>
      </w:r>
      <w:r w:rsidRPr="00396B1E">
        <w:rPr>
          <w:rFonts w:ascii="Times New Roman" w:hAnsi="Times New Roman" w:cs="Times New Roman"/>
          <w:color w:val="000000" w:themeColor="text1"/>
          <w:sz w:val="20"/>
          <w:szCs w:val="20"/>
        </w:rPr>
        <w:t xml:space="preserve"> procedimentos de indicação de bens à pen</w:t>
      </w:r>
      <w:r w:rsidR="00DB00DC" w:rsidRPr="00396B1E">
        <w:rPr>
          <w:rFonts w:ascii="Times New Roman" w:hAnsi="Times New Roman" w:cs="Times New Roman"/>
          <w:color w:val="000000" w:themeColor="text1"/>
          <w:sz w:val="20"/>
          <w:szCs w:val="20"/>
        </w:rPr>
        <w:t>hora sob</w:t>
      </w:r>
      <w:r w:rsidRPr="00396B1E">
        <w:rPr>
          <w:rFonts w:ascii="Times New Roman" w:hAnsi="Times New Roman" w:cs="Times New Roman"/>
          <w:color w:val="000000" w:themeColor="text1"/>
          <w:sz w:val="20"/>
          <w:szCs w:val="20"/>
        </w:rPr>
        <w:t xml:space="preserve"> o prisma do Novo Código de Processo Civil. </w:t>
      </w:r>
      <w:proofErr w:type="gramStart"/>
      <w:r w:rsidRPr="00396B1E">
        <w:rPr>
          <w:rFonts w:ascii="Times New Roman" w:hAnsi="Times New Roman" w:cs="Times New Roman"/>
          <w:color w:val="000000" w:themeColor="text1"/>
          <w:sz w:val="20"/>
          <w:szCs w:val="20"/>
        </w:rPr>
        <w:t>5</w:t>
      </w:r>
      <w:proofErr w:type="gramEnd"/>
      <w:r w:rsidRPr="00396B1E">
        <w:rPr>
          <w:rFonts w:ascii="Times New Roman" w:hAnsi="Times New Roman" w:cs="Times New Roman"/>
          <w:color w:val="000000" w:themeColor="text1"/>
          <w:sz w:val="20"/>
          <w:szCs w:val="20"/>
        </w:rPr>
        <w:t xml:space="preserve"> Conclusão. Referências.</w:t>
      </w:r>
    </w:p>
    <w:p w:rsidR="00D105BC" w:rsidRPr="00396B1E" w:rsidRDefault="00D105BC" w:rsidP="00D105BC">
      <w:pPr>
        <w:rPr>
          <w:rFonts w:ascii="Times New Roman" w:hAnsi="Times New Roman" w:cs="Times New Roman"/>
          <w:color w:val="000000" w:themeColor="text1"/>
          <w:sz w:val="24"/>
          <w:szCs w:val="24"/>
        </w:rPr>
      </w:pPr>
    </w:p>
    <w:p w:rsidR="00D105BC" w:rsidRPr="00396B1E" w:rsidRDefault="00D105BC" w:rsidP="00D105BC">
      <w:pPr>
        <w:autoSpaceDE w:val="0"/>
        <w:autoSpaceDN w:val="0"/>
        <w:adjustRightInd w:val="0"/>
        <w:spacing w:after="0" w:line="240" w:lineRule="auto"/>
        <w:jc w:val="center"/>
        <w:rPr>
          <w:rFonts w:ascii="Times New Roman" w:hAnsi="Times New Roman" w:cs="Times New Roman"/>
          <w:b/>
          <w:bCs/>
          <w:color w:val="000000" w:themeColor="text1"/>
          <w:sz w:val="24"/>
        </w:rPr>
      </w:pPr>
      <w:r w:rsidRPr="00396B1E">
        <w:rPr>
          <w:rFonts w:ascii="Times New Roman" w:hAnsi="Times New Roman" w:cs="Times New Roman"/>
          <w:b/>
          <w:bCs/>
          <w:color w:val="000000" w:themeColor="text1"/>
          <w:sz w:val="24"/>
        </w:rPr>
        <w:t>RESUMO</w:t>
      </w:r>
    </w:p>
    <w:p w:rsidR="00D60950" w:rsidRPr="00396B1E" w:rsidRDefault="00D60950" w:rsidP="00AD00D0">
      <w:pPr>
        <w:spacing w:after="0" w:line="360" w:lineRule="auto"/>
        <w:jc w:val="both"/>
        <w:rPr>
          <w:rFonts w:ascii="Times New Roman" w:hAnsi="Times New Roman" w:cs="Times New Roman"/>
          <w:color w:val="000000" w:themeColor="text1"/>
          <w:sz w:val="24"/>
          <w:szCs w:val="24"/>
        </w:rPr>
      </w:pPr>
    </w:p>
    <w:p w:rsidR="00AD00D0" w:rsidRPr="00396B1E" w:rsidRDefault="00AD00D0" w:rsidP="00F0570E">
      <w:pPr>
        <w:shd w:val="clear" w:color="auto" w:fill="FFFFFF" w:themeFill="background1"/>
        <w:tabs>
          <w:tab w:val="left" w:pos="1134"/>
        </w:tabs>
        <w:spacing w:after="0" w:line="240" w:lineRule="auto"/>
        <w:jc w:val="both"/>
        <w:rPr>
          <w:rFonts w:ascii="Times New Roman" w:hAnsi="Times New Roman" w:cs="Times New Roman"/>
          <w:color w:val="000000" w:themeColor="text1"/>
          <w:sz w:val="24"/>
          <w:szCs w:val="24"/>
        </w:rPr>
      </w:pPr>
      <w:r w:rsidRPr="00396B1E">
        <w:rPr>
          <w:rFonts w:ascii="Times New Roman" w:hAnsi="Times New Roman" w:cs="Times New Roman"/>
          <w:color w:val="000000" w:themeColor="text1"/>
          <w:sz w:val="24"/>
          <w:szCs w:val="24"/>
        </w:rPr>
        <w:t>Com as alterações do Novo Código se busca maior agilidade e efetividade dessa prestação jurisdicional, juntamente por óbvio, com uma prestação jurídica justa, almeja-se assim, atender de modo satisfatório e célere a sociedade. Incontáveis são as expectativas que giram em torno da dúvida quanto à capacidade das alterações introduzidas através do Novo Código de Processo Civil, dúvida</w:t>
      </w:r>
      <w:r w:rsidR="00DE0210" w:rsidRPr="00396B1E">
        <w:rPr>
          <w:rFonts w:ascii="Times New Roman" w:hAnsi="Times New Roman" w:cs="Times New Roman"/>
          <w:color w:val="000000" w:themeColor="text1"/>
          <w:sz w:val="24"/>
          <w:szCs w:val="24"/>
        </w:rPr>
        <w:t>s</w:t>
      </w:r>
      <w:r w:rsidRPr="00396B1E">
        <w:rPr>
          <w:rFonts w:ascii="Times New Roman" w:hAnsi="Times New Roman" w:cs="Times New Roman"/>
          <w:color w:val="000000" w:themeColor="text1"/>
          <w:sz w:val="24"/>
          <w:szCs w:val="24"/>
        </w:rPr>
        <w:t xml:space="preserve"> esta</w:t>
      </w:r>
      <w:r w:rsidR="00DE0210" w:rsidRPr="00396B1E">
        <w:rPr>
          <w:rFonts w:ascii="Times New Roman" w:hAnsi="Times New Roman" w:cs="Times New Roman"/>
          <w:color w:val="000000" w:themeColor="text1"/>
          <w:sz w:val="24"/>
          <w:szCs w:val="24"/>
        </w:rPr>
        <w:t>s</w:t>
      </w:r>
      <w:r w:rsidRPr="00396B1E">
        <w:rPr>
          <w:rFonts w:ascii="Times New Roman" w:hAnsi="Times New Roman" w:cs="Times New Roman"/>
          <w:color w:val="000000" w:themeColor="text1"/>
          <w:sz w:val="24"/>
          <w:szCs w:val="24"/>
        </w:rPr>
        <w:t xml:space="preserve"> que questiona</w:t>
      </w:r>
      <w:r w:rsidR="00DE0210" w:rsidRPr="00396B1E">
        <w:rPr>
          <w:rFonts w:ascii="Times New Roman" w:hAnsi="Times New Roman" w:cs="Times New Roman"/>
          <w:color w:val="000000" w:themeColor="text1"/>
          <w:sz w:val="24"/>
          <w:szCs w:val="24"/>
        </w:rPr>
        <w:t>m</w:t>
      </w:r>
      <w:r w:rsidRPr="00396B1E">
        <w:rPr>
          <w:rFonts w:ascii="Times New Roman" w:hAnsi="Times New Roman" w:cs="Times New Roman"/>
          <w:color w:val="000000" w:themeColor="text1"/>
          <w:sz w:val="24"/>
          <w:szCs w:val="24"/>
        </w:rPr>
        <w:t xml:space="preserve"> se as alterações serão realmente capazes de propiciar maior efetividade à execução, já que</w:t>
      </w:r>
      <w:r w:rsidR="00DE0210" w:rsidRPr="00396B1E">
        <w:rPr>
          <w:rFonts w:ascii="Times New Roman" w:hAnsi="Times New Roman" w:cs="Times New Roman"/>
          <w:color w:val="000000" w:themeColor="text1"/>
          <w:sz w:val="24"/>
          <w:szCs w:val="24"/>
        </w:rPr>
        <w:t>,</w:t>
      </w:r>
      <w:r w:rsidRPr="00396B1E">
        <w:rPr>
          <w:rFonts w:ascii="Times New Roman" w:hAnsi="Times New Roman" w:cs="Times New Roman"/>
          <w:color w:val="000000" w:themeColor="text1"/>
          <w:sz w:val="24"/>
          <w:szCs w:val="24"/>
        </w:rPr>
        <w:t xml:space="preserve"> este é o objetivo tão almejado pela doutrina e jurisprudência. Contudo, algumas dessas modificações no Novo Código de Processo Civil configuraram avanços, enquanto outras, retrocessos, o que deu ensejo a inúmeros debates. </w:t>
      </w:r>
    </w:p>
    <w:p w:rsidR="00AD00D0" w:rsidRPr="00396B1E" w:rsidRDefault="00AD00D0" w:rsidP="00D105BC">
      <w:pPr>
        <w:spacing w:after="0" w:line="360" w:lineRule="auto"/>
        <w:jc w:val="both"/>
        <w:rPr>
          <w:rFonts w:ascii="Times New Roman" w:hAnsi="Times New Roman" w:cs="Times New Roman"/>
          <w:color w:val="000000" w:themeColor="text1"/>
          <w:sz w:val="24"/>
          <w:szCs w:val="24"/>
        </w:rPr>
      </w:pPr>
    </w:p>
    <w:p w:rsidR="00102A2D" w:rsidRPr="00396B1E" w:rsidRDefault="00102A2D" w:rsidP="00D105BC">
      <w:pPr>
        <w:spacing w:after="0" w:line="360" w:lineRule="auto"/>
        <w:jc w:val="both"/>
        <w:rPr>
          <w:rFonts w:ascii="Times New Roman" w:hAnsi="Times New Roman" w:cs="Times New Roman"/>
          <w:b/>
          <w:bCs/>
          <w:color w:val="000000" w:themeColor="text1"/>
          <w:sz w:val="24"/>
        </w:rPr>
      </w:pPr>
      <w:r w:rsidRPr="00396B1E">
        <w:rPr>
          <w:rFonts w:ascii="Times New Roman" w:hAnsi="Times New Roman" w:cs="Times New Roman"/>
          <w:b/>
          <w:bCs/>
          <w:color w:val="000000" w:themeColor="text1"/>
          <w:sz w:val="24"/>
        </w:rPr>
        <w:t>PALAVRAS-CHAVE:</w:t>
      </w:r>
      <w:r w:rsidR="00DE0210" w:rsidRPr="00396B1E">
        <w:rPr>
          <w:rFonts w:ascii="Times New Roman" w:hAnsi="Times New Roman" w:cs="Times New Roman"/>
          <w:b/>
          <w:bCs/>
          <w:color w:val="000000" w:themeColor="text1"/>
          <w:sz w:val="24"/>
        </w:rPr>
        <w:t xml:space="preserve"> </w:t>
      </w:r>
      <w:r w:rsidR="00DE0210" w:rsidRPr="00396B1E">
        <w:rPr>
          <w:rFonts w:ascii="Times New Roman" w:hAnsi="Times New Roman" w:cs="Times New Roman"/>
          <w:bCs/>
          <w:color w:val="000000" w:themeColor="text1"/>
          <w:sz w:val="24"/>
        </w:rPr>
        <w:t xml:space="preserve">Novo Código. </w:t>
      </w:r>
      <w:r w:rsidR="009F3972" w:rsidRPr="00396B1E">
        <w:rPr>
          <w:rFonts w:ascii="Times New Roman" w:hAnsi="Times New Roman" w:cs="Times New Roman"/>
          <w:bCs/>
          <w:color w:val="000000" w:themeColor="text1"/>
          <w:sz w:val="24"/>
        </w:rPr>
        <w:t>Modificações</w:t>
      </w:r>
      <w:r w:rsidR="00DE0210" w:rsidRPr="00396B1E">
        <w:rPr>
          <w:rFonts w:ascii="Times New Roman" w:hAnsi="Times New Roman" w:cs="Times New Roman"/>
          <w:bCs/>
          <w:color w:val="000000" w:themeColor="text1"/>
          <w:sz w:val="24"/>
        </w:rPr>
        <w:t>. Colaboração. Penhora.</w:t>
      </w:r>
    </w:p>
    <w:p w:rsidR="00102A2D" w:rsidRPr="00396B1E" w:rsidRDefault="00DE0210" w:rsidP="00DE0210">
      <w:pPr>
        <w:tabs>
          <w:tab w:val="left" w:pos="3240"/>
        </w:tabs>
        <w:spacing w:after="0" w:line="360" w:lineRule="auto"/>
        <w:jc w:val="both"/>
        <w:rPr>
          <w:rFonts w:ascii="Times New Roman" w:hAnsi="Times New Roman" w:cs="Times New Roman"/>
          <w:b/>
          <w:bCs/>
          <w:color w:val="000000" w:themeColor="text1"/>
          <w:sz w:val="24"/>
        </w:rPr>
      </w:pPr>
      <w:r w:rsidRPr="00396B1E">
        <w:rPr>
          <w:rFonts w:ascii="Times New Roman" w:hAnsi="Times New Roman" w:cs="Times New Roman"/>
          <w:b/>
          <w:bCs/>
          <w:color w:val="000000" w:themeColor="text1"/>
          <w:sz w:val="24"/>
        </w:rPr>
        <w:tab/>
      </w:r>
    </w:p>
    <w:p w:rsidR="00102A2D" w:rsidRPr="00396B1E" w:rsidRDefault="00102A2D" w:rsidP="00102A2D">
      <w:pPr>
        <w:autoSpaceDE w:val="0"/>
        <w:autoSpaceDN w:val="0"/>
        <w:adjustRightInd w:val="0"/>
        <w:spacing w:after="0" w:line="360" w:lineRule="auto"/>
        <w:jc w:val="both"/>
        <w:rPr>
          <w:rFonts w:ascii="Times New Roman" w:hAnsi="Times New Roman" w:cs="Times New Roman"/>
          <w:b/>
          <w:bCs/>
          <w:color w:val="000000" w:themeColor="text1"/>
          <w:sz w:val="24"/>
        </w:rPr>
      </w:pPr>
      <w:proofErr w:type="gramStart"/>
      <w:r w:rsidRPr="00396B1E">
        <w:rPr>
          <w:rFonts w:ascii="Times New Roman" w:hAnsi="Times New Roman" w:cs="Times New Roman"/>
          <w:b/>
          <w:bCs/>
          <w:color w:val="000000" w:themeColor="text1"/>
          <w:sz w:val="24"/>
        </w:rPr>
        <w:t>1</w:t>
      </w:r>
      <w:proofErr w:type="gramEnd"/>
      <w:r w:rsidRPr="00396B1E">
        <w:rPr>
          <w:rFonts w:ascii="Times New Roman" w:hAnsi="Times New Roman" w:cs="Times New Roman"/>
          <w:b/>
          <w:bCs/>
          <w:color w:val="000000" w:themeColor="text1"/>
          <w:sz w:val="24"/>
        </w:rPr>
        <w:t xml:space="preserve"> INTRODUÇÃO</w:t>
      </w:r>
    </w:p>
    <w:p w:rsidR="00102A2D" w:rsidRPr="00396B1E" w:rsidRDefault="00102A2D" w:rsidP="00D105BC">
      <w:pPr>
        <w:spacing w:after="0" w:line="360" w:lineRule="auto"/>
        <w:jc w:val="both"/>
        <w:rPr>
          <w:rFonts w:ascii="Times New Roman" w:hAnsi="Times New Roman" w:cs="Times New Roman"/>
          <w:color w:val="000000" w:themeColor="text1"/>
          <w:sz w:val="24"/>
          <w:szCs w:val="24"/>
        </w:rPr>
      </w:pPr>
    </w:p>
    <w:p w:rsidR="00AD00D0" w:rsidRPr="00396B1E" w:rsidRDefault="00102A2D" w:rsidP="00F709CE">
      <w:pPr>
        <w:tabs>
          <w:tab w:val="left" w:pos="1134"/>
        </w:tabs>
        <w:spacing w:after="0" w:line="360" w:lineRule="auto"/>
        <w:jc w:val="both"/>
        <w:rPr>
          <w:rFonts w:ascii="Times New Roman" w:hAnsi="Times New Roman" w:cs="Times New Roman"/>
          <w:color w:val="000000" w:themeColor="text1"/>
          <w:sz w:val="24"/>
          <w:szCs w:val="24"/>
        </w:rPr>
      </w:pPr>
      <w:r w:rsidRPr="00396B1E">
        <w:rPr>
          <w:rFonts w:ascii="Times New Roman" w:hAnsi="Times New Roman" w:cs="Times New Roman"/>
          <w:color w:val="000000" w:themeColor="text1"/>
          <w:sz w:val="24"/>
          <w:szCs w:val="24"/>
        </w:rPr>
        <w:tab/>
        <w:t xml:space="preserve">Foi, portanto, nesse </w:t>
      </w:r>
      <w:r w:rsidR="00F61F7E" w:rsidRPr="00396B1E">
        <w:rPr>
          <w:rFonts w:ascii="Times New Roman" w:hAnsi="Times New Roman" w:cs="Times New Roman"/>
          <w:color w:val="000000" w:themeColor="text1"/>
          <w:sz w:val="24"/>
          <w:szCs w:val="24"/>
        </w:rPr>
        <w:t>contexto, onde as modificações n</w:t>
      </w:r>
      <w:r w:rsidRPr="00396B1E">
        <w:rPr>
          <w:rFonts w:ascii="Times New Roman" w:hAnsi="Times New Roman" w:cs="Times New Roman"/>
          <w:color w:val="000000" w:themeColor="text1"/>
          <w:sz w:val="24"/>
          <w:szCs w:val="24"/>
        </w:rPr>
        <w:t xml:space="preserve">o Código de Processo Civil já estavam por sua vez, ocorrendo através de leis esparsas, podendo assim, comprometer tanto a coerência, quanto a segurança jurídica da norma, que se criou uma </w:t>
      </w:r>
      <w:r w:rsidRPr="00396B1E">
        <w:rPr>
          <w:rFonts w:ascii="Times New Roman" w:hAnsi="Times New Roman" w:cs="Times New Roman"/>
          <w:color w:val="000000" w:themeColor="text1"/>
          <w:sz w:val="24"/>
          <w:szCs w:val="24"/>
        </w:rPr>
        <w:lastRenderedPageBreak/>
        <w:t xml:space="preserve">comissão com o intuito de elaborar o denominado anteprojeto do Código de Processo Civil, sendo tal comissão presidida pelo Ministro Luiz </w:t>
      </w:r>
      <w:proofErr w:type="spellStart"/>
      <w:r w:rsidRPr="00396B1E">
        <w:rPr>
          <w:rFonts w:ascii="Times New Roman" w:hAnsi="Times New Roman" w:cs="Times New Roman"/>
          <w:color w:val="000000" w:themeColor="text1"/>
          <w:sz w:val="24"/>
          <w:szCs w:val="24"/>
        </w:rPr>
        <w:t>Fux</w:t>
      </w:r>
      <w:proofErr w:type="spellEnd"/>
      <w:r w:rsidRPr="00396B1E">
        <w:rPr>
          <w:rFonts w:ascii="Times New Roman" w:hAnsi="Times New Roman" w:cs="Times New Roman"/>
          <w:color w:val="000000" w:themeColor="text1"/>
          <w:sz w:val="24"/>
          <w:szCs w:val="24"/>
        </w:rPr>
        <w:t xml:space="preserve">. </w:t>
      </w:r>
    </w:p>
    <w:p w:rsidR="00C957B5" w:rsidRPr="00396B1E" w:rsidRDefault="00F709CE" w:rsidP="00C957B5">
      <w:pPr>
        <w:tabs>
          <w:tab w:val="left" w:pos="1134"/>
        </w:tabs>
        <w:autoSpaceDE w:val="0"/>
        <w:autoSpaceDN w:val="0"/>
        <w:adjustRightInd w:val="0"/>
        <w:spacing w:after="0" w:line="360" w:lineRule="auto"/>
        <w:jc w:val="both"/>
        <w:rPr>
          <w:rFonts w:ascii="Times New Roman" w:hAnsi="Times New Roman" w:cs="Times New Roman"/>
          <w:color w:val="000000" w:themeColor="text1"/>
          <w:sz w:val="24"/>
          <w:szCs w:val="24"/>
        </w:rPr>
      </w:pPr>
      <w:r w:rsidRPr="00396B1E">
        <w:rPr>
          <w:rFonts w:ascii="Times New Roman" w:hAnsi="Times New Roman" w:cs="Times New Roman"/>
          <w:color w:val="000000" w:themeColor="text1"/>
          <w:sz w:val="24"/>
          <w:szCs w:val="24"/>
        </w:rPr>
        <w:tab/>
        <w:t>Visando-se o atendimento d</w:t>
      </w:r>
      <w:r w:rsidR="00734476" w:rsidRPr="00396B1E">
        <w:rPr>
          <w:rFonts w:ascii="Times New Roman" w:hAnsi="Times New Roman" w:cs="Times New Roman"/>
          <w:color w:val="000000" w:themeColor="text1"/>
          <w:sz w:val="24"/>
          <w:szCs w:val="24"/>
        </w:rPr>
        <w:t>os anseios sociais, diversas</w:t>
      </w:r>
      <w:r w:rsidR="00C957B5" w:rsidRPr="00396B1E">
        <w:rPr>
          <w:rFonts w:ascii="Times New Roman" w:hAnsi="Times New Roman" w:cs="Times New Roman"/>
          <w:color w:val="000000" w:themeColor="text1"/>
          <w:sz w:val="24"/>
          <w:szCs w:val="24"/>
        </w:rPr>
        <w:t xml:space="preserve"> foram </w:t>
      </w:r>
      <w:r w:rsidR="00734476" w:rsidRPr="00396B1E">
        <w:rPr>
          <w:rFonts w:ascii="Times New Roman" w:hAnsi="Times New Roman" w:cs="Times New Roman"/>
          <w:color w:val="000000" w:themeColor="text1"/>
          <w:sz w:val="24"/>
          <w:szCs w:val="24"/>
        </w:rPr>
        <w:t>as alterações pelas quais o</w:t>
      </w:r>
      <w:r w:rsidR="000237E7" w:rsidRPr="00396B1E">
        <w:rPr>
          <w:rFonts w:ascii="Times New Roman" w:hAnsi="Times New Roman" w:cs="Times New Roman"/>
          <w:color w:val="000000" w:themeColor="text1"/>
          <w:sz w:val="24"/>
          <w:szCs w:val="24"/>
        </w:rPr>
        <w:t xml:space="preserve"> sistema </w:t>
      </w:r>
      <w:r w:rsidR="00C957B5" w:rsidRPr="00396B1E">
        <w:rPr>
          <w:rFonts w:ascii="Times New Roman" w:hAnsi="Times New Roman" w:cs="Times New Roman"/>
          <w:color w:val="000000" w:themeColor="text1"/>
          <w:sz w:val="24"/>
          <w:szCs w:val="24"/>
        </w:rPr>
        <w:t>legislativo</w:t>
      </w:r>
      <w:r w:rsidR="00734476" w:rsidRPr="00396B1E">
        <w:rPr>
          <w:rFonts w:ascii="Times New Roman" w:hAnsi="Times New Roman" w:cs="Times New Roman"/>
          <w:color w:val="000000" w:themeColor="text1"/>
          <w:sz w:val="24"/>
          <w:szCs w:val="24"/>
        </w:rPr>
        <w:t xml:space="preserve"> passou, dentre tais alterações, pode-se de acordo com Vera Lúcia </w:t>
      </w:r>
      <w:r w:rsidR="00AD6028" w:rsidRPr="00396B1E">
        <w:rPr>
          <w:rFonts w:ascii="Times New Roman" w:hAnsi="Times New Roman" w:cs="Times New Roman"/>
          <w:color w:val="000000" w:themeColor="text1"/>
          <w:sz w:val="24"/>
          <w:szCs w:val="24"/>
        </w:rPr>
        <w:t xml:space="preserve">de Oliveira </w:t>
      </w:r>
      <w:proofErr w:type="spellStart"/>
      <w:r w:rsidR="00AD6028" w:rsidRPr="00396B1E">
        <w:rPr>
          <w:rFonts w:ascii="Times New Roman" w:hAnsi="Times New Roman" w:cs="Times New Roman"/>
          <w:color w:val="000000" w:themeColor="text1"/>
          <w:sz w:val="24"/>
          <w:szCs w:val="24"/>
        </w:rPr>
        <w:t>Lacher</w:t>
      </w:r>
      <w:proofErr w:type="spellEnd"/>
      <w:r w:rsidR="00AD6028" w:rsidRPr="00396B1E">
        <w:rPr>
          <w:rFonts w:ascii="Times New Roman" w:hAnsi="Times New Roman" w:cs="Times New Roman"/>
          <w:color w:val="000000" w:themeColor="text1"/>
          <w:sz w:val="24"/>
          <w:szCs w:val="24"/>
        </w:rPr>
        <w:t xml:space="preserve"> e </w:t>
      </w:r>
      <w:proofErr w:type="spellStart"/>
      <w:r w:rsidR="00AD6028" w:rsidRPr="00396B1E">
        <w:rPr>
          <w:rFonts w:ascii="Times New Roman" w:hAnsi="Times New Roman" w:cs="Times New Roman"/>
          <w:color w:val="000000" w:themeColor="text1"/>
          <w:sz w:val="24"/>
          <w:szCs w:val="24"/>
        </w:rPr>
        <w:t>Vicenti</w:t>
      </w:r>
      <w:proofErr w:type="spellEnd"/>
      <w:r w:rsidR="00AD6028" w:rsidRPr="00396B1E">
        <w:rPr>
          <w:rFonts w:ascii="Times New Roman" w:hAnsi="Times New Roman" w:cs="Times New Roman"/>
          <w:color w:val="000000" w:themeColor="text1"/>
          <w:sz w:val="24"/>
          <w:szCs w:val="24"/>
        </w:rPr>
        <w:t xml:space="preserve"> </w:t>
      </w:r>
      <w:proofErr w:type="spellStart"/>
      <w:r w:rsidR="00AD6028" w:rsidRPr="00396B1E">
        <w:rPr>
          <w:rFonts w:ascii="Times New Roman" w:hAnsi="Times New Roman" w:cs="Times New Roman"/>
          <w:color w:val="000000" w:themeColor="text1"/>
          <w:sz w:val="24"/>
          <w:szCs w:val="24"/>
        </w:rPr>
        <w:t>Lentini</w:t>
      </w:r>
      <w:proofErr w:type="spellEnd"/>
      <w:r w:rsidR="00AD6028" w:rsidRPr="00396B1E">
        <w:rPr>
          <w:rFonts w:ascii="Times New Roman" w:hAnsi="Times New Roman" w:cs="Times New Roman"/>
          <w:color w:val="000000" w:themeColor="text1"/>
          <w:sz w:val="24"/>
          <w:szCs w:val="24"/>
        </w:rPr>
        <w:t xml:space="preserve"> </w:t>
      </w:r>
      <w:proofErr w:type="spellStart"/>
      <w:r w:rsidR="00AD6028" w:rsidRPr="00396B1E">
        <w:rPr>
          <w:rFonts w:ascii="Times New Roman" w:hAnsi="Times New Roman" w:cs="Times New Roman"/>
          <w:color w:val="000000" w:themeColor="text1"/>
          <w:sz w:val="24"/>
          <w:szCs w:val="24"/>
        </w:rPr>
        <w:t>Pantullo</w:t>
      </w:r>
      <w:proofErr w:type="spellEnd"/>
      <w:r w:rsidR="00AD6028" w:rsidRPr="00396B1E">
        <w:rPr>
          <w:rFonts w:ascii="Times New Roman" w:hAnsi="Times New Roman" w:cs="Times New Roman"/>
          <w:color w:val="000000" w:themeColor="text1"/>
          <w:sz w:val="24"/>
          <w:szCs w:val="24"/>
        </w:rPr>
        <w:t xml:space="preserve"> (2012, p.3) citar: “</w:t>
      </w:r>
      <w:r w:rsidR="00C957B5" w:rsidRPr="00396B1E">
        <w:rPr>
          <w:rFonts w:ascii="Times New Roman" w:hAnsi="Times New Roman" w:cs="Times New Roman"/>
          <w:color w:val="000000" w:themeColor="text1"/>
          <w:sz w:val="24"/>
          <w:szCs w:val="24"/>
        </w:rPr>
        <w:t xml:space="preserve">as reformas </w:t>
      </w:r>
      <w:r w:rsidR="000237E7" w:rsidRPr="00396B1E">
        <w:rPr>
          <w:rFonts w:ascii="Times New Roman" w:hAnsi="Times New Roman" w:cs="Times New Roman"/>
          <w:color w:val="000000" w:themeColor="text1"/>
          <w:sz w:val="24"/>
          <w:szCs w:val="24"/>
        </w:rPr>
        <w:t xml:space="preserve">processuais da antecipação dos </w:t>
      </w:r>
      <w:r w:rsidR="00752A5F">
        <w:rPr>
          <w:rFonts w:ascii="Times New Roman" w:hAnsi="Times New Roman" w:cs="Times New Roman"/>
          <w:color w:val="000000" w:themeColor="text1"/>
          <w:sz w:val="24"/>
          <w:szCs w:val="24"/>
        </w:rPr>
        <w:t>e</w:t>
      </w:r>
      <w:r w:rsidR="00C957B5" w:rsidRPr="00396B1E">
        <w:rPr>
          <w:rFonts w:ascii="Times New Roman" w:hAnsi="Times New Roman" w:cs="Times New Roman"/>
          <w:color w:val="000000" w:themeColor="text1"/>
          <w:sz w:val="24"/>
          <w:szCs w:val="24"/>
        </w:rPr>
        <w:t>feitos da tutela (Lei n. 8.952/94); tutela específica das ob</w:t>
      </w:r>
      <w:r w:rsidR="000237E7" w:rsidRPr="00396B1E">
        <w:rPr>
          <w:rFonts w:ascii="Times New Roman" w:hAnsi="Times New Roman" w:cs="Times New Roman"/>
          <w:color w:val="000000" w:themeColor="text1"/>
          <w:sz w:val="24"/>
          <w:szCs w:val="24"/>
        </w:rPr>
        <w:t xml:space="preserve">rigações de fazer, não fazer e </w:t>
      </w:r>
      <w:r w:rsidR="00C957B5" w:rsidRPr="00396B1E">
        <w:rPr>
          <w:rFonts w:ascii="Times New Roman" w:hAnsi="Times New Roman" w:cs="Times New Roman"/>
          <w:color w:val="000000" w:themeColor="text1"/>
          <w:sz w:val="24"/>
          <w:szCs w:val="24"/>
        </w:rPr>
        <w:t xml:space="preserve">entrega de coisa (Lei n. 8.952/94); a Lei dos Juizados </w:t>
      </w:r>
      <w:r w:rsidR="000237E7" w:rsidRPr="00396B1E">
        <w:rPr>
          <w:rFonts w:ascii="Times New Roman" w:hAnsi="Times New Roman" w:cs="Times New Roman"/>
          <w:color w:val="000000" w:themeColor="text1"/>
          <w:sz w:val="24"/>
          <w:szCs w:val="24"/>
        </w:rPr>
        <w:t xml:space="preserve">Especiais; Código de Defesa do </w:t>
      </w:r>
      <w:r w:rsidR="00AD6028" w:rsidRPr="00396B1E">
        <w:rPr>
          <w:rFonts w:ascii="Times New Roman" w:hAnsi="Times New Roman" w:cs="Times New Roman"/>
          <w:color w:val="000000" w:themeColor="text1"/>
          <w:sz w:val="24"/>
          <w:szCs w:val="24"/>
        </w:rPr>
        <w:t>Consumidor, dentre outras”.</w:t>
      </w:r>
    </w:p>
    <w:p w:rsidR="00D411FE" w:rsidRPr="00396B1E" w:rsidRDefault="00AD6028" w:rsidP="00AD00D0">
      <w:pPr>
        <w:tabs>
          <w:tab w:val="left" w:pos="1134"/>
        </w:tabs>
        <w:autoSpaceDE w:val="0"/>
        <w:autoSpaceDN w:val="0"/>
        <w:adjustRightInd w:val="0"/>
        <w:spacing w:after="0" w:line="360" w:lineRule="auto"/>
        <w:jc w:val="both"/>
        <w:rPr>
          <w:rFonts w:ascii="Times New Roman" w:hAnsi="Times New Roman" w:cs="Times New Roman"/>
          <w:color w:val="000000" w:themeColor="text1"/>
          <w:sz w:val="24"/>
          <w:szCs w:val="24"/>
        </w:rPr>
      </w:pPr>
      <w:r w:rsidRPr="00396B1E">
        <w:rPr>
          <w:rFonts w:ascii="Times New Roman" w:hAnsi="Times New Roman" w:cs="Times New Roman"/>
          <w:color w:val="000000" w:themeColor="text1"/>
          <w:sz w:val="24"/>
          <w:szCs w:val="24"/>
        </w:rPr>
        <w:tab/>
        <w:t xml:space="preserve">Deste modo, </w:t>
      </w:r>
      <w:r w:rsidR="00D411FE" w:rsidRPr="00396B1E">
        <w:rPr>
          <w:rFonts w:ascii="Times New Roman" w:hAnsi="Times New Roman" w:cs="Times New Roman"/>
          <w:color w:val="000000" w:themeColor="text1"/>
          <w:sz w:val="24"/>
          <w:szCs w:val="24"/>
        </w:rPr>
        <w:t>neste</w:t>
      </w:r>
      <w:r w:rsidRPr="00396B1E">
        <w:rPr>
          <w:rFonts w:ascii="Times New Roman" w:hAnsi="Times New Roman" w:cs="Times New Roman"/>
          <w:color w:val="000000" w:themeColor="text1"/>
          <w:sz w:val="24"/>
          <w:szCs w:val="24"/>
        </w:rPr>
        <w:t xml:space="preserve"> cenário onde se almejava maior</w:t>
      </w:r>
      <w:r w:rsidR="00C957B5" w:rsidRPr="00396B1E">
        <w:rPr>
          <w:rFonts w:ascii="Times New Roman" w:hAnsi="Times New Roman" w:cs="Times New Roman"/>
          <w:color w:val="000000" w:themeColor="text1"/>
          <w:sz w:val="24"/>
          <w:szCs w:val="24"/>
        </w:rPr>
        <w:t xml:space="preserve"> agilidade e efetividade da prestaçã</w:t>
      </w:r>
      <w:r w:rsidRPr="00396B1E">
        <w:rPr>
          <w:rFonts w:ascii="Times New Roman" w:hAnsi="Times New Roman" w:cs="Times New Roman"/>
          <w:color w:val="000000" w:themeColor="text1"/>
          <w:sz w:val="24"/>
          <w:szCs w:val="24"/>
        </w:rPr>
        <w:t>o jurisdicional é que</w:t>
      </w:r>
      <w:r w:rsidR="000237E7" w:rsidRPr="00396B1E">
        <w:rPr>
          <w:rFonts w:ascii="Times New Roman" w:hAnsi="Times New Roman" w:cs="Times New Roman"/>
          <w:color w:val="000000" w:themeColor="text1"/>
          <w:sz w:val="24"/>
          <w:szCs w:val="24"/>
        </w:rPr>
        <w:t xml:space="preserve"> as </w:t>
      </w:r>
      <w:r w:rsidRPr="00396B1E">
        <w:rPr>
          <w:rFonts w:ascii="Times New Roman" w:hAnsi="Times New Roman" w:cs="Times New Roman"/>
          <w:color w:val="000000" w:themeColor="text1"/>
          <w:sz w:val="24"/>
          <w:szCs w:val="24"/>
        </w:rPr>
        <w:t>modificações</w:t>
      </w:r>
      <w:r w:rsidR="000237E7" w:rsidRPr="00396B1E">
        <w:rPr>
          <w:rFonts w:ascii="Times New Roman" w:hAnsi="Times New Roman" w:cs="Times New Roman"/>
          <w:color w:val="000000" w:themeColor="text1"/>
          <w:sz w:val="24"/>
          <w:szCs w:val="24"/>
        </w:rPr>
        <w:t xml:space="preserve"> </w:t>
      </w:r>
      <w:r w:rsidR="00C957B5" w:rsidRPr="00396B1E">
        <w:rPr>
          <w:rFonts w:ascii="Times New Roman" w:hAnsi="Times New Roman" w:cs="Times New Roman"/>
          <w:color w:val="000000" w:themeColor="text1"/>
          <w:sz w:val="24"/>
          <w:szCs w:val="24"/>
        </w:rPr>
        <w:t xml:space="preserve">ocorridas nas últimas décadas </w:t>
      </w:r>
      <w:r w:rsidRPr="00396B1E">
        <w:rPr>
          <w:rFonts w:ascii="Times New Roman" w:hAnsi="Times New Roman" w:cs="Times New Roman"/>
          <w:color w:val="000000" w:themeColor="text1"/>
          <w:sz w:val="24"/>
          <w:szCs w:val="24"/>
        </w:rPr>
        <w:t>fizeram com que se fosse constatado</w:t>
      </w:r>
      <w:r w:rsidR="00690631" w:rsidRPr="00396B1E">
        <w:rPr>
          <w:rFonts w:ascii="Times New Roman" w:hAnsi="Times New Roman" w:cs="Times New Roman"/>
          <w:color w:val="000000" w:themeColor="text1"/>
          <w:sz w:val="24"/>
          <w:szCs w:val="24"/>
        </w:rPr>
        <w:t xml:space="preserve"> que ultimamente os objetivos são</w:t>
      </w:r>
      <w:r w:rsidR="00C957B5" w:rsidRPr="00396B1E">
        <w:rPr>
          <w:rFonts w:ascii="Times New Roman" w:hAnsi="Times New Roman" w:cs="Times New Roman"/>
          <w:color w:val="000000" w:themeColor="text1"/>
          <w:sz w:val="24"/>
          <w:szCs w:val="24"/>
        </w:rPr>
        <w:t xml:space="preserve"> </w:t>
      </w:r>
      <w:r w:rsidR="00690631" w:rsidRPr="00396B1E">
        <w:rPr>
          <w:rFonts w:ascii="Times New Roman" w:hAnsi="Times New Roman" w:cs="Times New Roman"/>
          <w:color w:val="000000" w:themeColor="text1"/>
          <w:sz w:val="24"/>
          <w:szCs w:val="24"/>
        </w:rPr>
        <w:t>a ampliação</w:t>
      </w:r>
      <w:r w:rsidR="00C957B5" w:rsidRPr="00396B1E">
        <w:rPr>
          <w:rFonts w:ascii="Times New Roman" w:hAnsi="Times New Roman" w:cs="Times New Roman"/>
          <w:color w:val="000000" w:themeColor="text1"/>
          <w:sz w:val="24"/>
          <w:szCs w:val="24"/>
        </w:rPr>
        <w:t xml:space="preserve"> </w:t>
      </w:r>
      <w:r w:rsidR="00690631" w:rsidRPr="00396B1E">
        <w:rPr>
          <w:rFonts w:ascii="Times New Roman" w:hAnsi="Times New Roman" w:cs="Times New Roman"/>
          <w:color w:val="000000" w:themeColor="text1"/>
          <w:sz w:val="24"/>
          <w:szCs w:val="24"/>
        </w:rPr>
        <w:t>d</w:t>
      </w:r>
      <w:r w:rsidR="00C957B5" w:rsidRPr="00396B1E">
        <w:rPr>
          <w:rFonts w:ascii="Times New Roman" w:hAnsi="Times New Roman" w:cs="Times New Roman"/>
          <w:color w:val="000000" w:themeColor="text1"/>
          <w:sz w:val="24"/>
          <w:szCs w:val="24"/>
        </w:rPr>
        <w:t xml:space="preserve">o conceito de acesso à justiça e </w:t>
      </w:r>
      <w:r w:rsidR="00690631" w:rsidRPr="00396B1E">
        <w:rPr>
          <w:rFonts w:ascii="Times New Roman" w:hAnsi="Times New Roman" w:cs="Times New Roman"/>
          <w:color w:val="000000" w:themeColor="text1"/>
          <w:sz w:val="24"/>
          <w:szCs w:val="24"/>
        </w:rPr>
        <w:t xml:space="preserve">ainda, a </w:t>
      </w:r>
      <w:r w:rsidR="00C957B5" w:rsidRPr="00396B1E">
        <w:rPr>
          <w:rFonts w:ascii="Times New Roman" w:hAnsi="Times New Roman" w:cs="Times New Roman"/>
          <w:color w:val="000000" w:themeColor="text1"/>
          <w:sz w:val="24"/>
          <w:szCs w:val="24"/>
        </w:rPr>
        <w:t xml:space="preserve">obtenção de uma </w:t>
      </w:r>
      <w:r w:rsidR="00690631" w:rsidRPr="00396B1E">
        <w:rPr>
          <w:rFonts w:ascii="Times New Roman" w:hAnsi="Times New Roman" w:cs="Times New Roman"/>
          <w:color w:val="000000" w:themeColor="text1"/>
          <w:sz w:val="24"/>
          <w:szCs w:val="24"/>
        </w:rPr>
        <w:t>justa ordem jurídica</w:t>
      </w:r>
      <w:r w:rsidR="00C957B5" w:rsidRPr="00396B1E">
        <w:rPr>
          <w:rFonts w:ascii="Times New Roman" w:hAnsi="Times New Roman" w:cs="Times New Roman"/>
          <w:color w:val="000000" w:themeColor="text1"/>
          <w:sz w:val="24"/>
          <w:szCs w:val="24"/>
        </w:rPr>
        <w:t>.</w:t>
      </w:r>
    </w:p>
    <w:p w:rsidR="00F709CE" w:rsidRPr="00396B1E" w:rsidRDefault="00D411FE" w:rsidP="00F709CE">
      <w:pPr>
        <w:tabs>
          <w:tab w:val="left" w:pos="1134"/>
        </w:tabs>
        <w:autoSpaceDE w:val="0"/>
        <w:autoSpaceDN w:val="0"/>
        <w:adjustRightInd w:val="0"/>
        <w:spacing w:after="0" w:line="360" w:lineRule="auto"/>
        <w:jc w:val="both"/>
        <w:rPr>
          <w:rFonts w:ascii="Times New Roman" w:hAnsi="Times New Roman" w:cs="Times New Roman"/>
          <w:color w:val="000000" w:themeColor="text1"/>
          <w:sz w:val="24"/>
          <w:szCs w:val="24"/>
        </w:rPr>
      </w:pPr>
      <w:r w:rsidRPr="00396B1E">
        <w:rPr>
          <w:rFonts w:ascii="Times New Roman" w:hAnsi="Times New Roman" w:cs="Times New Roman"/>
          <w:color w:val="000000" w:themeColor="text1"/>
          <w:sz w:val="24"/>
          <w:szCs w:val="24"/>
        </w:rPr>
        <w:tab/>
      </w:r>
      <w:r w:rsidR="00F709CE" w:rsidRPr="00396B1E">
        <w:rPr>
          <w:rFonts w:ascii="Times New Roman" w:hAnsi="Times New Roman" w:cs="Times New Roman"/>
          <w:color w:val="000000" w:themeColor="text1"/>
          <w:sz w:val="24"/>
          <w:szCs w:val="24"/>
        </w:rPr>
        <w:t>O Novo Código de Processo Civil pautou-se nos princípios constitucionais basilares do chamado Estado Democrático de Direito, contudo, várias indagações insurgiram-se acerca de sua efetividade, deste modo,</w:t>
      </w:r>
      <w:r w:rsidR="00F709CE" w:rsidRPr="00396B1E">
        <w:rPr>
          <w:rFonts w:ascii="Times New Roman" w:hAnsi="Times New Roman" w:cs="Times New Roman"/>
          <w:color w:val="000000" w:themeColor="text1"/>
          <w:sz w:val="24"/>
          <w:szCs w:val="24"/>
          <w:shd w:val="clear" w:color="auto" w:fill="FFFFFF"/>
        </w:rPr>
        <w:t xml:space="preserve"> diante dos fatos suscitados, afirma-se que, </w:t>
      </w:r>
      <w:r w:rsidR="00F709CE" w:rsidRPr="00396B1E">
        <w:rPr>
          <w:rFonts w:ascii="Times New Roman" w:hAnsi="Times New Roman" w:cs="Times New Roman"/>
          <w:color w:val="000000" w:themeColor="text1"/>
          <w:sz w:val="24"/>
          <w:szCs w:val="24"/>
        </w:rPr>
        <w:t>a proposta do trabalho é demonstrar um ponto que seja considerado um avanço e outro ponto que seja considerado um retrocesso.</w:t>
      </w:r>
    </w:p>
    <w:p w:rsidR="009C1323" w:rsidRPr="00396B1E" w:rsidRDefault="00F709CE" w:rsidP="00AD00D0">
      <w:pPr>
        <w:tabs>
          <w:tab w:val="left" w:pos="1134"/>
        </w:tabs>
        <w:autoSpaceDE w:val="0"/>
        <w:autoSpaceDN w:val="0"/>
        <w:adjustRightInd w:val="0"/>
        <w:spacing w:after="0" w:line="360" w:lineRule="auto"/>
        <w:jc w:val="both"/>
        <w:rPr>
          <w:rFonts w:ascii="Times New Roman" w:hAnsi="Times New Roman" w:cs="Times New Roman"/>
          <w:color w:val="000000" w:themeColor="text1"/>
          <w:sz w:val="24"/>
          <w:szCs w:val="24"/>
        </w:rPr>
      </w:pPr>
      <w:r w:rsidRPr="00396B1E">
        <w:rPr>
          <w:rFonts w:ascii="Times New Roman" w:hAnsi="Times New Roman" w:cs="Times New Roman"/>
          <w:color w:val="000000" w:themeColor="text1"/>
          <w:sz w:val="24"/>
          <w:szCs w:val="24"/>
        </w:rPr>
        <w:tab/>
        <w:t xml:space="preserve">O ponto eleito como avanço, foi a Colaboração no Processo de Execução à luz do Novo Código de Processo Civil – Art. 733 do Novo Código, já o eleito como retrocesso foi o novo tratamento da indicação de bens à penhora sob o prisma do Novo Código de Processo Civil </w:t>
      </w:r>
      <w:r w:rsidR="009C1323" w:rsidRPr="00396B1E">
        <w:rPr>
          <w:rFonts w:ascii="Times New Roman" w:hAnsi="Times New Roman" w:cs="Times New Roman"/>
          <w:color w:val="000000" w:themeColor="text1"/>
          <w:sz w:val="24"/>
          <w:szCs w:val="24"/>
        </w:rPr>
        <w:t>– Art. 786, §2º do Novo Código.</w:t>
      </w:r>
    </w:p>
    <w:p w:rsidR="009C1323" w:rsidRPr="00396B1E" w:rsidRDefault="009C1323" w:rsidP="00AD00D0">
      <w:pPr>
        <w:tabs>
          <w:tab w:val="left" w:pos="1134"/>
        </w:tabs>
        <w:autoSpaceDE w:val="0"/>
        <w:autoSpaceDN w:val="0"/>
        <w:adjustRightInd w:val="0"/>
        <w:spacing w:after="0" w:line="360" w:lineRule="auto"/>
        <w:jc w:val="both"/>
        <w:rPr>
          <w:rFonts w:ascii="Times New Roman" w:hAnsi="Times New Roman" w:cs="Times New Roman"/>
          <w:color w:val="000000" w:themeColor="text1"/>
          <w:sz w:val="24"/>
          <w:szCs w:val="24"/>
        </w:rPr>
      </w:pPr>
    </w:p>
    <w:p w:rsidR="00DA6142" w:rsidRPr="00396B1E" w:rsidRDefault="00DA6142" w:rsidP="00DA6142">
      <w:pPr>
        <w:tabs>
          <w:tab w:val="left" w:pos="1134"/>
        </w:tabs>
        <w:spacing w:after="0" w:line="360" w:lineRule="auto"/>
        <w:jc w:val="both"/>
        <w:rPr>
          <w:rFonts w:ascii="Times New Roman" w:hAnsi="Times New Roman" w:cs="Times New Roman"/>
          <w:b/>
          <w:color w:val="000000" w:themeColor="text1"/>
          <w:sz w:val="24"/>
        </w:rPr>
      </w:pPr>
      <w:proofErr w:type="gramStart"/>
      <w:r w:rsidRPr="00396B1E">
        <w:rPr>
          <w:rFonts w:ascii="Times New Roman" w:hAnsi="Times New Roman" w:cs="Times New Roman"/>
          <w:b/>
          <w:color w:val="000000" w:themeColor="text1"/>
          <w:sz w:val="24"/>
        </w:rPr>
        <w:t>2</w:t>
      </w:r>
      <w:proofErr w:type="gramEnd"/>
      <w:r w:rsidRPr="00396B1E">
        <w:rPr>
          <w:rFonts w:ascii="Times New Roman" w:hAnsi="Times New Roman" w:cs="Times New Roman"/>
          <w:b/>
          <w:color w:val="000000" w:themeColor="text1"/>
          <w:sz w:val="24"/>
        </w:rPr>
        <w:t xml:space="preserve"> MODIFICAÇÕES </w:t>
      </w:r>
      <w:r w:rsidR="009F3972" w:rsidRPr="00396B1E">
        <w:rPr>
          <w:rFonts w:ascii="Times New Roman" w:hAnsi="Times New Roman" w:cs="Times New Roman"/>
          <w:b/>
          <w:color w:val="000000" w:themeColor="text1"/>
          <w:sz w:val="24"/>
        </w:rPr>
        <w:t xml:space="preserve">GERAIS </w:t>
      </w:r>
      <w:r w:rsidRPr="00396B1E">
        <w:rPr>
          <w:rFonts w:ascii="Times New Roman" w:hAnsi="Times New Roman" w:cs="Times New Roman"/>
          <w:b/>
          <w:color w:val="000000" w:themeColor="text1"/>
          <w:sz w:val="24"/>
        </w:rPr>
        <w:t xml:space="preserve">ADVINDAS COM O NOVO CÓDIGO DE PROCESSO CIVIL, AVANÇOS E RETROCESSOS.  </w:t>
      </w:r>
    </w:p>
    <w:p w:rsidR="007701A9" w:rsidRPr="00396B1E" w:rsidRDefault="007701A9" w:rsidP="00DA6142">
      <w:pPr>
        <w:pStyle w:val="NormalWeb"/>
        <w:shd w:val="clear" w:color="auto" w:fill="FFFFFF"/>
        <w:tabs>
          <w:tab w:val="left" w:pos="142"/>
          <w:tab w:val="left" w:pos="1134"/>
        </w:tabs>
        <w:spacing w:before="0" w:beforeAutospacing="0" w:after="0" w:afterAutospacing="0" w:line="360" w:lineRule="auto"/>
        <w:jc w:val="both"/>
        <w:rPr>
          <w:color w:val="000000" w:themeColor="text1"/>
          <w:sz w:val="20"/>
          <w:szCs w:val="20"/>
        </w:rPr>
      </w:pPr>
    </w:p>
    <w:p w:rsidR="00B92DC8" w:rsidRPr="00396B1E" w:rsidRDefault="00DA6142" w:rsidP="00B92DC8">
      <w:pPr>
        <w:pStyle w:val="NormalWeb"/>
        <w:shd w:val="clear" w:color="auto" w:fill="FFFFFF"/>
        <w:tabs>
          <w:tab w:val="left" w:pos="142"/>
          <w:tab w:val="left" w:pos="1134"/>
        </w:tabs>
        <w:spacing w:before="0" w:beforeAutospacing="0" w:after="0" w:afterAutospacing="0" w:line="360" w:lineRule="auto"/>
        <w:jc w:val="both"/>
        <w:rPr>
          <w:color w:val="000000" w:themeColor="text1"/>
        </w:rPr>
      </w:pPr>
      <w:r w:rsidRPr="00396B1E">
        <w:rPr>
          <w:color w:val="000000" w:themeColor="text1"/>
        </w:rPr>
        <w:tab/>
      </w:r>
      <w:r w:rsidR="00B92DC8" w:rsidRPr="00396B1E">
        <w:rPr>
          <w:color w:val="000000" w:themeColor="text1"/>
        </w:rPr>
        <w:tab/>
        <w:t>Ainda no ano de 2010 foi aprovado pelo Senado, o</w:t>
      </w:r>
      <w:r w:rsidR="00B92DC8" w:rsidRPr="00396B1E">
        <w:rPr>
          <w:rStyle w:val="apple-converted-space"/>
          <w:color w:val="000000" w:themeColor="text1"/>
        </w:rPr>
        <w:t> </w:t>
      </w:r>
      <w:hyperlink r:id="rId6" w:history="1">
        <w:r w:rsidR="00B92DC8" w:rsidRPr="00396B1E">
          <w:rPr>
            <w:rStyle w:val="Hyperlink"/>
            <w:color w:val="000000" w:themeColor="text1"/>
            <w:u w:val="none"/>
          </w:rPr>
          <w:t xml:space="preserve">PLS </w:t>
        </w:r>
        <w:r w:rsidR="00DB5B50">
          <w:rPr>
            <w:rStyle w:val="Hyperlink"/>
            <w:color w:val="000000" w:themeColor="text1"/>
            <w:u w:val="none"/>
          </w:rPr>
          <w:t xml:space="preserve">n. </w:t>
        </w:r>
        <w:r w:rsidR="00B92DC8" w:rsidRPr="00396B1E">
          <w:rPr>
            <w:rStyle w:val="Hyperlink"/>
            <w:color w:val="000000" w:themeColor="text1"/>
            <w:u w:val="none"/>
          </w:rPr>
          <w:t>166/2010</w:t>
        </w:r>
      </w:hyperlink>
      <w:r w:rsidR="00B92DC8" w:rsidRPr="00396B1E">
        <w:rPr>
          <w:rStyle w:val="apple-converted-space"/>
          <w:color w:val="000000" w:themeColor="text1"/>
        </w:rPr>
        <w:t>, sendo este,</w:t>
      </w:r>
      <w:r w:rsidR="00B92DC8" w:rsidRPr="00396B1E">
        <w:rPr>
          <w:color w:val="000000" w:themeColor="text1"/>
        </w:rPr>
        <w:t xml:space="preserve"> encaminhado para a Câmara dos Deputados ao final do mês de dezembro para ser submetido, então, à revisão pela Casa. </w:t>
      </w:r>
    </w:p>
    <w:p w:rsidR="00B92DC8" w:rsidRPr="00396B1E" w:rsidRDefault="00B92DC8" w:rsidP="00B92DC8">
      <w:pPr>
        <w:pStyle w:val="NormalWeb"/>
        <w:shd w:val="clear" w:color="auto" w:fill="FFFFFF"/>
        <w:tabs>
          <w:tab w:val="left" w:pos="142"/>
          <w:tab w:val="left" w:pos="1134"/>
        </w:tabs>
        <w:spacing w:before="0" w:beforeAutospacing="0" w:after="0" w:afterAutospacing="0" w:line="360" w:lineRule="auto"/>
        <w:jc w:val="both"/>
        <w:rPr>
          <w:color w:val="000000" w:themeColor="text1"/>
        </w:rPr>
      </w:pPr>
      <w:r w:rsidRPr="00396B1E">
        <w:rPr>
          <w:color w:val="000000" w:themeColor="text1"/>
        </w:rPr>
        <w:tab/>
      </w:r>
      <w:r w:rsidRPr="00396B1E">
        <w:rPr>
          <w:color w:val="000000" w:themeColor="text1"/>
        </w:rPr>
        <w:tab/>
        <w:t>Contudo, apenas no mês de novembro de 2013 é que o texto base do</w:t>
      </w:r>
      <w:r w:rsidRPr="00396B1E">
        <w:rPr>
          <w:rStyle w:val="apple-converted-space"/>
          <w:color w:val="000000" w:themeColor="text1"/>
        </w:rPr>
        <w:t> </w:t>
      </w:r>
      <w:hyperlink r:id="rId7" w:tgtFrame="_blank" w:history="1">
        <w:r w:rsidRPr="00396B1E">
          <w:rPr>
            <w:rStyle w:val="Hyperlink"/>
            <w:color w:val="000000" w:themeColor="text1"/>
            <w:u w:val="none"/>
          </w:rPr>
          <w:t>PL</w:t>
        </w:r>
        <w:r w:rsidRPr="00396B1E">
          <w:rPr>
            <w:rStyle w:val="Hyperlink"/>
            <w:color w:val="000000" w:themeColor="text1"/>
          </w:rPr>
          <w:t xml:space="preserve"> </w:t>
        </w:r>
        <w:r w:rsidRPr="00396B1E">
          <w:rPr>
            <w:rStyle w:val="Hyperlink"/>
            <w:color w:val="000000" w:themeColor="text1"/>
            <w:u w:val="none"/>
          </w:rPr>
          <w:t>8046/10</w:t>
        </w:r>
      </w:hyperlink>
      <w:r w:rsidRPr="00396B1E">
        <w:rPr>
          <w:color w:val="000000" w:themeColor="text1"/>
        </w:rPr>
        <w:t xml:space="preserve">, número do dito projeto na Câmara, foi finalmente aprovado. Todavia, apesar de já passados mais de três anos, a aprovação do projeto depende ainda da aprovação em mais de trinta pontos que foram destacados pelos parlamentares, que não obtiveram por sua vez, um consenso em relação ao principal texto da matéria. </w:t>
      </w:r>
    </w:p>
    <w:p w:rsidR="00B92DC8" w:rsidRPr="00396B1E" w:rsidRDefault="00B92DC8" w:rsidP="00B92DC8">
      <w:pPr>
        <w:tabs>
          <w:tab w:val="left" w:pos="1134"/>
        </w:tabs>
        <w:spacing w:after="0" w:line="360" w:lineRule="auto"/>
        <w:jc w:val="both"/>
        <w:rPr>
          <w:rFonts w:ascii="Times New Roman" w:hAnsi="Times New Roman" w:cs="Times New Roman"/>
          <w:color w:val="000000" w:themeColor="text1"/>
          <w:sz w:val="24"/>
          <w:szCs w:val="24"/>
        </w:rPr>
      </w:pPr>
      <w:r w:rsidRPr="00396B1E">
        <w:rPr>
          <w:rFonts w:ascii="Times New Roman" w:hAnsi="Times New Roman" w:cs="Times New Roman"/>
          <w:color w:val="000000" w:themeColor="text1"/>
          <w:sz w:val="24"/>
          <w:szCs w:val="24"/>
        </w:rPr>
        <w:tab/>
        <w:t>No processo de execução quanto às decisões judiciais, sabe-se que:</w:t>
      </w:r>
    </w:p>
    <w:p w:rsidR="00B92DC8" w:rsidRPr="00396B1E" w:rsidRDefault="00B92DC8" w:rsidP="00B92DC8">
      <w:pPr>
        <w:tabs>
          <w:tab w:val="left" w:pos="1134"/>
        </w:tabs>
        <w:spacing w:after="0" w:line="360" w:lineRule="auto"/>
        <w:jc w:val="center"/>
        <w:rPr>
          <w:rFonts w:ascii="Times New Roman" w:hAnsi="Times New Roman" w:cs="Times New Roman"/>
          <w:color w:val="000000" w:themeColor="text1"/>
          <w:sz w:val="24"/>
          <w:szCs w:val="24"/>
        </w:rPr>
      </w:pPr>
    </w:p>
    <w:p w:rsidR="00B92DC8" w:rsidRPr="00396B1E" w:rsidRDefault="00B92DC8" w:rsidP="00B92DC8">
      <w:pPr>
        <w:tabs>
          <w:tab w:val="left" w:pos="1134"/>
          <w:tab w:val="left" w:pos="2268"/>
          <w:tab w:val="left" w:pos="4536"/>
        </w:tabs>
        <w:spacing w:after="0" w:line="240" w:lineRule="auto"/>
        <w:ind w:left="2268"/>
        <w:jc w:val="both"/>
        <w:rPr>
          <w:rFonts w:ascii="Times New Roman" w:hAnsi="Times New Roman" w:cs="Times New Roman"/>
          <w:color w:val="000000" w:themeColor="text1"/>
          <w:sz w:val="20"/>
          <w:szCs w:val="20"/>
        </w:rPr>
      </w:pPr>
      <w:r w:rsidRPr="00396B1E">
        <w:rPr>
          <w:rFonts w:ascii="Times New Roman" w:hAnsi="Times New Roman" w:cs="Times New Roman"/>
          <w:color w:val="000000" w:themeColor="text1"/>
          <w:sz w:val="20"/>
          <w:szCs w:val="20"/>
        </w:rPr>
        <w:t xml:space="preserve">O objetivo da liquidação é, portanto, o de integrar a decisão liquidanda, chegando a uma solução acerca dos elementos que faltam para a completa definição da norma jurídica individualizada, a fim de que essa decisão possa ser objeto de execução. Dessa forma, liquidação de sentença é atividade judicial cognitiva pela qual se busca complementar a norma jurídica individualizada estabelecida num título judicial.  (BRAGA </w:t>
      </w:r>
      <w:proofErr w:type="spellStart"/>
      <w:proofErr w:type="gramStart"/>
      <w:r w:rsidR="000B7E4C">
        <w:rPr>
          <w:rFonts w:ascii="Times New Roman" w:hAnsi="Times New Roman" w:cs="Times New Roman"/>
          <w:color w:val="000000" w:themeColor="text1"/>
          <w:sz w:val="20"/>
          <w:szCs w:val="20"/>
        </w:rPr>
        <w:t>et</w:t>
      </w:r>
      <w:proofErr w:type="spellEnd"/>
      <w:proofErr w:type="gramEnd"/>
      <w:r w:rsidR="000B7E4C">
        <w:rPr>
          <w:rFonts w:ascii="Times New Roman" w:hAnsi="Times New Roman" w:cs="Times New Roman"/>
          <w:color w:val="000000" w:themeColor="text1"/>
          <w:sz w:val="20"/>
          <w:szCs w:val="20"/>
        </w:rPr>
        <w:t xml:space="preserve"> al., </w:t>
      </w:r>
      <w:r w:rsidRPr="00396B1E">
        <w:rPr>
          <w:rFonts w:ascii="Times New Roman" w:hAnsi="Times New Roman" w:cs="Times New Roman"/>
          <w:color w:val="000000" w:themeColor="text1"/>
          <w:sz w:val="20"/>
          <w:szCs w:val="20"/>
        </w:rPr>
        <w:t>2011, p. 116).</w:t>
      </w:r>
    </w:p>
    <w:p w:rsidR="00704755" w:rsidRPr="00396B1E" w:rsidRDefault="00704755" w:rsidP="00753EB9">
      <w:pPr>
        <w:tabs>
          <w:tab w:val="left" w:pos="1134"/>
          <w:tab w:val="left" w:pos="2268"/>
          <w:tab w:val="left" w:pos="4536"/>
        </w:tabs>
        <w:spacing w:after="0" w:line="360" w:lineRule="auto"/>
        <w:jc w:val="both"/>
        <w:rPr>
          <w:rFonts w:ascii="Times New Roman" w:hAnsi="Times New Roman" w:cs="Times New Roman"/>
          <w:color w:val="000000" w:themeColor="text1"/>
          <w:sz w:val="20"/>
          <w:szCs w:val="20"/>
        </w:rPr>
      </w:pPr>
    </w:p>
    <w:p w:rsidR="00704755" w:rsidRPr="00396B1E" w:rsidRDefault="00704755" w:rsidP="00704755">
      <w:pPr>
        <w:tabs>
          <w:tab w:val="left" w:pos="1134"/>
          <w:tab w:val="left" w:pos="2268"/>
          <w:tab w:val="left" w:pos="4536"/>
        </w:tabs>
        <w:spacing w:after="0" w:line="240" w:lineRule="auto"/>
        <w:jc w:val="both"/>
        <w:rPr>
          <w:rFonts w:ascii="Times New Roman" w:hAnsi="Times New Roman" w:cs="Times New Roman"/>
          <w:color w:val="000000" w:themeColor="text1"/>
          <w:sz w:val="24"/>
          <w:szCs w:val="24"/>
        </w:rPr>
      </w:pPr>
      <w:r w:rsidRPr="00396B1E">
        <w:rPr>
          <w:rFonts w:ascii="Times New Roman" w:hAnsi="Times New Roman" w:cs="Times New Roman"/>
          <w:color w:val="000000" w:themeColor="text1"/>
          <w:sz w:val="20"/>
          <w:szCs w:val="20"/>
        </w:rPr>
        <w:tab/>
      </w:r>
      <w:r w:rsidRPr="00396B1E">
        <w:rPr>
          <w:rFonts w:ascii="Times New Roman" w:hAnsi="Times New Roman" w:cs="Times New Roman"/>
          <w:color w:val="000000" w:themeColor="text1"/>
          <w:sz w:val="24"/>
          <w:szCs w:val="24"/>
        </w:rPr>
        <w:t xml:space="preserve">Quanto aos objetivos do </w:t>
      </w:r>
      <w:r w:rsidR="00DB5B50">
        <w:rPr>
          <w:rFonts w:ascii="Times New Roman" w:hAnsi="Times New Roman" w:cs="Times New Roman"/>
          <w:color w:val="000000" w:themeColor="text1"/>
          <w:sz w:val="24"/>
          <w:szCs w:val="24"/>
        </w:rPr>
        <w:t>Anteprojeto</w:t>
      </w:r>
      <w:r w:rsidRPr="00396B1E">
        <w:rPr>
          <w:rFonts w:ascii="Times New Roman" w:hAnsi="Times New Roman" w:cs="Times New Roman"/>
          <w:color w:val="000000" w:themeColor="text1"/>
          <w:sz w:val="24"/>
          <w:szCs w:val="24"/>
        </w:rPr>
        <w:t>, entende-se que:</w:t>
      </w:r>
    </w:p>
    <w:p w:rsidR="00704755" w:rsidRPr="00396B1E" w:rsidRDefault="00704755" w:rsidP="00753EB9">
      <w:pPr>
        <w:tabs>
          <w:tab w:val="left" w:pos="1134"/>
          <w:tab w:val="left" w:pos="2268"/>
          <w:tab w:val="left" w:pos="4536"/>
        </w:tabs>
        <w:spacing w:after="0" w:line="360" w:lineRule="auto"/>
        <w:jc w:val="both"/>
        <w:rPr>
          <w:rFonts w:ascii="Times New Roman" w:hAnsi="Times New Roman" w:cs="Times New Roman"/>
          <w:color w:val="000000" w:themeColor="text1"/>
          <w:sz w:val="24"/>
          <w:szCs w:val="24"/>
        </w:rPr>
      </w:pPr>
    </w:p>
    <w:p w:rsidR="00704755" w:rsidRPr="00396B1E" w:rsidRDefault="00704755" w:rsidP="00704755">
      <w:pPr>
        <w:tabs>
          <w:tab w:val="left" w:pos="1134"/>
          <w:tab w:val="left" w:pos="2268"/>
        </w:tabs>
        <w:autoSpaceDE w:val="0"/>
        <w:autoSpaceDN w:val="0"/>
        <w:adjustRightInd w:val="0"/>
        <w:spacing w:after="0" w:line="240" w:lineRule="auto"/>
        <w:ind w:left="2268"/>
        <w:jc w:val="both"/>
        <w:rPr>
          <w:rFonts w:ascii="Times New Roman" w:hAnsi="Times New Roman" w:cs="Times New Roman"/>
          <w:color w:val="000000" w:themeColor="text1"/>
          <w:sz w:val="20"/>
          <w:szCs w:val="20"/>
        </w:rPr>
      </w:pPr>
      <w:r w:rsidRPr="00396B1E">
        <w:rPr>
          <w:rFonts w:ascii="Times New Roman" w:hAnsi="Times New Roman" w:cs="Times New Roman"/>
          <w:color w:val="000000" w:themeColor="text1"/>
          <w:sz w:val="20"/>
          <w:szCs w:val="20"/>
        </w:rPr>
        <w:t xml:space="preserve">Conforme aduzido na exposição de motivos do anteprojeto, os trabalhos se orientaram por cinco objetivos: i) estabelecer verdadeira sintonia com a Constituição Federal, razão pela qual foram incluídos os princípios constitucionais na sua versão processual; </w:t>
      </w:r>
      <w:proofErr w:type="gramStart"/>
      <w:r w:rsidRPr="00396B1E">
        <w:rPr>
          <w:rFonts w:ascii="Times New Roman" w:hAnsi="Times New Roman" w:cs="Times New Roman"/>
          <w:color w:val="000000" w:themeColor="text1"/>
          <w:sz w:val="20"/>
          <w:szCs w:val="20"/>
        </w:rPr>
        <w:t>ii</w:t>
      </w:r>
      <w:proofErr w:type="gramEnd"/>
      <w:r w:rsidRPr="00396B1E">
        <w:rPr>
          <w:rFonts w:ascii="Times New Roman" w:hAnsi="Times New Roman" w:cs="Times New Roman"/>
          <w:color w:val="000000" w:themeColor="text1"/>
          <w:sz w:val="20"/>
          <w:szCs w:val="20"/>
        </w:rPr>
        <w:t>) criar condições para que o juiz possa proferir decisão de forma mais rente à realidade fática subjacente à causa e, por isso, que ampliou-se as condições para realização de transação entre as partes; iii) simplificar, resolvendo problemas e reduzindo a complexidade de subsistemas, como o recursal; iv) dar todo o rendimento possível a cada processo em si mesmo considerado; v) imprimir maior grau de organização do sistema, dando-lhe mais coesão (LACHER, PLANTULLO, 2012, p. 3).</w:t>
      </w:r>
    </w:p>
    <w:p w:rsidR="00704755" w:rsidRPr="00396B1E" w:rsidRDefault="00753EB9" w:rsidP="00753EB9">
      <w:pPr>
        <w:tabs>
          <w:tab w:val="left" w:pos="708"/>
          <w:tab w:val="left" w:pos="1416"/>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B92DC8" w:rsidRPr="00396B1E" w:rsidRDefault="00B92DC8" w:rsidP="00B92DC8">
      <w:pPr>
        <w:tabs>
          <w:tab w:val="left" w:pos="1134"/>
        </w:tabs>
        <w:spacing w:after="0" w:line="360" w:lineRule="auto"/>
        <w:jc w:val="both"/>
        <w:rPr>
          <w:rFonts w:ascii="Times New Roman" w:hAnsi="Times New Roman" w:cs="Times New Roman"/>
          <w:color w:val="000000" w:themeColor="text1"/>
          <w:sz w:val="24"/>
          <w:szCs w:val="24"/>
        </w:rPr>
      </w:pPr>
      <w:r w:rsidRPr="00396B1E">
        <w:rPr>
          <w:rFonts w:ascii="Times New Roman" w:hAnsi="Times New Roman" w:cs="Times New Roman"/>
          <w:color w:val="000000" w:themeColor="text1"/>
          <w:sz w:val="24"/>
          <w:szCs w:val="24"/>
        </w:rPr>
        <w:tab/>
        <w:t xml:space="preserve">Busca-se então, pôr em prática através do Novo Código essa prestação jurídica de forma justa, visando-se assim, atender de modo satisfatório e célere a sociedade. </w:t>
      </w:r>
    </w:p>
    <w:p w:rsidR="00DA6142" w:rsidRPr="00396B1E" w:rsidRDefault="00B92DC8" w:rsidP="00B92DC8">
      <w:pPr>
        <w:tabs>
          <w:tab w:val="left" w:pos="1134"/>
        </w:tabs>
        <w:spacing w:after="0" w:line="360" w:lineRule="auto"/>
        <w:jc w:val="both"/>
        <w:rPr>
          <w:rFonts w:ascii="Times New Roman" w:hAnsi="Times New Roman" w:cs="Times New Roman"/>
          <w:color w:val="000000" w:themeColor="text1"/>
          <w:sz w:val="24"/>
          <w:szCs w:val="24"/>
        </w:rPr>
      </w:pPr>
      <w:r w:rsidRPr="00396B1E">
        <w:rPr>
          <w:rFonts w:ascii="Times New Roman" w:hAnsi="Times New Roman" w:cs="Times New Roman"/>
          <w:color w:val="000000" w:themeColor="text1"/>
          <w:sz w:val="24"/>
          <w:szCs w:val="24"/>
        </w:rPr>
        <w:tab/>
        <w:t>Sabe-se que</w:t>
      </w:r>
      <w:r w:rsidR="00557336" w:rsidRPr="00396B1E">
        <w:rPr>
          <w:rFonts w:ascii="Times New Roman" w:hAnsi="Times New Roman" w:cs="Times New Roman"/>
          <w:color w:val="000000" w:themeColor="text1"/>
          <w:sz w:val="24"/>
          <w:szCs w:val="24"/>
        </w:rPr>
        <w:t>,</w:t>
      </w:r>
      <w:r w:rsidRPr="00396B1E">
        <w:rPr>
          <w:rFonts w:ascii="Times New Roman" w:hAnsi="Times New Roman" w:cs="Times New Roman"/>
          <w:color w:val="000000" w:themeColor="text1"/>
          <w:sz w:val="24"/>
          <w:szCs w:val="24"/>
        </w:rPr>
        <w:t xml:space="preserve"> de acordo c</w:t>
      </w:r>
      <w:r w:rsidR="00E46CDC" w:rsidRPr="00396B1E">
        <w:rPr>
          <w:rFonts w:ascii="Times New Roman" w:hAnsi="Times New Roman" w:cs="Times New Roman"/>
          <w:color w:val="000000" w:themeColor="text1"/>
          <w:sz w:val="24"/>
          <w:szCs w:val="24"/>
        </w:rPr>
        <w:t xml:space="preserve">om o projeto, o Novo Código atuará de modo a </w:t>
      </w:r>
      <w:r w:rsidRPr="00396B1E">
        <w:rPr>
          <w:rFonts w:ascii="Times New Roman" w:hAnsi="Times New Roman" w:cs="Times New Roman"/>
          <w:color w:val="000000" w:themeColor="text1"/>
          <w:sz w:val="24"/>
          <w:szCs w:val="24"/>
        </w:rPr>
        <w:t>l</w:t>
      </w:r>
      <w:r w:rsidR="00E46CDC" w:rsidRPr="00396B1E">
        <w:rPr>
          <w:rFonts w:ascii="Times New Roman" w:hAnsi="Times New Roman" w:cs="Times New Roman"/>
          <w:color w:val="000000" w:themeColor="text1"/>
          <w:sz w:val="24"/>
          <w:szCs w:val="24"/>
        </w:rPr>
        <w:t>imitar</w:t>
      </w:r>
      <w:r w:rsidRPr="00396B1E">
        <w:rPr>
          <w:rFonts w:ascii="Times New Roman" w:hAnsi="Times New Roman" w:cs="Times New Roman"/>
          <w:color w:val="000000" w:themeColor="text1"/>
          <w:sz w:val="24"/>
          <w:szCs w:val="24"/>
        </w:rPr>
        <w:t xml:space="preserve"> o formalis</w:t>
      </w:r>
      <w:r w:rsidR="00E46CDC" w:rsidRPr="00396B1E">
        <w:rPr>
          <w:rFonts w:ascii="Times New Roman" w:hAnsi="Times New Roman" w:cs="Times New Roman"/>
          <w:color w:val="000000" w:themeColor="text1"/>
          <w:sz w:val="24"/>
          <w:szCs w:val="24"/>
        </w:rPr>
        <w:t>mo exacerbado, objetivando pôr em prática</w:t>
      </w:r>
      <w:r w:rsidRPr="00396B1E">
        <w:rPr>
          <w:rFonts w:ascii="Times New Roman" w:hAnsi="Times New Roman" w:cs="Times New Roman"/>
          <w:color w:val="000000" w:themeColor="text1"/>
          <w:sz w:val="24"/>
          <w:szCs w:val="24"/>
        </w:rPr>
        <w:t xml:space="preserve"> u</w:t>
      </w:r>
      <w:r w:rsidR="00E46CDC" w:rsidRPr="00396B1E">
        <w:rPr>
          <w:rFonts w:ascii="Times New Roman" w:hAnsi="Times New Roman" w:cs="Times New Roman"/>
          <w:color w:val="000000" w:themeColor="text1"/>
          <w:sz w:val="24"/>
          <w:szCs w:val="24"/>
        </w:rPr>
        <w:t>m processo de desburocratização. Tal desburocratização</w:t>
      </w:r>
      <w:r w:rsidRPr="00396B1E">
        <w:rPr>
          <w:rFonts w:ascii="Times New Roman" w:hAnsi="Times New Roman" w:cs="Times New Roman"/>
          <w:color w:val="000000" w:themeColor="text1"/>
          <w:sz w:val="24"/>
          <w:szCs w:val="24"/>
        </w:rPr>
        <w:t xml:space="preserve"> é uma das modificações em destaque</w:t>
      </w:r>
      <w:r w:rsidR="00E46CDC" w:rsidRPr="00396B1E">
        <w:rPr>
          <w:rFonts w:ascii="Times New Roman" w:hAnsi="Times New Roman" w:cs="Times New Roman"/>
          <w:color w:val="000000" w:themeColor="text1"/>
          <w:sz w:val="24"/>
          <w:szCs w:val="24"/>
        </w:rPr>
        <w:t xml:space="preserve"> do projeto</w:t>
      </w:r>
      <w:r w:rsidRPr="00396B1E">
        <w:rPr>
          <w:rFonts w:ascii="Times New Roman" w:hAnsi="Times New Roman" w:cs="Times New Roman"/>
          <w:color w:val="000000" w:themeColor="text1"/>
          <w:sz w:val="24"/>
          <w:szCs w:val="24"/>
        </w:rPr>
        <w:t xml:space="preserve">, </w:t>
      </w:r>
      <w:r w:rsidR="00E46CDC" w:rsidRPr="00396B1E">
        <w:rPr>
          <w:rFonts w:ascii="Times New Roman" w:hAnsi="Times New Roman" w:cs="Times New Roman"/>
          <w:color w:val="000000" w:themeColor="text1"/>
          <w:sz w:val="24"/>
          <w:szCs w:val="24"/>
        </w:rPr>
        <w:t>todavia</w:t>
      </w:r>
      <w:r w:rsidRPr="00396B1E">
        <w:rPr>
          <w:rFonts w:ascii="Times New Roman" w:hAnsi="Times New Roman" w:cs="Times New Roman"/>
          <w:color w:val="000000" w:themeColor="text1"/>
          <w:sz w:val="24"/>
          <w:szCs w:val="24"/>
        </w:rPr>
        <w:t xml:space="preserve">, </w:t>
      </w:r>
      <w:r w:rsidR="00E46CDC" w:rsidRPr="00396B1E">
        <w:rPr>
          <w:rFonts w:ascii="Times New Roman" w:hAnsi="Times New Roman" w:cs="Times New Roman"/>
          <w:color w:val="000000" w:themeColor="text1"/>
          <w:sz w:val="24"/>
          <w:szCs w:val="24"/>
        </w:rPr>
        <w:t>diversas</w:t>
      </w:r>
      <w:r w:rsidRPr="00396B1E">
        <w:rPr>
          <w:rFonts w:ascii="Times New Roman" w:hAnsi="Times New Roman" w:cs="Times New Roman"/>
          <w:color w:val="000000" w:themeColor="text1"/>
          <w:sz w:val="24"/>
          <w:szCs w:val="24"/>
        </w:rPr>
        <w:t xml:space="preserve"> outras modificações </w:t>
      </w:r>
      <w:r w:rsidR="00E46CDC" w:rsidRPr="00396B1E">
        <w:rPr>
          <w:rFonts w:ascii="Times New Roman" w:hAnsi="Times New Roman" w:cs="Times New Roman"/>
          <w:color w:val="000000" w:themeColor="text1"/>
          <w:sz w:val="24"/>
          <w:szCs w:val="24"/>
        </w:rPr>
        <w:t>estão em pauta</w:t>
      </w:r>
      <w:r w:rsidRPr="00396B1E">
        <w:rPr>
          <w:rFonts w:ascii="Times New Roman" w:hAnsi="Times New Roman" w:cs="Times New Roman"/>
          <w:color w:val="000000" w:themeColor="text1"/>
          <w:sz w:val="24"/>
          <w:szCs w:val="24"/>
        </w:rPr>
        <w:t xml:space="preserve">, </w:t>
      </w:r>
      <w:r w:rsidR="00E46CDC" w:rsidRPr="00396B1E">
        <w:rPr>
          <w:rFonts w:ascii="Times New Roman" w:hAnsi="Times New Roman" w:cs="Times New Roman"/>
          <w:color w:val="000000" w:themeColor="text1"/>
          <w:sz w:val="24"/>
          <w:szCs w:val="24"/>
        </w:rPr>
        <w:t>constituindo assim,</w:t>
      </w:r>
      <w:r w:rsidRPr="00396B1E">
        <w:rPr>
          <w:rFonts w:ascii="Times New Roman" w:hAnsi="Times New Roman" w:cs="Times New Roman"/>
          <w:color w:val="000000" w:themeColor="text1"/>
          <w:sz w:val="24"/>
          <w:szCs w:val="24"/>
        </w:rPr>
        <w:t xml:space="preserve"> tamb</w:t>
      </w:r>
      <w:r w:rsidR="00E46CDC" w:rsidRPr="00396B1E">
        <w:rPr>
          <w:rFonts w:ascii="Times New Roman" w:hAnsi="Times New Roman" w:cs="Times New Roman"/>
          <w:color w:val="000000" w:themeColor="text1"/>
          <w:sz w:val="24"/>
          <w:szCs w:val="24"/>
        </w:rPr>
        <w:t>ém alvos de alterações</w:t>
      </w:r>
      <w:r w:rsidRPr="00396B1E">
        <w:rPr>
          <w:rFonts w:ascii="Times New Roman" w:hAnsi="Times New Roman" w:cs="Times New Roman"/>
          <w:color w:val="000000" w:themeColor="text1"/>
          <w:sz w:val="24"/>
          <w:szCs w:val="24"/>
        </w:rPr>
        <w:t>.</w:t>
      </w:r>
    </w:p>
    <w:p w:rsidR="00E46CDC" w:rsidRPr="00396B1E" w:rsidRDefault="00E46CDC" w:rsidP="00C957B5">
      <w:pPr>
        <w:tabs>
          <w:tab w:val="left" w:pos="1134"/>
        </w:tabs>
        <w:spacing w:after="0" w:line="360" w:lineRule="auto"/>
        <w:jc w:val="both"/>
        <w:rPr>
          <w:rFonts w:ascii="Times New Roman" w:hAnsi="Times New Roman" w:cs="Times New Roman"/>
          <w:color w:val="000000" w:themeColor="text1"/>
          <w:sz w:val="24"/>
          <w:szCs w:val="24"/>
        </w:rPr>
      </w:pPr>
      <w:r w:rsidRPr="00396B1E">
        <w:rPr>
          <w:rFonts w:ascii="Times New Roman" w:hAnsi="Times New Roman" w:cs="Times New Roman"/>
          <w:color w:val="000000" w:themeColor="text1"/>
          <w:sz w:val="24"/>
          <w:szCs w:val="24"/>
        </w:rPr>
        <w:tab/>
      </w:r>
    </w:p>
    <w:p w:rsidR="00C957B5" w:rsidRPr="00396B1E" w:rsidRDefault="00C957B5" w:rsidP="00E46CDC">
      <w:pPr>
        <w:tabs>
          <w:tab w:val="left" w:pos="1134"/>
          <w:tab w:val="left" w:pos="2268"/>
        </w:tabs>
        <w:spacing w:after="0" w:line="240" w:lineRule="auto"/>
        <w:ind w:left="2268"/>
        <w:jc w:val="both"/>
        <w:rPr>
          <w:rFonts w:ascii="Times New Roman" w:hAnsi="Times New Roman" w:cs="Times New Roman"/>
          <w:color w:val="000000" w:themeColor="text1"/>
          <w:sz w:val="20"/>
          <w:szCs w:val="20"/>
        </w:rPr>
      </w:pPr>
      <w:r w:rsidRPr="00396B1E">
        <w:rPr>
          <w:rFonts w:ascii="Times New Roman" w:hAnsi="Times New Roman" w:cs="Times New Roman"/>
          <w:color w:val="000000" w:themeColor="text1"/>
          <w:sz w:val="20"/>
          <w:szCs w:val="20"/>
        </w:rPr>
        <w:t>No projeto, divide-se o Código de Processo Civil e</w:t>
      </w:r>
      <w:r w:rsidR="000237E7" w:rsidRPr="00396B1E">
        <w:rPr>
          <w:rFonts w:ascii="Times New Roman" w:hAnsi="Times New Roman" w:cs="Times New Roman"/>
          <w:color w:val="000000" w:themeColor="text1"/>
          <w:sz w:val="20"/>
          <w:szCs w:val="20"/>
        </w:rPr>
        <w:t xml:space="preserve">m cinco livros: Livro I (Parte </w:t>
      </w:r>
      <w:r w:rsidRPr="00396B1E">
        <w:rPr>
          <w:rFonts w:ascii="Times New Roman" w:hAnsi="Times New Roman" w:cs="Times New Roman"/>
          <w:color w:val="000000" w:themeColor="text1"/>
          <w:sz w:val="20"/>
          <w:szCs w:val="20"/>
        </w:rPr>
        <w:t xml:space="preserve">Geral); Livro II (Do Processo de Conhecimento); Livro </w:t>
      </w:r>
      <w:r w:rsidR="000237E7" w:rsidRPr="00396B1E">
        <w:rPr>
          <w:rFonts w:ascii="Times New Roman" w:hAnsi="Times New Roman" w:cs="Times New Roman"/>
          <w:color w:val="000000" w:themeColor="text1"/>
          <w:sz w:val="20"/>
          <w:szCs w:val="20"/>
        </w:rPr>
        <w:t xml:space="preserve">III (Do Processo de Execução); </w:t>
      </w:r>
      <w:r w:rsidRPr="00396B1E">
        <w:rPr>
          <w:rFonts w:ascii="Times New Roman" w:hAnsi="Times New Roman" w:cs="Times New Roman"/>
          <w:color w:val="000000" w:themeColor="text1"/>
          <w:sz w:val="20"/>
          <w:szCs w:val="20"/>
        </w:rPr>
        <w:t>Livro IV (Dos Processos nos Tribunais e dos me</w:t>
      </w:r>
      <w:r w:rsidR="000237E7" w:rsidRPr="00396B1E">
        <w:rPr>
          <w:rFonts w:ascii="Times New Roman" w:hAnsi="Times New Roman" w:cs="Times New Roman"/>
          <w:color w:val="000000" w:themeColor="text1"/>
          <w:sz w:val="20"/>
          <w:szCs w:val="20"/>
        </w:rPr>
        <w:t xml:space="preserve">ios de impugnação das decisões </w:t>
      </w:r>
      <w:r w:rsidRPr="00396B1E">
        <w:rPr>
          <w:rFonts w:ascii="Times New Roman" w:hAnsi="Times New Roman" w:cs="Times New Roman"/>
          <w:color w:val="000000" w:themeColor="text1"/>
          <w:sz w:val="20"/>
          <w:szCs w:val="20"/>
        </w:rPr>
        <w:t>judiciais) e Livro V (Das Dis</w:t>
      </w:r>
      <w:r w:rsidR="00E46CDC" w:rsidRPr="00396B1E">
        <w:rPr>
          <w:rFonts w:ascii="Times New Roman" w:hAnsi="Times New Roman" w:cs="Times New Roman"/>
          <w:color w:val="000000" w:themeColor="text1"/>
          <w:sz w:val="20"/>
          <w:szCs w:val="20"/>
        </w:rPr>
        <w:t xml:space="preserve">posições Finais e Transitórias) (LACHER, PLANTULLO, 2012, p. </w:t>
      </w:r>
      <w:r w:rsidR="009C5AA2" w:rsidRPr="00396B1E">
        <w:rPr>
          <w:rFonts w:ascii="Times New Roman" w:hAnsi="Times New Roman" w:cs="Times New Roman"/>
          <w:color w:val="000000" w:themeColor="text1"/>
          <w:sz w:val="20"/>
          <w:szCs w:val="20"/>
        </w:rPr>
        <w:t>4</w:t>
      </w:r>
      <w:r w:rsidR="00E46CDC" w:rsidRPr="00396B1E">
        <w:rPr>
          <w:rFonts w:ascii="Times New Roman" w:hAnsi="Times New Roman" w:cs="Times New Roman"/>
          <w:color w:val="000000" w:themeColor="text1"/>
          <w:sz w:val="20"/>
          <w:szCs w:val="20"/>
        </w:rPr>
        <w:t>).</w:t>
      </w:r>
    </w:p>
    <w:p w:rsidR="00C957B5" w:rsidRPr="00396B1E" w:rsidRDefault="00C957B5" w:rsidP="009C5AA2">
      <w:pPr>
        <w:tabs>
          <w:tab w:val="left" w:pos="1134"/>
        </w:tabs>
        <w:spacing w:after="0" w:line="360" w:lineRule="auto"/>
        <w:jc w:val="both"/>
        <w:rPr>
          <w:rFonts w:ascii="Times New Roman" w:hAnsi="Times New Roman" w:cs="Times New Roman"/>
          <w:color w:val="000000" w:themeColor="text1"/>
          <w:sz w:val="24"/>
          <w:szCs w:val="24"/>
        </w:rPr>
      </w:pPr>
    </w:p>
    <w:p w:rsidR="00230366" w:rsidRDefault="009C5AA2" w:rsidP="00C957B5">
      <w:pPr>
        <w:tabs>
          <w:tab w:val="left" w:pos="1134"/>
        </w:tabs>
        <w:spacing w:after="0" w:line="360" w:lineRule="auto"/>
        <w:jc w:val="both"/>
        <w:rPr>
          <w:rFonts w:ascii="Times New Roman" w:hAnsi="Times New Roman" w:cs="Times New Roman"/>
          <w:color w:val="000000" w:themeColor="text1"/>
          <w:sz w:val="24"/>
          <w:szCs w:val="24"/>
        </w:rPr>
      </w:pPr>
      <w:r w:rsidRPr="00396B1E">
        <w:rPr>
          <w:rFonts w:ascii="Times New Roman" w:hAnsi="Times New Roman" w:cs="Times New Roman"/>
          <w:color w:val="000000" w:themeColor="text1"/>
          <w:sz w:val="24"/>
          <w:szCs w:val="24"/>
        </w:rPr>
        <w:tab/>
        <w:t>Quanto a</w:t>
      </w:r>
      <w:r w:rsidR="00C957B5" w:rsidRPr="00396B1E">
        <w:rPr>
          <w:rFonts w:ascii="Times New Roman" w:hAnsi="Times New Roman" w:cs="Times New Roman"/>
          <w:color w:val="000000" w:themeColor="text1"/>
          <w:sz w:val="24"/>
          <w:szCs w:val="24"/>
        </w:rPr>
        <w:t xml:space="preserve">o processo </w:t>
      </w:r>
      <w:r w:rsidR="000237E7" w:rsidRPr="00396B1E">
        <w:rPr>
          <w:rFonts w:ascii="Times New Roman" w:hAnsi="Times New Roman" w:cs="Times New Roman"/>
          <w:color w:val="000000" w:themeColor="text1"/>
          <w:sz w:val="24"/>
          <w:szCs w:val="24"/>
        </w:rPr>
        <w:t xml:space="preserve">de execução, este já </w:t>
      </w:r>
      <w:r w:rsidR="00E05C40" w:rsidRPr="00396B1E">
        <w:rPr>
          <w:rFonts w:ascii="Times New Roman" w:hAnsi="Times New Roman" w:cs="Times New Roman"/>
          <w:color w:val="000000" w:themeColor="text1"/>
          <w:sz w:val="24"/>
          <w:szCs w:val="24"/>
        </w:rPr>
        <w:t xml:space="preserve">vinha passando por </w:t>
      </w:r>
      <w:r w:rsidR="00FE4C20" w:rsidRPr="00396B1E">
        <w:rPr>
          <w:rFonts w:ascii="Times New Roman" w:hAnsi="Times New Roman" w:cs="Times New Roman"/>
          <w:color w:val="000000" w:themeColor="text1"/>
          <w:sz w:val="24"/>
          <w:szCs w:val="24"/>
        </w:rPr>
        <w:t>um</w:t>
      </w:r>
      <w:r w:rsidR="000237E7" w:rsidRPr="00396B1E">
        <w:rPr>
          <w:rFonts w:ascii="Times New Roman" w:hAnsi="Times New Roman" w:cs="Times New Roman"/>
          <w:color w:val="000000" w:themeColor="text1"/>
          <w:sz w:val="24"/>
          <w:szCs w:val="24"/>
        </w:rPr>
        <w:t xml:space="preserve"> </w:t>
      </w:r>
      <w:r w:rsidR="00C957B5" w:rsidRPr="00396B1E">
        <w:rPr>
          <w:rFonts w:ascii="Times New Roman" w:hAnsi="Times New Roman" w:cs="Times New Roman"/>
          <w:color w:val="000000" w:themeColor="text1"/>
          <w:sz w:val="24"/>
          <w:szCs w:val="24"/>
        </w:rPr>
        <w:t xml:space="preserve">processo de evolução, </w:t>
      </w:r>
      <w:r w:rsidR="00E05C40" w:rsidRPr="00396B1E">
        <w:rPr>
          <w:rFonts w:ascii="Times New Roman" w:hAnsi="Times New Roman" w:cs="Times New Roman"/>
          <w:color w:val="000000" w:themeColor="text1"/>
          <w:sz w:val="24"/>
          <w:szCs w:val="24"/>
        </w:rPr>
        <w:t>uma vez que,</w:t>
      </w:r>
      <w:r w:rsidR="00C957B5" w:rsidRPr="00396B1E">
        <w:rPr>
          <w:rFonts w:ascii="Times New Roman" w:hAnsi="Times New Roman" w:cs="Times New Roman"/>
          <w:color w:val="000000" w:themeColor="text1"/>
          <w:sz w:val="24"/>
          <w:szCs w:val="24"/>
        </w:rPr>
        <w:t xml:space="preserve"> </w:t>
      </w:r>
      <w:r w:rsidR="00E05C40" w:rsidRPr="00396B1E">
        <w:rPr>
          <w:rFonts w:ascii="Times New Roman" w:hAnsi="Times New Roman" w:cs="Times New Roman"/>
          <w:color w:val="000000" w:themeColor="text1"/>
          <w:sz w:val="24"/>
          <w:szCs w:val="24"/>
        </w:rPr>
        <w:t xml:space="preserve">o sistema executivo fora alterado </w:t>
      </w:r>
      <w:r w:rsidR="00C957B5" w:rsidRPr="00396B1E">
        <w:rPr>
          <w:rFonts w:ascii="Times New Roman" w:hAnsi="Times New Roman" w:cs="Times New Roman"/>
          <w:color w:val="000000" w:themeColor="text1"/>
          <w:sz w:val="24"/>
          <w:szCs w:val="24"/>
        </w:rPr>
        <w:t xml:space="preserve">diversas </w:t>
      </w:r>
      <w:r w:rsidR="00E05C40" w:rsidRPr="00396B1E">
        <w:rPr>
          <w:rFonts w:ascii="Times New Roman" w:hAnsi="Times New Roman" w:cs="Times New Roman"/>
          <w:color w:val="000000" w:themeColor="text1"/>
          <w:sz w:val="24"/>
          <w:szCs w:val="24"/>
        </w:rPr>
        <w:t xml:space="preserve">vezes, por meio de </w:t>
      </w:r>
      <w:r w:rsidR="00C957B5" w:rsidRPr="00396B1E">
        <w:rPr>
          <w:rFonts w:ascii="Times New Roman" w:hAnsi="Times New Roman" w:cs="Times New Roman"/>
          <w:color w:val="000000" w:themeColor="text1"/>
          <w:sz w:val="24"/>
          <w:szCs w:val="24"/>
        </w:rPr>
        <w:t>reformas le</w:t>
      </w:r>
      <w:r w:rsidR="000237E7" w:rsidRPr="00396B1E">
        <w:rPr>
          <w:rFonts w:ascii="Times New Roman" w:hAnsi="Times New Roman" w:cs="Times New Roman"/>
          <w:color w:val="000000" w:themeColor="text1"/>
          <w:sz w:val="24"/>
          <w:szCs w:val="24"/>
        </w:rPr>
        <w:t>gislativas</w:t>
      </w:r>
      <w:r w:rsidR="00230366">
        <w:rPr>
          <w:rFonts w:ascii="Times New Roman" w:hAnsi="Times New Roman" w:cs="Times New Roman"/>
          <w:color w:val="000000" w:themeColor="text1"/>
          <w:sz w:val="24"/>
          <w:szCs w:val="24"/>
        </w:rPr>
        <w:t>.</w:t>
      </w:r>
    </w:p>
    <w:p w:rsidR="00F63FFE" w:rsidRPr="00396B1E" w:rsidRDefault="00E05C40" w:rsidP="00C957B5">
      <w:pPr>
        <w:tabs>
          <w:tab w:val="left" w:pos="1134"/>
        </w:tabs>
        <w:spacing w:after="0" w:line="360" w:lineRule="auto"/>
        <w:jc w:val="both"/>
        <w:rPr>
          <w:rFonts w:ascii="Times New Roman" w:hAnsi="Times New Roman" w:cs="Times New Roman"/>
          <w:color w:val="000000" w:themeColor="text1"/>
          <w:sz w:val="24"/>
          <w:szCs w:val="24"/>
        </w:rPr>
      </w:pPr>
      <w:r w:rsidRPr="00396B1E">
        <w:rPr>
          <w:rFonts w:ascii="Times New Roman" w:hAnsi="Times New Roman" w:cs="Times New Roman"/>
          <w:color w:val="000000" w:themeColor="text1"/>
          <w:sz w:val="24"/>
          <w:szCs w:val="24"/>
        </w:rPr>
        <w:tab/>
        <w:t>De acordo com</w:t>
      </w:r>
      <w:r w:rsidR="00C957B5" w:rsidRPr="00396B1E">
        <w:rPr>
          <w:rFonts w:ascii="Times New Roman" w:hAnsi="Times New Roman" w:cs="Times New Roman"/>
          <w:color w:val="000000" w:themeColor="text1"/>
          <w:sz w:val="24"/>
          <w:szCs w:val="24"/>
        </w:rPr>
        <w:t xml:space="preserve"> as recentes modificações legislativa</w:t>
      </w:r>
      <w:r w:rsidR="000237E7" w:rsidRPr="00396B1E">
        <w:rPr>
          <w:rFonts w:ascii="Times New Roman" w:hAnsi="Times New Roman" w:cs="Times New Roman"/>
          <w:color w:val="000000" w:themeColor="text1"/>
          <w:sz w:val="24"/>
          <w:szCs w:val="24"/>
        </w:rPr>
        <w:t xml:space="preserve">s, que, </w:t>
      </w:r>
      <w:r w:rsidRPr="00396B1E">
        <w:rPr>
          <w:rFonts w:ascii="Times New Roman" w:hAnsi="Times New Roman" w:cs="Times New Roman"/>
          <w:color w:val="000000" w:themeColor="text1"/>
          <w:sz w:val="24"/>
          <w:szCs w:val="24"/>
        </w:rPr>
        <w:t>encontram-se ainda</w:t>
      </w:r>
      <w:r w:rsidR="000237E7" w:rsidRPr="00396B1E">
        <w:rPr>
          <w:rFonts w:ascii="Times New Roman" w:hAnsi="Times New Roman" w:cs="Times New Roman"/>
          <w:color w:val="000000" w:themeColor="text1"/>
          <w:sz w:val="24"/>
          <w:szCs w:val="24"/>
        </w:rPr>
        <w:t xml:space="preserve"> </w:t>
      </w:r>
      <w:r w:rsidR="00C957B5" w:rsidRPr="00396B1E">
        <w:rPr>
          <w:rFonts w:ascii="Times New Roman" w:hAnsi="Times New Roman" w:cs="Times New Roman"/>
          <w:color w:val="000000" w:themeColor="text1"/>
          <w:sz w:val="24"/>
          <w:szCs w:val="24"/>
        </w:rPr>
        <w:t xml:space="preserve">em fase de implantação, </w:t>
      </w:r>
      <w:r w:rsidRPr="00396B1E">
        <w:rPr>
          <w:rFonts w:ascii="Times New Roman" w:hAnsi="Times New Roman" w:cs="Times New Roman"/>
          <w:color w:val="000000" w:themeColor="text1"/>
          <w:sz w:val="24"/>
          <w:szCs w:val="24"/>
        </w:rPr>
        <w:t>“</w:t>
      </w:r>
      <w:r w:rsidR="00C957B5" w:rsidRPr="00396B1E">
        <w:rPr>
          <w:rFonts w:ascii="Times New Roman" w:hAnsi="Times New Roman" w:cs="Times New Roman"/>
          <w:color w:val="000000" w:themeColor="text1"/>
          <w:sz w:val="24"/>
          <w:szCs w:val="24"/>
        </w:rPr>
        <w:t>o Projeto não promove a</w:t>
      </w:r>
      <w:r w:rsidR="000237E7" w:rsidRPr="00396B1E">
        <w:rPr>
          <w:rFonts w:ascii="Times New Roman" w:hAnsi="Times New Roman" w:cs="Times New Roman"/>
          <w:color w:val="000000" w:themeColor="text1"/>
          <w:sz w:val="24"/>
          <w:szCs w:val="24"/>
        </w:rPr>
        <w:t xml:space="preserve">lterações substanciais quer no </w:t>
      </w:r>
      <w:r w:rsidR="00C957B5" w:rsidRPr="00396B1E">
        <w:rPr>
          <w:rFonts w:ascii="Times New Roman" w:hAnsi="Times New Roman" w:cs="Times New Roman"/>
          <w:color w:val="000000" w:themeColor="text1"/>
          <w:sz w:val="24"/>
          <w:szCs w:val="24"/>
        </w:rPr>
        <w:t>cumprimento de sentença, quer na execução dos títulos extrajudiciais</w:t>
      </w:r>
      <w:r w:rsidRPr="00396B1E">
        <w:rPr>
          <w:rFonts w:ascii="Times New Roman" w:hAnsi="Times New Roman" w:cs="Times New Roman"/>
          <w:color w:val="000000" w:themeColor="text1"/>
          <w:sz w:val="24"/>
          <w:szCs w:val="24"/>
        </w:rPr>
        <w:t xml:space="preserve">” (LACHER, </w:t>
      </w:r>
      <w:r w:rsidRPr="00396B1E">
        <w:rPr>
          <w:rFonts w:ascii="Times New Roman" w:hAnsi="Times New Roman" w:cs="Times New Roman"/>
          <w:color w:val="000000" w:themeColor="text1"/>
          <w:sz w:val="24"/>
          <w:szCs w:val="24"/>
        </w:rPr>
        <w:lastRenderedPageBreak/>
        <w:t>PLANTULLO, 2012, p. 5). Logo</w:t>
      </w:r>
      <w:r w:rsidR="00C957B5" w:rsidRPr="00396B1E">
        <w:rPr>
          <w:rFonts w:ascii="Times New Roman" w:hAnsi="Times New Roman" w:cs="Times New Roman"/>
          <w:color w:val="000000" w:themeColor="text1"/>
          <w:sz w:val="24"/>
          <w:szCs w:val="24"/>
        </w:rPr>
        <w:t xml:space="preserve">, procurou </w:t>
      </w:r>
      <w:r w:rsidRPr="00396B1E">
        <w:rPr>
          <w:rFonts w:ascii="Times New Roman" w:hAnsi="Times New Roman" w:cs="Times New Roman"/>
          <w:color w:val="000000" w:themeColor="text1"/>
          <w:sz w:val="24"/>
          <w:szCs w:val="24"/>
        </w:rPr>
        <w:t xml:space="preserve">o projeto </w:t>
      </w:r>
      <w:r w:rsidR="00C957B5" w:rsidRPr="00396B1E">
        <w:rPr>
          <w:rFonts w:ascii="Times New Roman" w:hAnsi="Times New Roman" w:cs="Times New Roman"/>
          <w:color w:val="000000" w:themeColor="text1"/>
          <w:sz w:val="24"/>
          <w:szCs w:val="24"/>
        </w:rPr>
        <w:t>afastar cont</w:t>
      </w:r>
      <w:r w:rsidR="000237E7" w:rsidRPr="00396B1E">
        <w:rPr>
          <w:rFonts w:ascii="Times New Roman" w:hAnsi="Times New Roman" w:cs="Times New Roman"/>
          <w:color w:val="000000" w:themeColor="text1"/>
          <w:sz w:val="24"/>
          <w:szCs w:val="24"/>
        </w:rPr>
        <w:t xml:space="preserve">rovérsias </w:t>
      </w:r>
      <w:r w:rsidRPr="00396B1E">
        <w:rPr>
          <w:rFonts w:ascii="Times New Roman" w:hAnsi="Times New Roman" w:cs="Times New Roman"/>
          <w:color w:val="000000" w:themeColor="text1"/>
          <w:sz w:val="24"/>
          <w:szCs w:val="24"/>
        </w:rPr>
        <w:t xml:space="preserve">ainda </w:t>
      </w:r>
      <w:r w:rsidR="000237E7" w:rsidRPr="00396B1E">
        <w:rPr>
          <w:rFonts w:ascii="Times New Roman" w:hAnsi="Times New Roman" w:cs="Times New Roman"/>
          <w:color w:val="000000" w:themeColor="text1"/>
          <w:sz w:val="24"/>
          <w:szCs w:val="24"/>
        </w:rPr>
        <w:t xml:space="preserve">existentes, </w:t>
      </w:r>
      <w:r w:rsidRPr="00396B1E">
        <w:rPr>
          <w:rFonts w:ascii="Times New Roman" w:hAnsi="Times New Roman" w:cs="Times New Roman"/>
          <w:color w:val="000000" w:themeColor="text1"/>
          <w:sz w:val="24"/>
          <w:szCs w:val="24"/>
        </w:rPr>
        <w:t>controvérsias estas que</w:t>
      </w:r>
      <w:r w:rsidR="000237E7" w:rsidRPr="00396B1E">
        <w:rPr>
          <w:rFonts w:ascii="Times New Roman" w:hAnsi="Times New Roman" w:cs="Times New Roman"/>
          <w:color w:val="000000" w:themeColor="text1"/>
          <w:sz w:val="24"/>
          <w:szCs w:val="24"/>
        </w:rPr>
        <w:t xml:space="preserve"> </w:t>
      </w:r>
      <w:r w:rsidRPr="00396B1E">
        <w:rPr>
          <w:rFonts w:ascii="Times New Roman" w:hAnsi="Times New Roman" w:cs="Times New Roman"/>
          <w:color w:val="000000" w:themeColor="text1"/>
          <w:sz w:val="24"/>
          <w:szCs w:val="24"/>
        </w:rPr>
        <w:t>conseguiram se</w:t>
      </w:r>
      <w:r w:rsidR="00FE4C20" w:rsidRPr="00396B1E">
        <w:rPr>
          <w:rFonts w:ascii="Times New Roman" w:hAnsi="Times New Roman" w:cs="Times New Roman"/>
          <w:color w:val="000000" w:themeColor="text1"/>
          <w:sz w:val="24"/>
          <w:szCs w:val="24"/>
        </w:rPr>
        <w:t>r</w:t>
      </w:r>
      <w:r w:rsidRPr="00396B1E">
        <w:rPr>
          <w:rFonts w:ascii="Times New Roman" w:hAnsi="Times New Roman" w:cs="Times New Roman"/>
          <w:color w:val="000000" w:themeColor="text1"/>
          <w:sz w:val="24"/>
          <w:szCs w:val="24"/>
        </w:rPr>
        <w:t xml:space="preserve"> </w:t>
      </w:r>
      <w:r w:rsidR="00C957B5" w:rsidRPr="00396B1E">
        <w:rPr>
          <w:rFonts w:ascii="Times New Roman" w:hAnsi="Times New Roman" w:cs="Times New Roman"/>
          <w:color w:val="000000" w:themeColor="text1"/>
          <w:sz w:val="24"/>
          <w:szCs w:val="24"/>
        </w:rPr>
        <w:t>san</w:t>
      </w:r>
      <w:r w:rsidRPr="00396B1E">
        <w:rPr>
          <w:rFonts w:ascii="Times New Roman" w:hAnsi="Times New Roman" w:cs="Times New Roman"/>
          <w:color w:val="000000" w:themeColor="text1"/>
          <w:sz w:val="24"/>
          <w:szCs w:val="24"/>
        </w:rPr>
        <w:t xml:space="preserve">adas pelas alterações que já haviam ocorrido. </w:t>
      </w:r>
    </w:p>
    <w:p w:rsidR="00B706AF" w:rsidRPr="00396B1E" w:rsidRDefault="00F63FFE" w:rsidP="00F63FFE">
      <w:pPr>
        <w:pStyle w:val="NormalWeb"/>
        <w:shd w:val="clear" w:color="auto" w:fill="FFFFFF"/>
        <w:tabs>
          <w:tab w:val="left" w:pos="1134"/>
        </w:tabs>
        <w:spacing w:before="0" w:beforeAutospacing="0" w:after="0" w:afterAutospacing="0" w:line="360" w:lineRule="auto"/>
        <w:jc w:val="both"/>
        <w:rPr>
          <w:color w:val="000000" w:themeColor="text1"/>
        </w:rPr>
      </w:pPr>
      <w:r w:rsidRPr="00396B1E">
        <w:rPr>
          <w:color w:val="000000" w:themeColor="text1"/>
        </w:rPr>
        <w:tab/>
        <w:t>Inegáveis são os diversos</w:t>
      </w:r>
      <w:r w:rsidR="00704755" w:rsidRPr="00396B1E">
        <w:rPr>
          <w:color w:val="000000" w:themeColor="text1"/>
        </w:rPr>
        <w:t xml:space="preserve"> aperfeiçoamentos </w:t>
      </w:r>
      <w:r w:rsidRPr="00396B1E">
        <w:rPr>
          <w:color w:val="000000" w:themeColor="text1"/>
        </w:rPr>
        <w:t>que foram realizados no projeto</w:t>
      </w:r>
      <w:r w:rsidR="00704755" w:rsidRPr="00396B1E">
        <w:rPr>
          <w:color w:val="000000" w:themeColor="text1"/>
        </w:rPr>
        <w:t>.</w:t>
      </w:r>
      <w:r w:rsidR="00B26A51" w:rsidRPr="00396B1E">
        <w:rPr>
          <w:color w:val="000000" w:themeColor="text1"/>
        </w:rPr>
        <w:t xml:space="preserve"> Entre estes</w:t>
      </w:r>
      <w:r w:rsidR="00704755" w:rsidRPr="00396B1E">
        <w:rPr>
          <w:color w:val="000000" w:themeColor="text1"/>
        </w:rPr>
        <w:t xml:space="preserve">, </w:t>
      </w:r>
      <w:r w:rsidR="00B26A51" w:rsidRPr="00396B1E">
        <w:rPr>
          <w:color w:val="000000" w:themeColor="text1"/>
        </w:rPr>
        <w:t>de acordo com o disposto n</w:t>
      </w:r>
      <w:r w:rsidR="00464EEB" w:rsidRPr="00396B1E">
        <w:rPr>
          <w:color w:val="000000" w:themeColor="text1"/>
        </w:rPr>
        <w:t>o Art. 847 do PLS n</w:t>
      </w:r>
      <w:hyperlink r:id="rId8" w:history="1">
        <w:r w:rsidR="00464EEB" w:rsidRPr="00396B1E">
          <w:rPr>
            <w:color w:val="000000" w:themeColor="text1"/>
          </w:rPr>
          <w:t>º</w:t>
        </w:r>
      </w:hyperlink>
      <w:r w:rsidR="00464EEB" w:rsidRPr="00396B1E">
        <w:rPr>
          <w:bCs/>
          <w:color w:val="000000" w:themeColor="text1"/>
        </w:rPr>
        <w:t>166/2010</w:t>
      </w:r>
      <w:r w:rsidR="00704755" w:rsidRPr="00396B1E">
        <w:rPr>
          <w:color w:val="000000" w:themeColor="text1"/>
        </w:rPr>
        <w:t>, “</w:t>
      </w:r>
      <w:r w:rsidR="00464EEB" w:rsidRPr="00396B1E">
        <w:rPr>
          <w:color w:val="000000" w:themeColor="text1"/>
        </w:rPr>
        <w:t>Art. 874 O</w:t>
      </w:r>
      <w:r w:rsidR="00704755" w:rsidRPr="00396B1E">
        <w:rPr>
          <w:color w:val="000000" w:themeColor="text1"/>
        </w:rPr>
        <w:t>s tribunais velarão pela uniformização e pela esta</w:t>
      </w:r>
      <w:r w:rsidR="00464EEB" w:rsidRPr="00396B1E">
        <w:rPr>
          <w:color w:val="000000" w:themeColor="text1"/>
        </w:rPr>
        <w:t>bilidade da jurisprudência”, tal texto, por sua vez, na versão aprovada pelo Senado</w:t>
      </w:r>
      <w:r w:rsidR="00B706AF" w:rsidRPr="00396B1E">
        <w:rPr>
          <w:color w:val="000000" w:themeColor="text1"/>
        </w:rPr>
        <w:t xml:space="preserve"> – PL 8.046/2010</w:t>
      </w:r>
      <w:r w:rsidR="00230366" w:rsidRPr="00396B1E">
        <w:rPr>
          <w:color w:val="000000" w:themeColor="text1"/>
        </w:rPr>
        <w:t xml:space="preserve"> ganhou</w:t>
      </w:r>
      <w:r w:rsidR="00B706AF" w:rsidRPr="00396B1E">
        <w:rPr>
          <w:color w:val="000000" w:themeColor="text1"/>
        </w:rPr>
        <w:t xml:space="preserve"> um</w:t>
      </w:r>
      <w:r w:rsidR="00230366">
        <w:rPr>
          <w:color w:val="000000" w:themeColor="text1"/>
        </w:rPr>
        <w:t xml:space="preserve"> “em princípio”, a</w:t>
      </w:r>
      <w:r w:rsidR="00B706AF" w:rsidRPr="00396B1E">
        <w:rPr>
          <w:color w:val="000000" w:themeColor="text1"/>
        </w:rPr>
        <w:t>rt. 882</w:t>
      </w:r>
      <w:r w:rsidR="00230366">
        <w:rPr>
          <w:color w:val="000000" w:themeColor="text1"/>
        </w:rPr>
        <w:t>,</w:t>
      </w:r>
      <w:r w:rsidR="00B706AF" w:rsidRPr="00396B1E">
        <w:rPr>
          <w:color w:val="000000" w:themeColor="text1"/>
        </w:rPr>
        <w:t xml:space="preserve"> </w:t>
      </w:r>
      <w:r w:rsidR="00230366" w:rsidRPr="00396B1E">
        <w:rPr>
          <w:color w:val="000000" w:themeColor="text1"/>
        </w:rPr>
        <w:t>PL 8.046/2010</w:t>
      </w:r>
      <w:r w:rsidR="00230366">
        <w:rPr>
          <w:color w:val="000000" w:themeColor="text1"/>
        </w:rPr>
        <w:t>,</w:t>
      </w:r>
      <w:r w:rsidR="00230366" w:rsidRPr="00396B1E">
        <w:rPr>
          <w:color w:val="000000" w:themeColor="text1"/>
        </w:rPr>
        <w:t xml:space="preserve"> </w:t>
      </w:r>
      <w:r w:rsidR="00230366">
        <w:rPr>
          <w:color w:val="000000" w:themeColor="text1"/>
        </w:rPr>
        <w:t>“o</w:t>
      </w:r>
      <w:r w:rsidR="00704755" w:rsidRPr="00396B1E">
        <w:rPr>
          <w:color w:val="000000" w:themeColor="text1"/>
        </w:rPr>
        <w:t xml:space="preserve">s tribunais, em princípio, velarão pela uniformização e pela estabilidade da jurisprudência”. </w:t>
      </w:r>
    </w:p>
    <w:p w:rsidR="00DB5B50" w:rsidRDefault="00B706AF" w:rsidP="00F63FFE">
      <w:pPr>
        <w:pStyle w:val="NormalWeb"/>
        <w:shd w:val="clear" w:color="auto" w:fill="FFFFFF"/>
        <w:tabs>
          <w:tab w:val="left" w:pos="1134"/>
        </w:tabs>
        <w:spacing w:before="0" w:beforeAutospacing="0" w:after="0" w:afterAutospacing="0" w:line="360" w:lineRule="auto"/>
        <w:jc w:val="both"/>
        <w:rPr>
          <w:color w:val="000000" w:themeColor="text1"/>
        </w:rPr>
      </w:pPr>
      <w:r w:rsidRPr="00396B1E">
        <w:rPr>
          <w:color w:val="000000" w:themeColor="text1"/>
        </w:rPr>
        <w:tab/>
        <w:t xml:space="preserve">Deste modo, à </w:t>
      </w:r>
      <w:r w:rsidR="00704755" w:rsidRPr="00396B1E">
        <w:rPr>
          <w:color w:val="000000" w:themeColor="text1"/>
        </w:rPr>
        <w:t xml:space="preserve">luz </w:t>
      </w:r>
      <w:r w:rsidRPr="00396B1E">
        <w:rPr>
          <w:color w:val="000000" w:themeColor="text1"/>
        </w:rPr>
        <w:t>dessa nova redação</w:t>
      </w:r>
      <w:r w:rsidR="00704755" w:rsidRPr="00396B1E">
        <w:rPr>
          <w:color w:val="000000" w:themeColor="text1"/>
        </w:rPr>
        <w:t xml:space="preserve">, </w:t>
      </w:r>
      <w:r w:rsidRPr="00396B1E">
        <w:rPr>
          <w:color w:val="000000" w:themeColor="text1"/>
        </w:rPr>
        <w:t>pode-se concluir que</w:t>
      </w:r>
      <w:r w:rsidR="00396B1E">
        <w:rPr>
          <w:color w:val="000000" w:themeColor="text1"/>
        </w:rPr>
        <w:t>,</w:t>
      </w:r>
      <w:r w:rsidRPr="00396B1E">
        <w:rPr>
          <w:color w:val="000000" w:themeColor="text1"/>
        </w:rPr>
        <w:t xml:space="preserve"> os tribunais</w:t>
      </w:r>
      <w:r w:rsidR="00396B1E">
        <w:rPr>
          <w:color w:val="000000" w:themeColor="text1"/>
        </w:rPr>
        <w:t xml:space="preserve">, se for </w:t>
      </w:r>
      <w:proofErr w:type="gramStart"/>
      <w:r w:rsidR="00396B1E">
        <w:rPr>
          <w:color w:val="000000" w:themeColor="text1"/>
        </w:rPr>
        <w:t>o caso,</w:t>
      </w:r>
      <w:r w:rsidR="00704755" w:rsidRPr="00396B1E">
        <w:rPr>
          <w:color w:val="000000" w:themeColor="text1"/>
        </w:rPr>
        <w:t xml:space="preserve"> </w:t>
      </w:r>
      <w:r w:rsidRPr="00396B1E">
        <w:rPr>
          <w:color w:val="000000" w:themeColor="text1"/>
        </w:rPr>
        <w:t>podem abandonar</w:t>
      </w:r>
      <w:proofErr w:type="gramEnd"/>
      <w:r w:rsidR="00704755" w:rsidRPr="00396B1E">
        <w:rPr>
          <w:color w:val="000000" w:themeColor="text1"/>
        </w:rPr>
        <w:t xml:space="preserve"> a ideia de </w:t>
      </w:r>
      <w:r w:rsidRPr="00396B1E">
        <w:rPr>
          <w:color w:val="000000" w:themeColor="text1"/>
        </w:rPr>
        <w:t>integridade d</w:t>
      </w:r>
      <w:r w:rsidR="00704755" w:rsidRPr="00396B1E">
        <w:rPr>
          <w:color w:val="000000" w:themeColor="text1"/>
        </w:rPr>
        <w:t xml:space="preserve">a jurisprudência, </w:t>
      </w:r>
      <w:r w:rsidRPr="00396B1E">
        <w:rPr>
          <w:color w:val="000000" w:themeColor="text1"/>
        </w:rPr>
        <w:t>configurando tal abandono um evidente absurdo</w:t>
      </w:r>
      <w:r w:rsidR="00704755" w:rsidRPr="00396B1E">
        <w:rPr>
          <w:color w:val="000000" w:themeColor="text1"/>
        </w:rPr>
        <w:t xml:space="preserve">. </w:t>
      </w:r>
    </w:p>
    <w:p w:rsidR="00704755" w:rsidRPr="00396B1E" w:rsidRDefault="00DB5B50" w:rsidP="00F63FFE">
      <w:pPr>
        <w:pStyle w:val="NormalWeb"/>
        <w:shd w:val="clear" w:color="auto" w:fill="FFFFFF"/>
        <w:tabs>
          <w:tab w:val="left" w:pos="1134"/>
        </w:tabs>
        <w:spacing w:before="0" w:beforeAutospacing="0" w:after="0" w:afterAutospacing="0" w:line="360" w:lineRule="auto"/>
        <w:jc w:val="both"/>
        <w:rPr>
          <w:color w:val="000000" w:themeColor="text1"/>
        </w:rPr>
      </w:pPr>
      <w:r>
        <w:rPr>
          <w:color w:val="000000" w:themeColor="text1"/>
        </w:rPr>
        <w:tab/>
      </w:r>
      <w:r w:rsidR="00B706AF" w:rsidRPr="00396B1E">
        <w:rPr>
          <w:color w:val="000000" w:themeColor="text1"/>
        </w:rPr>
        <w:t xml:space="preserve">Contudo, segundo José Miguel Garcia Medina (2014, p. [?]), </w:t>
      </w:r>
      <w:r w:rsidR="00DC4C99">
        <w:rPr>
          <w:color w:val="000000" w:themeColor="text1"/>
        </w:rPr>
        <w:t xml:space="preserve">pode-se inferir que, </w:t>
      </w:r>
      <w:r w:rsidR="00B706AF" w:rsidRPr="00396B1E">
        <w:rPr>
          <w:color w:val="000000" w:themeColor="text1"/>
        </w:rPr>
        <w:t>“n</w:t>
      </w:r>
      <w:r w:rsidR="00704755" w:rsidRPr="00396B1E">
        <w:rPr>
          <w:color w:val="000000" w:themeColor="text1"/>
        </w:rPr>
        <w:t>a Câmara dos Deputados esse disparate foi corrigido</w:t>
      </w:r>
      <w:r w:rsidR="00B706AF" w:rsidRPr="00396B1E">
        <w:rPr>
          <w:color w:val="000000" w:themeColor="text1"/>
        </w:rPr>
        <w:t>”</w:t>
      </w:r>
      <w:r w:rsidR="00704755" w:rsidRPr="00396B1E">
        <w:rPr>
          <w:color w:val="000000" w:themeColor="text1"/>
        </w:rPr>
        <w:t xml:space="preserve">. </w:t>
      </w:r>
      <w:r w:rsidR="00B706AF" w:rsidRPr="00396B1E">
        <w:rPr>
          <w:color w:val="000000" w:themeColor="text1"/>
        </w:rPr>
        <w:t>Ainda de acordo com o referido advogado, a</w:t>
      </w:r>
      <w:r w:rsidR="00704755" w:rsidRPr="00396B1E">
        <w:rPr>
          <w:color w:val="000000" w:themeColor="text1"/>
        </w:rPr>
        <w:t xml:space="preserve"> regra </w:t>
      </w:r>
      <w:r w:rsidR="00B706AF" w:rsidRPr="00396B1E">
        <w:rPr>
          <w:color w:val="000000" w:themeColor="text1"/>
        </w:rPr>
        <w:t>que fora aprovada na Câmara dos Deputados, infere que,</w:t>
      </w:r>
      <w:r w:rsidR="00704755" w:rsidRPr="00396B1E">
        <w:rPr>
          <w:color w:val="000000" w:themeColor="text1"/>
        </w:rPr>
        <w:t xml:space="preserve"> “os tribunais devem uniformizar sua jurisprudência e mantê-la estável, íntegra e coerente”</w:t>
      </w:r>
      <w:r w:rsidR="00B706AF" w:rsidRPr="00396B1E">
        <w:rPr>
          <w:color w:val="000000" w:themeColor="text1"/>
        </w:rPr>
        <w:t xml:space="preserve"> (MEDINA, 2014, p</w:t>
      </w:r>
      <w:r w:rsidR="00704755" w:rsidRPr="00396B1E">
        <w:rPr>
          <w:color w:val="000000" w:themeColor="text1"/>
        </w:rPr>
        <w:t>.</w:t>
      </w:r>
      <w:r w:rsidR="00B706AF" w:rsidRPr="00396B1E">
        <w:rPr>
          <w:color w:val="000000" w:themeColor="text1"/>
        </w:rPr>
        <w:t xml:space="preserve"> [?]). </w:t>
      </w:r>
    </w:p>
    <w:p w:rsidR="00704755" w:rsidRPr="00396B1E" w:rsidRDefault="00D8534B" w:rsidP="00D8534B">
      <w:pPr>
        <w:pStyle w:val="NormalWeb"/>
        <w:shd w:val="clear" w:color="auto" w:fill="FFFFFF"/>
        <w:tabs>
          <w:tab w:val="left" w:pos="1134"/>
        </w:tabs>
        <w:spacing w:before="0" w:beforeAutospacing="0" w:after="0" w:afterAutospacing="0" w:line="360" w:lineRule="auto"/>
        <w:jc w:val="both"/>
        <w:rPr>
          <w:color w:val="000000" w:themeColor="text1"/>
        </w:rPr>
      </w:pPr>
      <w:r w:rsidRPr="00396B1E">
        <w:rPr>
          <w:color w:val="000000" w:themeColor="text1"/>
        </w:rPr>
        <w:tab/>
        <w:t>O projeto apresenta ainda, evidentemente, diversos pontos em que há ausência de</w:t>
      </w:r>
      <w:r w:rsidR="00704755" w:rsidRPr="00396B1E">
        <w:rPr>
          <w:color w:val="000000" w:themeColor="text1"/>
        </w:rPr>
        <w:t xml:space="preserve"> acordo, </w:t>
      </w:r>
      <w:r w:rsidRPr="00396B1E">
        <w:rPr>
          <w:color w:val="000000" w:themeColor="text1"/>
        </w:rPr>
        <w:t>divergências estas, inclusive</w:t>
      </w:r>
      <w:r w:rsidR="00704755" w:rsidRPr="00396B1E">
        <w:rPr>
          <w:color w:val="000000" w:themeColor="text1"/>
        </w:rPr>
        <w:t xml:space="preserve"> entre o</w:t>
      </w:r>
      <w:r w:rsidRPr="00396B1E">
        <w:rPr>
          <w:color w:val="000000" w:themeColor="text1"/>
        </w:rPr>
        <w:t xml:space="preserve"> grupo de</w:t>
      </w:r>
      <w:r w:rsidR="00704755" w:rsidRPr="00396B1E">
        <w:rPr>
          <w:color w:val="000000" w:themeColor="text1"/>
        </w:rPr>
        <w:t xml:space="preserve"> estudiosos do processo civil. </w:t>
      </w:r>
    </w:p>
    <w:p w:rsidR="00704755" w:rsidRPr="00396B1E" w:rsidRDefault="00D8534B" w:rsidP="00396B1E">
      <w:pPr>
        <w:pStyle w:val="NormalWeb"/>
        <w:shd w:val="clear" w:color="auto" w:fill="FFFFFF"/>
        <w:tabs>
          <w:tab w:val="left" w:pos="1134"/>
        </w:tabs>
        <w:spacing w:before="0" w:beforeAutospacing="0" w:after="0" w:afterAutospacing="0" w:line="360" w:lineRule="auto"/>
        <w:jc w:val="both"/>
        <w:rPr>
          <w:color w:val="000000" w:themeColor="text1"/>
        </w:rPr>
      </w:pPr>
      <w:r w:rsidRPr="00396B1E">
        <w:rPr>
          <w:color w:val="000000" w:themeColor="text1"/>
        </w:rPr>
        <w:tab/>
        <w:t xml:space="preserve">Apesar dos notórios avanços assegurados através do Projeto do Novo Código de Processo Civil, não se pode afirmar que o projeto é composto cem por cento de avanços, podendo-se destacar </w:t>
      </w:r>
      <w:r w:rsidR="00704755" w:rsidRPr="00396B1E">
        <w:rPr>
          <w:color w:val="000000" w:themeColor="text1"/>
        </w:rPr>
        <w:t xml:space="preserve">como grande retrocesso, </w:t>
      </w:r>
      <w:r w:rsidRPr="00396B1E">
        <w:rPr>
          <w:color w:val="000000" w:themeColor="text1"/>
        </w:rPr>
        <w:t>“o destaque recentemente aprovado pela Câmara, que restringe a</w:t>
      </w:r>
      <w:r w:rsidR="00704755" w:rsidRPr="00396B1E">
        <w:rPr>
          <w:color w:val="000000" w:themeColor="text1"/>
        </w:rPr>
        <w:t xml:space="preserve"> realização de atos executivos sobre dinheiro, quando se tratar de efetivação de liminar que antecipa efeitos da tutela</w:t>
      </w:r>
      <w:r w:rsidRPr="00396B1E">
        <w:rPr>
          <w:color w:val="000000" w:themeColor="text1"/>
        </w:rPr>
        <w:t>” (MEDINA, 2014, p. [?]).</w:t>
      </w:r>
    </w:p>
    <w:p w:rsidR="00396B1E" w:rsidRDefault="00396B1E" w:rsidP="00C957B5">
      <w:pPr>
        <w:tabs>
          <w:tab w:val="left" w:pos="1134"/>
        </w:tabs>
        <w:spacing w:after="0" w:line="360" w:lineRule="auto"/>
        <w:jc w:val="both"/>
        <w:rPr>
          <w:rFonts w:ascii="Times New Roman" w:hAnsi="Times New Roman" w:cs="Times New Roman"/>
          <w:color w:val="000000" w:themeColor="text1"/>
          <w:sz w:val="24"/>
          <w:szCs w:val="24"/>
          <w:shd w:val="clear" w:color="auto" w:fill="FFFFFF"/>
        </w:rPr>
      </w:pPr>
      <w:r w:rsidRPr="00396B1E">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w:t>
      </w:r>
      <w:r w:rsidR="00D8534B" w:rsidRPr="00396B1E">
        <w:rPr>
          <w:rFonts w:ascii="Times New Roman" w:hAnsi="Times New Roman" w:cs="Times New Roman"/>
          <w:color w:val="000000" w:themeColor="text1"/>
          <w:sz w:val="24"/>
          <w:szCs w:val="24"/>
          <w:shd w:val="clear" w:color="auto" w:fill="FFFFFF"/>
        </w:rPr>
        <w:t xml:space="preserve"> vedação ao bloqueio</w:t>
      </w:r>
      <w:r w:rsidR="00DC4C99">
        <w:rPr>
          <w:rFonts w:ascii="Times New Roman" w:hAnsi="Times New Roman" w:cs="Times New Roman"/>
          <w:color w:val="000000" w:themeColor="text1"/>
          <w:sz w:val="24"/>
          <w:szCs w:val="24"/>
          <w:shd w:val="clear" w:color="auto" w:fill="FFFFFF"/>
        </w:rPr>
        <w:t>,</w:t>
      </w:r>
      <w:r w:rsidR="00D8534B" w:rsidRPr="00396B1E">
        <w:rPr>
          <w:rFonts w:ascii="Times New Roman" w:hAnsi="Times New Roman" w:cs="Times New Roman"/>
          <w:color w:val="000000" w:themeColor="text1"/>
          <w:sz w:val="24"/>
          <w:szCs w:val="24"/>
          <w:shd w:val="clear" w:color="auto" w:fill="FFFFFF"/>
        </w:rPr>
        <w:t xml:space="preserve"> e </w:t>
      </w:r>
      <w:r>
        <w:rPr>
          <w:rFonts w:ascii="Times New Roman" w:hAnsi="Times New Roman" w:cs="Times New Roman"/>
          <w:color w:val="000000" w:themeColor="text1"/>
          <w:sz w:val="24"/>
          <w:szCs w:val="24"/>
          <w:shd w:val="clear" w:color="auto" w:fill="FFFFFF"/>
        </w:rPr>
        <w:t xml:space="preserve">ainda, </w:t>
      </w:r>
      <w:r w:rsidR="00D8534B" w:rsidRPr="00396B1E">
        <w:rPr>
          <w:rFonts w:ascii="Times New Roman" w:hAnsi="Times New Roman" w:cs="Times New Roman"/>
          <w:color w:val="000000" w:themeColor="text1"/>
          <w:sz w:val="24"/>
          <w:szCs w:val="24"/>
          <w:shd w:val="clear" w:color="auto" w:fill="FFFFFF"/>
        </w:rPr>
        <w:t>à penhora de</w:t>
      </w:r>
      <w:r>
        <w:rPr>
          <w:rFonts w:ascii="Times New Roman" w:hAnsi="Times New Roman" w:cs="Times New Roman"/>
          <w:color w:val="000000" w:themeColor="text1"/>
          <w:sz w:val="24"/>
          <w:szCs w:val="24"/>
          <w:shd w:val="clear" w:color="auto" w:fill="FFFFFF"/>
        </w:rPr>
        <w:t xml:space="preserve"> dinheiro e ativos financeiros possui caráter amplíssimo</w:t>
      </w:r>
      <w:r w:rsidR="00D8534B" w:rsidRPr="00396B1E">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uma vez que, impede, por exemplo, que sejam praticados</w:t>
      </w:r>
      <w:r w:rsidR="00D8534B" w:rsidRPr="00396B1E">
        <w:rPr>
          <w:rFonts w:ascii="Times New Roman" w:hAnsi="Times New Roman" w:cs="Times New Roman"/>
          <w:color w:val="000000" w:themeColor="text1"/>
          <w:sz w:val="24"/>
          <w:szCs w:val="24"/>
          <w:shd w:val="clear" w:color="auto" w:fill="FFFFFF"/>
        </w:rPr>
        <w:t xml:space="preserve"> atos executivos </w:t>
      </w:r>
      <w:r w:rsidR="00DC4C99">
        <w:rPr>
          <w:rFonts w:ascii="Times New Roman" w:hAnsi="Times New Roman" w:cs="Times New Roman"/>
          <w:color w:val="000000" w:themeColor="text1"/>
          <w:sz w:val="24"/>
          <w:szCs w:val="24"/>
          <w:shd w:val="clear" w:color="auto" w:fill="FFFFFF"/>
        </w:rPr>
        <w:t>que possuam caráter liminar</w:t>
      </w:r>
      <w:r w:rsidR="00D8534B" w:rsidRPr="00396B1E">
        <w:rPr>
          <w:rFonts w:ascii="Times New Roman" w:hAnsi="Times New Roman" w:cs="Times New Roman"/>
          <w:color w:val="000000" w:themeColor="text1"/>
          <w:sz w:val="24"/>
          <w:szCs w:val="24"/>
          <w:shd w:val="clear" w:color="auto" w:fill="FFFFFF"/>
        </w:rPr>
        <w:t xml:space="preserve"> em ações de improbidade adm</w:t>
      </w:r>
      <w:r>
        <w:rPr>
          <w:rFonts w:ascii="Times New Roman" w:hAnsi="Times New Roman" w:cs="Times New Roman"/>
          <w:color w:val="000000" w:themeColor="text1"/>
          <w:sz w:val="24"/>
          <w:szCs w:val="24"/>
          <w:shd w:val="clear" w:color="auto" w:fill="FFFFFF"/>
        </w:rPr>
        <w:t xml:space="preserve">inistrativa. </w:t>
      </w:r>
    </w:p>
    <w:p w:rsidR="00DC4C99" w:rsidRDefault="00396B1E" w:rsidP="00DC4C99">
      <w:pPr>
        <w:pStyle w:val="NormalWeb"/>
        <w:shd w:val="clear" w:color="auto" w:fill="FFFFFF"/>
        <w:tabs>
          <w:tab w:val="left" w:pos="1134"/>
        </w:tabs>
        <w:spacing w:before="0" w:beforeAutospacing="0" w:after="0" w:afterAutospacing="0" w:line="360" w:lineRule="auto"/>
        <w:jc w:val="both"/>
        <w:rPr>
          <w:color w:val="000000" w:themeColor="text1"/>
        </w:rPr>
      </w:pPr>
      <w:r>
        <w:rPr>
          <w:color w:val="000000" w:themeColor="text1"/>
          <w:shd w:val="clear" w:color="auto" w:fill="FFFFFF"/>
        </w:rPr>
        <w:tab/>
        <w:t>Todavia, esta não é a única consequência, possuindo como consequência ainda mais grave</w:t>
      </w:r>
      <w:r w:rsidR="00D8534B" w:rsidRPr="00396B1E">
        <w:rPr>
          <w:color w:val="000000" w:themeColor="text1"/>
          <w:shd w:val="clear" w:color="auto" w:fill="FFFFFF"/>
        </w:rPr>
        <w:t xml:space="preserve"> </w:t>
      </w:r>
      <w:r>
        <w:rPr>
          <w:color w:val="000000" w:themeColor="text1"/>
          <w:shd w:val="clear" w:color="auto" w:fill="FFFFFF"/>
        </w:rPr>
        <w:t>o fato de</w:t>
      </w:r>
      <w:r w:rsidR="00DC4C99">
        <w:rPr>
          <w:color w:val="000000" w:themeColor="text1"/>
          <w:shd w:val="clear" w:color="auto" w:fill="FFFFFF"/>
        </w:rPr>
        <w:t xml:space="preserve"> “e</w:t>
      </w:r>
      <w:r w:rsidR="00ED3CD5" w:rsidRPr="00ED3CD5">
        <w:rPr>
          <w:color w:val="000000" w:themeColor="text1"/>
          <w:shd w:val="clear" w:color="auto" w:fill="FFFFFF"/>
        </w:rPr>
        <w:t>xemplo: e se, para realizar concretamente um direito fundamental ameaçado de lesão, a única medida executiva adequada for o bloqueio de ativos financeiros? A maioria dos deputados, que aprovou o referido destaque, parece não ter se preocupado com isso</w:t>
      </w:r>
      <w:r w:rsidR="00DC4C99">
        <w:rPr>
          <w:color w:val="000000" w:themeColor="text1"/>
          <w:shd w:val="clear" w:color="auto" w:fill="FFFFFF"/>
        </w:rPr>
        <w:t>” (</w:t>
      </w:r>
      <w:r w:rsidR="00DC4C99" w:rsidRPr="00396B1E">
        <w:rPr>
          <w:color w:val="000000" w:themeColor="text1"/>
        </w:rPr>
        <w:t>MEDINA, 2014, p. [?]).</w:t>
      </w:r>
    </w:p>
    <w:p w:rsidR="00DC4C99" w:rsidRPr="00212C84" w:rsidRDefault="00DC4C99" w:rsidP="00212C84">
      <w:pPr>
        <w:tabs>
          <w:tab w:val="left" w:pos="1134"/>
        </w:tabs>
        <w:autoSpaceDE w:val="0"/>
        <w:autoSpaceDN w:val="0"/>
        <w:adjustRightInd w:val="0"/>
        <w:spacing w:after="0" w:line="360" w:lineRule="auto"/>
        <w:jc w:val="both"/>
        <w:rPr>
          <w:rFonts w:ascii="Times New Roman" w:hAnsi="Times New Roman" w:cs="Times New Roman"/>
          <w:color w:val="000000" w:themeColor="text1"/>
          <w:sz w:val="24"/>
          <w:szCs w:val="24"/>
        </w:rPr>
      </w:pPr>
      <w:r>
        <w:rPr>
          <w:color w:val="000000" w:themeColor="text1"/>
        </w:rPr>
        <w:lastRenderedPageBreak/>
        <w:tab/>
      </w:r>
      <w:r w:rsidRPr="00212C84">
        <w:rPr>
          <w:rFonts w:ascii="Times New Roman" w:hAnsi="Times New Roman" w:cs="Times New Roman"/>
          <w:color w:val="000000" w:themeColor="text1"/>
          <w:sz w:val="24"/>
          <w:szCs w:val="24"/>
        </w:rPr>
        <w:t xml:space="preserve">São esses, portanto, exemplos de mudanças advindas com o Novo Código de Processo Civil, </w:t>
      </w:r>
      <w:r w:rsidR="00212C84" w:rsidRPr="00212C84">
        <w:rPr>
          <w:rFonts w:ascii="Times New Roman" w:hAnsi="Times New Roman" w:cs="Times New Roman"/>
          <w:color w:val="000000" w:themeColor="text1"/>
          <w:sz w:val="24"/>
          <w:szCs w:val="24"/>
        </w:rPr>
        <w:t>têm-se ainda diversas outras mudanças, entre estas</w:t>
      </w:r>
      <w:r w:rsidR="00212C84">
        <w:rPr>
          <w:rFonts w:ascii="Times New Roman" w:hAnsi="Times New Roman" w:cs="Times New Roman"/>
          <w:color w:val="000000" w:themeColor="text1"/>
          <w:sz w:val="24"/>
          <w:szCs w:val="24"/>
        </w:rPr>
        <w:t xml:space="preserve">, pode-se destacar </w:t>
      </w:r>
      <w:r w:rsidR="00212C84" w:rsidRPr="00212C84">
        <w:rPr>
          <w:rFonts w:ascii="Times New Roman" w:hAnsi="Times New Roman" w:cs="Times New Roman"/>
          <w:color w:val="000000" w:themeColor="text1"/>
          <w:sz w:val="24"/>
          <w:szCs w:val="24"/>
        </w:rPr>
        <w:t xml:space="preserve">a Colaboração no Processo de Execução à luz do Novo Código de Processo Civil – Art. 733 do Novo Código, </w:t>
      </w:r>
      <w:r w:rsidR="00212C84">
        <w:rPr>
          <w:rFonts w:ascii="Times New Roman" w:hAnsi="Times New Roman" w:cs="Times New Roman"/>
          <w:color w:val="000000" w:themeColor="text1"/>
          <w:sz w:val="24"/>
          <w:szCs w:val="24"/>
        </w:rPr>
        <w:t>e</w:t>
      </w:r>
      <w:r w:rsidR="00212C84" w:rsidRPr="00212C84">
        <w:rPr>
          <w:rFonts w:ascii="Times New Roman" w:hAnsi="Times New Roman" w:cs="Times New Roman"/>
          <w:color w:val="000000" w:themeColor="text1"/>
          <w:sz w:val="24"/>
          <w:szCs w:val="24"/>
        </w:rPr>
        <w:t xml:space="preserve"> o novo tratamento da indicação de bens à penhora sob o prisma do Novo Código de Processo Civil </w:t>
      </w:r>
      <w:r w:rsidR="00212C84">
        <w:rPr>
          <w:rFonts w:ascii="Times New Roman" w:hAnsi="Times New Roman" w:cs="Times New Roman"/>
          <w:color w:val="000000" w:themeColor="text1"/>
          <w:sz w:val="24"/>
          <w:szCs w:val="24"/>
        </w:rPr>
        <w:t>– Art. 786, §2º do Novo Código, que serão abordadas neste trabalho.</w:t>
      </w:r>
    </w:p>
    <w:p w:rsidR="00DC4C99" w:rsidRDefault="00DC4C99" w:rsidP="00DC4C99">
      <w:pPr>
        <w:pStyle w:val="NormalWeb"/>
        <w:shd w:val="clear" w:color="auto" w:fill="FFFFFF"/>
        <w:tabs>
          <w:tab w:val="left" w:pos="1134"/>
        </w:tabs>
        <w:spacing w:before="0" w:beforeAutospacing="0" w:after="0" w:afterAutospacing="0" w:line="360" w:lineRule="auto"/>
        <w:jc w:val="both"/>
        <w:rPr>
          <w:color w:val="000000" w:themeColor="text1"/>
        </w:rPr>
      </w:pPr>
    </w:p>
    <w:p w:rsidR="00DA6142" w:rsidRPr="00DC4C99" w:rsidRDefault="00DA6142" w:rsidP="00DC4C99">
      <w:pPr>
        <w:pStyle w:val="NormalWeb"/>
        <w:shd w:val="clear" w:color="auto" w:fill="FFFFFF"/>
        <w:tabs>
          <w:tab w:val="left" w:pos="1134"/>
        </w:tabs>
        <w:spacing w:before="0" w:beforeAutospacing="0" w:after="0" w:afterAutospacing="0" w:line="360" w:lineRule="auto"/>
        <w:jc w:val="both"/>
        <w:rPr>
          <w:color w:val="000000" w:themeColor="text1"/>
        </w:rPr>
      </w:pPr>
      <w:proofErr w:type="gramStart"/>
      <w:r w:rsidRPr="00396B1E">
        <w:rPr>
          <w:b/>
          <w:color w:val="000000" w:themeColor="text1"/>
        </w:rPr>
        <w:t>3</w:t>
      </w:r>
      <w:proofErr w:type="gramEnd"/>
      <w:r w:rsidRPr="00396B1E">
        <w:rPr>
          <w:b/>
          <w:color w:val="000000" w:themeColor="text1"/>
        </w:rPr>
        <w:t xml:space="preserve"> </w:t>
      </w:r>
      <w:r w:rsidR="004A3708" w:rsidRPr="00396B1E">
        <w:rPr>
          <w:b/>
          <w:color w:val="000000" w:themeColor="text1"/>
        </w:rPr>
        <w:t>INSTITUTO DA COLABORAÇÃO NO PROCESSO DE EXECUÇÃO À LUZ DO NOVO CÓDIGO DE PROCESSO CIVIL.</w:t>
      </w:r>
    </w:p>
    <w:p w:rsidR="004A3708" w:rsidRPr="00396B1E" w:rsidRDefault="004A3708" w:rsidP="00F67906">
      <w:pPr>
        <w:tabs>
          <w:tab w:val="left" w:pos="1134"/>
        </w:tabs>
        <w:spacing w:after="0" w:line="360" w:lineRule="auto"/>
        <w:jc w:val="both"/>
        <w:rPr>
          <w:rFonts w:ascii="Times New Roman" w:hAnsi="Times New Roman" w:cs="Times New Roman"/>
          <w:b/>
          <w:color w:val="000000" w:themeColor="text1"/>
          <w:sz w:val="24"/>
        </w:rPr>
      </w:pPr>
    </w:p>
    <w:p w:rsidR="00B92DC8" w:rsidRPr="00396B1E" w:rsidRDefault="00F67906" w:rsidP="00B92DC8">
      <w:pPr>
        <w:tabs>
          <w:tab w:val="left" w:pos="1134"/>
        </w:tabs>
        <w:spacing w:after="0" w:line="360" w:lineRule="auto"/>
        <w:jc w:val="both"/>
        <w:rPr>
          <w:rFonts w:ascii="Times New Roman" w:hAnsi="Times New Roman" w:cs="Times New Roman"/>
          <w:color w:val="000000" w:themeColor="text1"/>
          <w:sz w:val="24"/>
          <w:szCs w:val="24"/>
        </w:rPr>
      </w:pPr>
      <w:r w:rsidRPr="00396B1E">
        <w:rPr>
          <w:rFonts w:ascii="Times New Roman" w:hAnsi="Times New Roman" w:cs="Times New Roman"/>
          <w:b/>
          <w:color w:val="000000" w:themeColor="text1"/>
          <w:sz w:val="24"/>
        </w:rPr>
        <w:tab/>
      </w:r>
      <w:r w:rsidR="00B92DC8" w:rsidRPr="00396B1E">
        <w:rPr>
          <w:rFonts w:ascii="Times New Roman" w:hAnsi="Times New Roman" w:cs="Times New Roman"/>
          <w:color w:val="000000" w:themeColor="text1"/>
          <w:sz w:val="24"/>
          <w:szCs w:val="24"/>
        </w:rPr>
        <w:t>Parte do Código que tratava acerca da colaboração judicial no Código Civil de 1973, possuía a seguinte redação:</w:t>
      </w:r>
    </w:p>
    <w:p w:rsidR="00B92DC8" w:rsidRPr="00396B1E" w:rsidRDefault="00B92DC8" w:rsidP="00B92DC8">
      <w:pPr>
        <w:tabs>
          <w:tab w:val="left" w:pos="1134"/>
        </w:tabs>
        <w:spacing w:after="0" w:line="360" w:lineRule="auto"/>
        <w:jc w:val="both"/>
        <w:rPr>
          <w:rFonts w:ascii="Times New Roman" w:hAnsi="Times New Roman" w:cs="Times New Roman"/>
          <w:color w:val="000000" w:themeColor="text1"/>
          <w:sz w:val="24"/>
          <w:szCs w:val="24"/>
        </w:rPr>
      </w:pPr>
    </w:p>
    <w:p w:rsidR="00B92DC8" w:rsidRPr="00396B1E" w:rsidRDefault="00B92DC8" w:rsidP="00B92DC8">
      <w:pPr>
        <w:tabs>
          <w:tab w:val="left" w:pos="1134"/>
          <w:tab w:val="left" w:pos="2268"/>
        </w:tabs>
        <w:spacing w:after="0" w:line="240" w:lineRule="auto"/>
        <w:ind w:left="2268"/>
        <w:jc w:val="both"/>
        <w:rPr>
          <w:rFonts w:ascii="Times New Roman" w:hAnsi="Times New Roman" w:cs="Times New Roman"/>
          <w:color w:val="000000" w:themeColor="text1"/>
          <w:sz w:val="20"/>
          <w:szCs w:val="20"/>
        </w:rPr>
      </w:pPr>
      <w:r w:rsidRPr="00396B1E">
        <w:rPr>
          <w:rFonts w:ascii="Times New Roman" w:hAnsi="Times New Roman" w:cs="Times New Roman"/>
          <w:color w:val="000000" w:themeColor="text1"/>
          <w:sz w:val="20"/>
          <w:szCs w:val="20"/>
        </w:rPr>
        <w:t xml:space="preserve">Art. 600. Considera-se atentatório à dignidade da Justiça o ato do executado que: </w:t>
      </w:r>
    </w:p>
    <w:p w:rsidR="00B92DC8" w:rsidRPr="00396B1E" w:rsidRDefault="00B92DC8" w:rsidP="00B92DC8">
      <w:pPr>
        <w:tabs>
          <w:tab w:val="left" w:pos="1134"/>
          <w:tab w:val="left" w:pos="2268"/>
        </w:tabs>
        <w:spacing w:after="0" w:line="240" w:lineRule="auto"/>
        <w:jc w:val="both"/>
        <w:rPr>
          <w:rFonts w:ascii="Times New Roman" w:hAnsi="Times New Roman" w:cs="Times New Roman"/>
          <w:color w:val="000000" w:themeColor="text1"/>
          <w:sz w:val="20"/>
          <w:szCs w:val="20"/>
        </w:rPr>
      </w:pPr>
      <w:r w:rsidRPr="00396B1E">
        <w:rPr>
          <w:rFonts w:ascii="Times New Roman" w:hAnsi="Times New Roman" w:cs="Times New Roman"/>
          <w:color w:val="000000" w:themeColor="text1"/>
          <w:sz w:val="20"/>
          <w:szCs w:val="20"/>
        </w:rPr>
        <w:tab/>
      </w:r>
      <w:r w:rsidRPr="00396B1E">
        <w:rPr>
          <w:rFonts w:ascii="Times New Roman" w:hAnsi="Times New Roman" w:cs="Times New Roman"/>
          <w:color w:val="000000" w:themeColor="text1"/>
          <w:sz w:val="20"/>
          <w:szCs w:val="20"/>
        </w:rPr>
        <w:tab/>
        <w:t xml:space="preserve">I - frauda a execução; </w:t>
      </w:r>
    </w:p>
    <w:p w:rsidR="00B92DC8" w:rsidRPr="00396B1E" w:rsidRDefault="00B92DC8" w:rsidP="00B92DC8">
      <w:pPr>
        <w:tabs>
          <w:tab w:val="left" w:pos="1134"/>
          <w:tab w:val="left" w:pos="2268"/>
        </w:tabs>
        <w:spacing w:after="0" w:line="240" w:lineRule="auto"/>
        <w:ind w:left="2268"/>
        <w:jc w:val="both"/>
        <w:rPr>
          <w:rFonts w:ascii="Times New Roman" w:hAnsi="Times New Roman" w:cs="Times New Roman"/>
          <w:color w:val="000000" w:themeColor="text1"/>
          <w:sz w:val="20"/>
          <w:szCs w:val="20"/>
        </w:rPr>
      </w:pPr>
      <w:r w:rsidRPr="00396B1E">
        <w:rPr>
          <w:rFonts w:ascii="Times New Roman" w:hAnsi="Times New Roman" w:cs="Times New Roman"/>
          <w:color w:val="000000" w:themeColor="text1"/>
          <w:sz w:val="20"/>
          <w:szCs w:val="20"/>
        </w:rPr>
        <w:t xml:space="preserve">II - se opõe maliciosamente à execução, empregando ardis e meios artificiosos; </w:t>
      </w:r>
    </w:p>
    <w:p w:rsidR="00B92DC8" w:rsidRPr="00396B1E" w:rsidRDefault="00B92DC8" w:rsidP="00B92DC8">
      <w:pPr>
        <w:tabs>
          <w:tab w:val="left" w:pos="1134"/>
          <w:tab w:val="left" w:pos="2268"/>
        </w:tabs>
        <w:spacing w:after="0" w:line="240" w:lineRule="auto"/>
        <w:jc w:val="both"/>
        <w:rPr>
          <w:rFonts w:ascii="Times New Roman" w:hAnsi="Times New Roman" w:cs="Times New Roman"/>
          <w:color w:val="000000" w:themeColor="text1"/>
          <w:sz w:val="20"/>
          <w:szCs w:val="20"/>
        </w:rPr>
      </w:pPr>
      <w:r w:rsidRPr="00396B1E">
        <w:rPr>
          <w:rFonts w:ascii="Times New Roman" w:hAnsi="Times New Roman" w:cs="Times New Roman"/>
          <w:color w:val="000000" w:themeColor="text1"/>
          <w:sz w:val="20"/>
          <w:szCs w:val="20"/>
        </w:rPr>
        <w:tab/>
      </w:r>
      <w:r w:rsidRPr="00396B1E">
        <w:rPr>
          <w:rFonts w:ascii="Times New Roman" w:hAnsi="Times New Roman" w:cs="Times New Roman"/>
          <w:color w:val="000000" w:themeColor="text1"/>
          <w:sz w:val="20"/>
          <w:szCs w:val="20"/>
        </w:rPr>
        <w:tab/>
        <w:t xml:space="preserve">III - resiste injustificadamente às ordens judiciais; </w:t>
      </w:r>
    </w:p>
    <w:p w:rsidR="00B92DC8" w:rsidRPr="00396B1E" w:rsidRDefault="00B92DC8" w:rsidP="00B92DC8">
      <w:pPr>
        <w:tabs>
          <w:tab w:val="left" w:pos="1134"/>
          <w:tab w:val="left" w:pos="2268"/>
        </w:tabs>
        <w:spacing w:after="0" w:line="240" w:lineRule="auto"/>
        <w:ind w:left="2268"/>
        <w:jc w:val="both"/>
        <w:rPr>
          <w:rFonts w:ascii="Times New Roman" w:hAnsi="Times New Roman" w:cs="Times New Roman"/>
          <w:color w:val="000000" w:themeColor="text1"/>
          <w:sz w:val="20"/>
          <w:szCs w:val="20"/>
        </w:rPr>
      </w:pPr>
      <w:r w:rsidRPr="00396B1E">
        <w:rPr>
          <w:rFonts w:ascii="Times New Roman" w:hAnsi="Times New Roman" w:cs="Times New Roman"/>
          <w:color w:val="000000" w:themeColor="text1"/>
          <w:sz w:val="20"/>
          <w:szCs w:val="20"/>
        </w:rPr>
        <w:t xml:space="preserve">IV - intimado, não indica ao juiz, em </w:t>
      </w:r>
      <w:proofErr w:type="gramStart"/>
      <w:r w:rsidRPr="00396B1E">
        <w:rPr>
          <w:rFonts w:ascii="Times New Roman" w:hAnsi="Times New Roman" w:cs="Times New Roman"/>
          <w:color w:val="000000" w:themeColor="text1"/>
          <w:sz w:val="20"/>
          <w:szCs w:val="20"/>
        </w:rPr>
        <w:t>5</w:t>
      </w:r>
      <w:proofErr w:type="gramEnd"/>
      <w:r w:rsidRPr="00396B1E">
        <w:rPr>
          <w:rFonts w:ascii="Times New Roman" w:hAnsi="Times New Roman" w:cs="Times New Roman"/>
          <w:color w:val="000000" w:themeColor="text1"/>
          <w:sz w:val="20"/>
          <w:szCs w:val="20"/>
        </w:rPr>
        <w:t xml:space="preserve"> (cinco) dias, quais são e onde se encontram os bens sujeitos à penhora e seus respectivos valores.</w:t>
      </w:r>
    </w:p>
    <w:p w:rsidR="00B92DC8" w:rsidRPr="00396B1E" w:rsidRDefault="00B92DC8" w:rsidP="00B92DC8">
      <w:pPr>
        <w:tabs>
          <w:tab w:val="left" w:pos="1134"/>
          <w:tab w:val="left" w:pos="2268"/>
        </w:tabs>
        <w:spacing w:after="0" w:line="240" w:lineRule="auto"/>
        <w:ind w:left="2268"/>
        <w:jc w:val="both"/>
        <w:rPr>
          <w:rFonts w:ascii="Times New Roman" w:hAnsi="Times New Roman" w:cs="Times New Roman"/>
          <w:color w:val="000000" w:themeColor="text1"/>
          <w:sz w:val="20"/>
          <w:szCs w:val="20"/>
        </w:rPr>
      </w:pPr>
      <w:r w:rsidRPr="00396B1E">
        <w:rPr>
          <w:rFonts w:ascii="Times New Roman" w:hAnsi="Times New Roman" w:cs="Times New Roman"/>
          <w:color w:val="000000" w:themeColor="text1"/>
          <w:sz w:val="20"/>
          <w:szCs w:val="20"/>
        </w:rPr>
        <w:t xml:space="preserve">Art. 601. Nos casos previstos no artigo anterior, o devedor incidirá em multa fixada pelo juiz, em montante não superior a 20% (vinte por cento) do valor atualizado do débito em execução, sem prejuízo de outras sanções de natureza processual ou material, multa essa que reverterá em proveito do credor, exigível na própria execução. </w:t>
      </w:r>
    </w:p>
    <w:p w:rsidR="00B92DC8" w:rsidRPr="00396B1E" w:rsidRDefault="00B92DC8" w:rsidP="00B92DC8">
      <w:pPr>
        <w:tabs>
          <w:tab w:val="left" w:pos="1134"/>
        </w:tabs>
        <w:spacing w:after="0" w:line="360" w:lineRule="auto"/>
        <w:jc w:val="both"/>
        <w:rPr>
          <w:rFonts w:ascii="Times New Roman" w:hAnsi="Times New Roman" w:cs="Times New Roman"/>
          <w:color w:val="000000" w:themeColor="text1"/>
          <w:sz w:val="24"/>
          <w:szCs w:val="24"/>
        </w:rPr>
      </w:pPr>
    </w:p>
    <w:p w:rsidR="00B92DC8" w:rsidRPr="00396B1E" w:rsidRDefault="00B92DC8" w:rsidP="00B92DC8">
      <w:pPr>
        <w:tabs>
          <w:tab w:val="left" w:pos="1134"/>
        </w:tabs>
        <w:spacing w:after="0" w:line="360" w:lineRule="auto"/>
        <w:jc w:val="both"/>
        <w:rPr>
          <w:rFonts w:ascii="Times New Roman" w:hAnsi="Times New Roman" w:cs="Times New Roman"/>
          <w:bCs/>
          <w:color w:val="000000" w:themeColor="text1"/>
          <w:sz w:val="24"/>
          <w:szCs w:val="24"/>
        </w:rPr>
      </w:pPr>
      <w:r w:rsidRPr="00396B1E">
        <w:rPr>
          <w:rFonts w:ascii="Times New Roman" w:hAnsi="Times New Roman" w:cs="Times New Roman"/>
          <w:color w:val="000000" w:themeColor="text1"/>
          <w:sz w:val="24"/>
          <w:szCs w:val="24"/>
        </w:rPr>
        <w:tab/>
        <w:t>Porém, a Redação original do Projeto de Lei do Senado – PLS n</w:t>
      </w:r>
      <w:hyperlink r:id="rId9" w:history="1">
        <w:r w:rsidRPr="00396B1E">
          <w:rPr>
            <w:rFonts w:ascii="Times New Roman" w:hAnsi="Times New Roman" w:cs="Times New Roman"/>
            <w:color w:val="000000" w:themeColor="text1"/>
            <w:sz w:val="24"/>
            <w:szCs w:val="24"/>
          </w:rPr>
          <w:t>º</w:t>
        </w:r>
      </w:hyperlink>
      <w:r w:rsidRPr="00396B1E">
        <w:rPr>
          <w:rFonts w:ascii="Times New Roman" w:hAnsi="Times New Roman" w:cs="Times New Roman"/>
          <w:bCs/>
          <w:color w:val="000000" w:themeColor="text1"/>
          <w:sz w:val="24"/>
          <w:szCs w:val="24"/>
        </w:rPr>
        <w:t>166/2010, aduziu a seguinte proposta de redação:</w:t>
      </w:r>
    </w:p>
    <w:p w:rsidR="00B92DC8" w:rsidRPr="00396B1E" w:rsidRDefault="00B92DC8" w:rsidP="00B92DC8">
      <w:pPr>
        <w:tabs>
          <w:tab w:val="left" w:pos="1134"/>
        </w:tabs>
        <w:spacing w:after="0" w:line="360" w:lineRule="auto"/>
        <w:jc w:val="both"/>
        <w:rPr>
          <w:rFonts w:ascii="Times New Roman" w:hAnsi="Times New Roman" w:cs="Times New Roman"/>
          <w:bCs/>
          <w:color w:val="000000" w:themeColor="text1"/>
          <w:sz w:val="24"/>
          <w:szCs w:val="24"/>
        </w:rPr>
      </w:pPr>
    </w:p>
    <w:p w:rsidR="00B92DC8" w:rsidRPr="00396B1E" w:rsidRDefault="00B92DC8" w:rsidP="00B92DC8">
      <w:pPr>
        <w:tabs>
          <w:tab w:val="left" w:pos="1134"/>
          <w:tab w:val="left" w:pos="2268"/>
        </w:tabs>
        <w:spacing w:after="0" w:line="240" w:lineRule="auto"/>
        <w:ind w:left="2268"/>
        <w:jc w:val="both"/>
        <w:rPr>
          <w:rFonts w:ascii="Times New Roman" w:hAnsi="Times New Roman" w:cs="Times New Roman"/>
          <w:color w:val="000000" w:themeColor="text1"/>
          <w:sz w:val="20"/>
          <w:szCs w:val="20"/>
        </w:rPr>
      </w:pPr>
      <w:r w:rsidRPr="00396B1E">
        <w:rPr>
          <w:b/>
          <w:bCs/>
          <w:color w:val="000000" w:themeColor="text1"/>
          <w:sz w:val="20"/>
          <w:szCs w:val="20"/>
        </w:rPr>
        <w:t xml:space="preserve"> </w:t>
      </w:r>
      <w:r w:rsidRPr="00396B1E">
        <w:rPr>
          <w:rFonts w:ascii="Times New Roman" w:hAnsi="Times New Roman" w:cs="Times New Roman"/>
          <w:color w:val="000000" w:themeColor="text1"/>
          <w:sz w:val="20"/>
          <w:szCs w:val="20"/>
        </w:rPr>
        <w:t xml:space="preserve">Art. 700. Considera-se atentatória à dignidade da justiça a conduta comissiva ou omissiva do executado que: </w:t>
      </w:r>
    </w:p>
    <w:p w:rsidR="00B92DC8" w:rsidRPr="00396B1E" w:rsidRDefault="00B92DC8" w:rsidP="00B92DC8">
      <w:pPr>
        <w:tabs>
          <w:tab w:val="left" w:pos="1134"/>
          <w:tab w:val="left" w:pos="2268"/>
        </w:tabs>
        <w:spacing w:after="0" w:line="240" w:lineRule="auto"/>
        <w:jc w:val="both"/>
        <w:rPr>
          <w:rFonts w:ascii="Times New Roman" w:hAnsi="Times New Roman" w:cs="Times New Roman"/>
          <w:color w:val="000000" w:themeColor="text1"/>
          <w:sz w:val="20"/>
          <w:szCs w:val="20"/>
        </w:rPr>
      </w:pPr>
      <w:r w:rsidRPr="00396B1E">
        <w:rPr>
          <w:rFonts w:ascii="Times New Roman" w:hAnsi="Times New Roman" w:cs="Times New Roman"/>
          <w:color w:val="000000" w:themeColor="text1"/>
          <w:sz w:val="20"/>
          <w:szCs w:val="20"/>
        </w:rPr>
        <w:tab/>
      </w:r>
      <w:r w:rsidRPr="00396B1E">
        <w:rPr>
          <w:rFonts w:ascii="Times New Roman" w:hAnsi="Times New Roman" w:cs="Times New Roman"/>
          <w:color w:val="000000" w:themeColor="text1"/>
          <w:sz w:val="20"/>
          <w:szCs w:val="20"/>
        </w:rPr>
        <w:tab/>
        <w:t xml:space="preserve">I - frauda a execução; </w:t>
      </w:r>
    </w:p>
    <w:p w:rsidR="00B92DC8" w:rsidRPr="00396B1E" w:rsidRDefault="00B92DC8" w:rsidP="00B92DC8">
      <w:pPr>
        <w:tabs>
          <w:tab w:val="left" w:pos="1134"/>
          <w:tab w:val="left" w:pos="2268"/>
        </w:tabs>
        <w:spacing w:after="0" w:line="240" w:lineRule="auto"/>
        <w:ind w:left="2268"/>
        <w:jc w:val="both"/>
        <w:rPr>
          <w:rFonts w:ascii="Times New Roman" w:hAnsi="Times New Roman" w:cs="Times New Roman"/>
          <w:color w:val="000000" w:themeColor="text1"/>
          <w:sz w:val="20"/>
          <w:szCs w:val="20"/>
        </w:rPr>
      </w:pPr>
      <w:r w:rsidRPr="00396B1E">
        <w:rPr>
          <w:rFonts w:ascii="Times New Roman" w:hAnsi="Times New Roman" w:cs="Times New Roman"/>
          <w:color w:val="000000" w:themeColor="text1"/>
          <w:sz w:val="20"/>
          <w:szCs w:val="20"/>
        </w:rPr>
        <w:t xml:space="preserve">II - se opõe maliciosamente à execução, empregando ardis e meios artificiosos; </w:t>
      </w:r>
    </w:p>
    <w:p w:rsidR="00B92DC8" w:rsidRPr="00396B1E" w:rsidRDefault="00B92DC8" w:rsidP="00B92DC8">
      <w:pPr>
        <w:tabs>
          <w:tab w:val="left" w:pos="1134"/>
          <w:tab w:val="left" w:pos="2268"/>
        </w:tabs>
        <w:spacing w:after="0" w:line="240" w:lineRule="auto"/>
        <w:jc w:val="both"/>
        <w:rPr>
          <w:rFonts w:ascii="Times New Roman" w:hAnsi="Times New Roman" w:cs="Times New Roman"/>
          <w:color w:val="000000" w:themeColor="text1"/>
          <w:sz w:val="20"/>
          <w:szCs w:val="20"/>
        </w:rPr>
      </w:pPr>
      <w:r w:rsidRPr="00396B1E">
        <w:rPr>
          <w:rFonts w:ascii="Times New Roman" w:hAnsi="Times New Roman" w:cs="Times New Roman"/>
          <w:color w:val="000000" w:themeColor="text1"/>
          <w:sz w:val="20"/>
          <w:szCs w:val="20"/>
        </w:rPr>
        <w:tab/>
      </w:r>
      <w:r w:rsidRPr="00396B1E">
        <w:rPr>
          <w:rFonts w:ascii="Times New Roman" w:hAnsi="Times New Roman" w:cs="Times New Roman"/>
          <w:color w:val="000000" w:themeColor="text1"/>
          <w:sz w:val="20"/>
          <w:szCs w:val="20"/>
        </w:rPr>
        <w:tab/>
        <w:t xml:space="preserve">III - dificulta ou embaraça a realização da penhora; </w:t>
      </w:r>
    </w:p>
    <w:p w:rsidR="00B92DC8" w:rsidRPr="00396B1E" w:rsidRDefault="00B92DC8" w:rsidP="00B92DC8">
      <w:pPr>
        <w:tabs>
          <w:tab w:val="left" w:pos="1134"/>
          <w:tab w:val="left" w:pos="2268"/>
        </w:tabs>
        <w:spacing w:after="0" w:line="240" w:lineRule="auto"/>
        <w:jc w:val="both"/>
        <w:rPr>
          <w:rFonts w:ascii="Times New Roman" w:hAnsi="Times New Roman" w:cs="Times New Roman"/>
          <w:color w:val="000000" w:themeColor="text1"/>
          <w:sz w:val="20"/>
          <w:szCs w:val="20"/>
        </w:rPr>
      </w:pPr>
      <w:r w:rsidRPr="00396B1E">
        <w:rPr>
          <w:rFonts w:ascii="Times New Roman" w:hAnsi="Times New Roman" w:cs="Times New Roman"/>
          <w:color w:val="000000" w:themeColor="text1"/>
          <w:sz w:val="20"/>
          <w:szCs w:val="20"/>
        </w:rPr>
        <w:tab/>
      </w:r>
      <w:r w:rsidRPr="00396B1E">
        <w:rPr>
          <w:rFonts w:ascii="Times New Roman" w:hAnsi="Times New Roman" w:cs="Times New Roman"/>
          <w:color w:val="000000" w:themeColor="text1"/>
          <w:sz w:val="20"/>
          <w:szCs w:val="20"/>
        </w:rPr>
        <w:tab/>
        <w:t xml:space="preserve">IV - resiste injustificadamente às ordens judiciais; </w:t>
      </w:r>
    </w:p>
    <w:p w:rsidR="00B92DC8" w:rsidRPr="00396B1E" w:rsidRDefault="00B92DC8" w:rsidP="00B92DC8">
      <w:pPr>
        <w:tabs>
          <w:tab w:val="left" w:pos="1134"/>
          <w:tab w:val="left" w:pos="2268"/>
        </w:tabs>
        <w:spacing w:after="0" w:line="240" w:lineRule="auto"/>
        <w:ind w:left="2268"/>
        <w:jc w:val="both"/>
        <w:rPr>
          <w:rFonts w:ascii="Times New Roman" w:hAnsi="Times New Roman" w:cs="Times New Roman"/>
          <w:color w:val="000000" w:themeColor="text1"/>
          <w:sz w:val="20"/>
          <w:szCs w:val="20"/>
        </w:rPr>
      </w:pPr>
      <w:r w:rsidRPr="00396B1E">
        <w:rPr>
          <w:rFonts w:ascii="Times New Roman" w:hAnsi="Times New Roman" w:cs="Times New Roman"/>
          <w:color w:val="000000" w:themeColor="text1"/>
          <w:sz w:val="20"/>
          <w:szCs w:val="20"/>
        </w:rPr>
        <w:t xml:space="preserve">V - intimado, não indica ao juiz quais são e onde estão os bens sujeitos à penhora e </w:t>
      </w:r>
      <w:proofErr w:type="gramStart"/>
      <w:r w:rsidRPr="00396B1E">
        <w:rPr>
          <w:rFonts w:ascii="Times New Roman" w:hAnsi="Times New Roman" w:cs="Times New Roman"/>
          <w:color w:val="000000" w:themeColor="text1"/>
          <w:sz w:val="20"/>
          <w:szCs w:val="20"/>
        </w:rPr>
        <w:t>seus respectivos valores, não exibe</w:t>
      </w:r>
      <w:proofErr w:type="gramEnd"/>
      <w:r w:rsidRPr="00396B1E">
        <w:rPr>
          <w:rFonts w:ascii="Times New Roman" w:hAnsi="Times New Roman" w:cs="Times New Roman"/>
          <w:color w:val="000000" w:themeColor="text1"/>
          <w:sz w:val="20"/>
          <w:szCs w:val="20"/>
        </w:rPr>
        <w:t xml:space="preserve"> prova de sua propriedade e, se for o caso, certidão negativa de ônus. </w:t>
      </w:r>
    </w:p>
    <w:p w:rsidR="00B92DC8" w:rsidRPr="00396B1E" w:rsidRDefault="00B92DC8" w:rsidP="00B92DC8">
      <w:pPr>
        <w:tabs>
          <w:tab w:val="left" w:pos="1134"/>
          <w:tab w:val="left" w:pos="2268"/>
        </w:tabs>
        <w:spacing w:after="0" w:line="240" w:lineRule="auto"/>
        <w:ind w:left="2268"/>
        <w:jc w:val="both"/>
        <w:rPr>
          <w:rFonts w:ascii="Times New Roman" w:hAnsi="Times New Roman" w:cs="Times New Roman"/>
          <w:color w:val="000000" w:themeColor="text1"/>
          <w:sz w:val="20"/>
          <w:szCs w:val="20"/>
        </w:rPr>
      </w:pPr>
      <w:r w:rsidRPr="00396B1E">
        <w:rPr>
          <w:rFonts w:ascii="Times New Roman" w:hAnsi="Times New Roman" w:cs="Times New Roman"/>
          <w:color w:val="000000" w:themeColor="text1"/>
          <w:sz w:val="20"/>
          <w:szCs w:val="20"/>
        </w:rPr>
        <w:t>Parágrafo único. Nos casos previstos neste artigo, o juiz fixará multa ao devedor em montante não superior a vinte por cento do valor atualizado do débito em execução, a qual será revertida em proveito do credor, exigível na própria execução, sem prejuízo de outras sanções de natureza processual ou material.</w:t>
      </w:r>
    </w:p>
    <w:p w:rsidR="00B92DC8" w:rsidRPr="00396B1E" w:rsidRDefault="00B92DC8" w:rsidP="00B92DC8">
      <w:pPr>
        <w:tabs>
          <w:tab w:val="left" w:pos="1134"/>
        </w:tabs>
        <w:spacing w:after="0" w:line="360" w:lineRule="auto"/>
        <w:jc w:val="both"/>
        <w:rPr>
          <w:rFonts w:ascii="Times New Roman" w:hAnsi="Times New Roman" w:cs="Times New Roman"/>
          <w:color w:val="000000" w:themeColor="text1"/>
          <w:sz w:val="24"/>
          <w:szCs w:val="24"/>
        </w:rPr>
      </w:pPr>
    </w:p>
    <w:p w:rsidR="00B92DC8" w:rsidRPr="00396B1E" w:rsidRDefault="00B92DC8" w:rsidP="00B92DC8">
      <w:pPr>
        <w:tabs>
          <w:tab w:val="left" w:pos="1134"/>
        </w:tabs>
        <w:spacing w:after="0" w:line="360" w:lineRule="auto"/>
        <w:jc w:val="both"/>
        <w:rPr>
          <w:rFonts w:ascii="Times New Roman" w:hAnsi="Times New Roman" w:cs="Times New Roman"/>
          <w:color w:val="000000" w:themeColor="text1"/>
          <w:sz w:val="24"/>
          <w:szCs w:val="24"/>
        </w:rPr>
      </w:pPr>
      <w:r w:rsidRPr="00396B1E">
        <w:rPr>
          <w:rFonts w:ascii="Times New Roman" w:hAnsi="Times New Roman" w:cs="Times New Roman"/>
          <w:color w:val="000000" w:themeColor="text1"/>
          <w:sz w:val="24"/>
          <w:szCs w:val="24"/>
        </w:rPr>
        <w:lastRenderedPageBreak/>
        <w:tab/>
        <w:t>Por fim, as modificações que foram aprovadas pela Câmara através da PL 8.046/2010 foram as seguintes:</w:t>
      </w:r>
    </w:p>
    <w:p w:rsidR="00B92DC8" w:rsidRPr="00396B1E" w:rsidRDefault="00B92DC8" w:rsidP="00B92DC8">
      <w:pPr>
        <w:tabs>
          <w:tab w:val="left" w:pos="1134"/>
        </w:tabs>
        <w:spacing w:after="0" w:line="360" w:lineRule="auto"/>
        <w:jc w:val="both"/>
        <w:rPr>
          <w:rFonts w:ascii="Times New Roman" w:hAnsi="Times New Roman" w:cs="Times New Roman"/>
          <w:color w:val="000000" w:themeColor="text1"/>
          <w:sz w:val="24"/>
          <w:szCs w:val="24"/>
        </w:rPr>
      </w:pPr>
    </w:p>
    <w:p w:rsidR="00B92DC8" w:rsidRPr="00396B1E" w:rsidRDefault="00B92DC8" w:rsidP="00B92DC8">
      <w:pPr>
        <w:tabs>
          <w:tab w:val="left" w:pos="1134"/>
          <w:tab w:val="left" w:pos="2268"/>
        </w:tabs>
        <w:spacing w:after="0" w:line="240" w:lineRule="auto"/>
        <w:ind w:left="2268"/>
        <w:jc w:val="both"/>
        <w:rPr>
          <w:rFonts w:ascii="Times New Roman" w:hAnsi="Times New Roman" w:cs="Times New Roman"/>
          <w:color w:val="000000" w:themeColor="text1"/>
          <w:sz w:val="20"/>
          <w:szCs w:val="20"/>
        </w:rPr>
      </w:pPr>
      <w:r w:rsidRPr="00396B1E">
        <w:rPr>
          <w:rFonts w:ascii="Times New Roman" w:hAnsi="Times New Roman" w:cs="Times New Roman"/>
          <w:color w:val="000000" w:themeColor="text1"/>
          <w:sz w:val="20"/>
          <w:szCs w:val="20"/>
        </w:rPr>
        <w:t xml:space="preserve">Art. 733. Considera-se atentatória à dignidade da justiça a conduta comissiva ou omissiva do executado que: </w:t>
      </w:r>
    </w:p>
    <w:p w:rsidR="00B92DC8" w:rsidRPr="00396B1E" w:rsidRDefault="00B92DC8" w:rsidP="00B92DC8">
      <w:pPr>
        <w:tabs>
          <w:tab w:val="left" w:pos="1134"/>
          <w:tab w:val="left" w:pos="2268"/>
        </w:tabs>
        <w:spacing w:after="0" w:line="240" w:lineRule="auto"/>
        <w:jc w:val="both"/>
        <w:rPr>
          <w:rFonts w:ascii="Times New Roman" w:hAnsi="Times New Roman" w:cs="Times New Roman"/>
          <w:color w:val="000000" w:themeColor="text1"/>
          <w:sz w:val="20"/>
          <w:szCs w:val="20"/>
        </w:rPr>
      </w:pPr>
      <w:r w:rsidRPr="00396B1E">
        <w:rPr>
          <w:rFonts w:ascii="Times New Roman" w:hAnsi="Times New Roman" w:cs="Times New Roman"/>
          <w:color w:val="000000" w:themeColor="text1"/>
          <w:sz w:val="20"/>
          <w:szCs w:val="20"/>
        </w:rPr>
        <w:tab/>
      </w:r>
      <w:r w:rsidRPr="00396B1E">
        <w:rPr>
          <w:rFonts w:ascii="Times New Roman" w:hAnsi="Times New Roman" w:cs="Times New Roman"/>
          <w:color w:val="000000" w:themeColor="text1"/>
          <w:sz w:val="20"/>
          <w:szCs w:val="20"/>
        </w:rPr>
        <w:tab/>
        <w:t xml:space="preserve">I - frauda a execução; </w:t>
      </w:r>
    </w:p>
    <w:p w:rsidR="00B92DC8" w:rsidRPr="00396B1E" w:rsidRDefault="00B92DC8" w:rsidP="00B92DC8">
      <w:pPr>
        <w:tabs>
          <w:tab w:val="left" w:pos="1134"/>
          <w:tab w:val="left" w:pos="2268"/>
        </w:tabs>
        <w:spacing w:after="0" w:line="240" w:lineRule="auto"/>
        <w:ind w:left="2268"/>
        <w:jc w:val="both"/>
        <w:rPr>
          <w:rFonts w:ascii="Times New Roman" w:hAnsi="Times New Roman" w:cs="Times New Roman"/>
          <w:color w:val="000000" w:themeColor="text1"/>
          <w:sz w:val="20"/>
          <w:szCs w:val="20"/>
        </w:rPr>
      </w:pPr>
      <w:r w:rsidRPr="00396B1E">
        <w:rPr>
          <w:rFonts w:ascii="Times New Roman" w:hAnsi="Times New Roman" w:cs="Times New Roman"/>
          <w:color w:val="000000" w:themeColor="text1"/>
          <w:sz w:val="20"/>
          <w:szCs w:val="20"/>
        </w:rPr>
        <w:t xml:space="preserve">II - se opõe maliciosamente à execução, empregando ardis e meios artificiosos; </w:t>
      </w:r>
    </w:p>
    <w:p w:rsidR="00B92DC8" w:rsidRPr="00396B1E" w:rsidRDefault="00B92DC8" w:rsidP="00B92DC8">
      <w:pPr>
        <w:tabs>
          <w:tab w:val="left" w:pos="1134"/>
          <w:tab w:val="left" w:pos="2268"/>
        </w:tabs>
        <w:spacing w:after="0" w:line="240" w:lineRule="auto"/>
        <w:jc w:val="both"/>
        <w:rPr>
          <w:rFonts w:ascii="Times New Roman" w:hAnsi="Times New Roman" w:cs="Times New Roman"/>
          <w:color w:val="000000" w:themeColor="text1"/>
          <w:sz w:val="20"/>
          <w:szCs w:val="20"/>
        </w:rPr>
      </w:pPr>
      <w:r w:rsidRPr="00396B1E">
        <w:rPr>
          <w:rFonts w:ascii="Times New Roman" w:hAnsi="Times New Roman" w:cs="Times New Roman"/>
          <w:color w:val="000000" w:themeColor="text1"/>
          <w:sz w:val="20"/>
          <w:szCs w:val="20"/>
        </w:rPr>
        <w:tab/>
      </w:r>
      <w:r w:rsidRPr="00396B1E">
        <w:rPr>
          <w:rFonts w:ascii="Times New Roman" w:hAnsi="Times New Roman" w:cs="Times New Roman"/>
          <w:color w:val="000000" w:themeColor="text1"/>
          <w:sz w:val="20"/>
          <w:szCs w:val="20"/>
        </w:rPr>
        <w:tab/>
        <w:t xml:space="preserve">III - dificulta ou embaraça a realização da penhora; </w:t>
      </w:r>
    </w:p>
    <w:p w:rsidR="00B92DC8" w:rsidRPr="00396B1E" w:rsidRDefault="00B92DC8" w:rsidP="00B92DC8">
      <w:pPr>
        <w:tabs>
          <w:tab w:val="left" w:pos="1134"/>
          <w:tab w:val="left" w:pos="2268"/>
        </w:tabs>
        <w:spacing w:after="0" w:line="240" w:lineRule="auto"/>
        <w:jc w:val="both"/>
        <w:rPr>
          <w:rFonts w:ascii="Times New Roman" w:hAnsi="Times New Roman" w:cs="Times New Roman"/>
          <w:color w:val="000000" w:themeColor="text1"/>
          <w:sz w:val="20"/>
          <w:szCs w:val="20"/>
        </w:rPr>
      </w:pPr>
      <w:r w:rsidRPr="00396B1E">
        <w:rPr>
          <w:rFonts w:ascii="Times New Roman" w:hAnsi="Times New Roman" w:cs="Times New Roman"/>
          <w:color w:val="000000" w:themeColor="text1"/>
          <w:sz w:val="20"/>
          <w:szCs w:val="20"/>
        </w:rPr>
        <w:tab/>
      </w:r>
      <w:r w:rsidRPr="00396B1E">
        <w:rPr>
          <w:rFonts w:ascii="Times New Roman" w:hAnsi="Times New Roman" w:cs="Times New Roman"/>
          <w:color w:val="000000" w:themeColor="text1"/>
          <w:sz w:val="20"/>
          <w:szCs w:val="20"/>
        </w:rPr>
        <w:tab/>
        <w:t xml:space="preserve">IV - resiste injustificadamente às ordens judiciais; </w:t>
      </w:r>
    </w:p>
    <w:p w:rsidR="00B92DC8" w:rsidRPr="00396B1E" w:rsidRDefault="00B92DC8" w:rsidP="00B92DC8">
      <w:pPr>
        <w:tabs>
          <w:tab w:val="left" w:pos="1134"/>
          <w:tab w:val="left" w:pos="2268"/>
        </w:tabs>
        <w:spacing w:after="0" w:line="240" w:lineRule="auto"/>
        <w:ind w:left="2268"/>
        <w:jc w:val="both"/>
        <w:rPr>
          <w:rFonts w:ascii="Times New Roman" w:hAnsi="Times New Roman" w:cs="Times New Roman"/>
          <w:color w:val="000000" w:themeColor="text1"/>
          <w:sz w:val="20"/>
          <w:szCs w:val="20"/>
        </w:rPr>
      </w:pPr>
      <w:r w:rsidRPr="00396B1E">
        <w:rPr>
          <w:rFonts w:ascii="Times New Roman" w:hAnsi="Times New Roman" w:cs="Times New Roman"/>
          <w:color w:val="000000" w:themeColor="text1"/>
          <w:sz w:val="20"/>
          <w:szCs w:val="20"/>
        </w:rPr>
        <w:t xml:space="preserve">V - intimado, não indica ao juiz quais são e onde estão os bens sujeitos à penhora e </w:t>
      </w:r>
      <w:proofErr w:type="gramStart"/>
      <w:r w:rsidRPr="00396B1E">
        <w:rPr>
          <w:rFonts w:ascii="Times New Roman" w:hAnsi="Times New Roman" w:cs="Times New Roman"/>
          <w:color w:val="000000" w:themeColor="text1"/>
          <w:sz w:val="20"/>
          <w:szCs w:val="20"/>
        </w:rPr>
        <w:t>seus respectivos valores, não exibe</w:t>
      </w:r>
      <w:proofErr w:type="gramEnd"/>
      <w:r w:rsidRPr="00396B1E">
        <w:rPr>
          <w:rFonts w:ascii="Times New Roman" w:hAnsi="Times New Roman" w:cs="Times New Roman"/>
          <w:color w:val="000000" w:themeColor="text1"/>
          <w:sz w:val="20"/>
          <w:szCs w:val="20"/>
        </w:rPr>
        <w:t xml:space="preserve"> prova de sua propriedade e, se for o caso, certidão negativa de ônus. </w:t>
      </w:r>
    </w:p>
    <w:p w:rsidR="00B92DC8" w:rsidRPr="00396B1E" w:rsidRDefault="00B92DC8" w:rsidP="00B92DC8">
      <w:pPr>
        <w:tabs>
          <w:tab w:val="left" w:pos="1134"/>
          <w:tab w:val="left" w:pos="2268"/>
        </w:tabs>
        <w:spacing w:after="0" w:line="240" w:lineRule="auto"/>
        <w:ind w:left="2268"/>
        <w:jc w:val="both"/>
        <w:rPr>
          <w:rFonts w:ascii="Times New Roman" w:hAnsi="Times New Roman" w:cs="Times New Roman"/>
          <w:color w:val="000000" w:themeColor="text1"/>
          <w:sz w:val="20"/>
          <w:szCs w:val="20"/>
        </w:rPr>
      </w:pPr>
      <w:r w:rsidRPr="00396B1E">
        <w:rPr>
          <w:rFonts w:ascii="Times New Roman" w:hAnsi="Times New Roman" w:cs="Times New Roman"/>
          <w:color w:val="000000" w:themeColor="text1"/>
          <w:sz w:val="20"/>
          <w:szCs w:val="20"/>
        </w:rPr>
        <w:t>Parágrafo único. Nos casos previstos neste artigo, o juiz fixará multa ao executado em montante não superior a vinte por cento do valor atualizado do débito em execução, a qual será revertida em proveito do exequente, exigível na própria execução, sem prejuízo de outras sanções de natureza processual ou material.</w:t>
      </w:r>
    </w:p>
    <w:p w:rsidR="00B92DC8" w:rsidRPr="00396B1E" w:rsidRDefault="00B92DC8" w:rsidP="00B92DC8">
      <w:pPr>
        <w:tabs>
          <w:tab w:val="left" w:pos="1134"/>
        </w:tabs>
        <w:spacing w:after="0" w:line="360" w:lineRule="auto"/>
        <w:jc w:val="both"/>
        <w:rPr>
          <w:rFonts w:ascii="Times New Roman" w:hAnsi="Times New Roman" w:cs="Times New Roman"/>
          <w:color w:val="000000" w:themeColor="text1"/>
          <w:sz w:val="24"/>
          <w:szCs w:val="24"/>
        </w:rPr>
      </w:pPr>
    </w:p>
    <w:p w:rsidR="00B92DC8" w:rsidRPr="00396B1E" w:rsidRDefault="00B92DC8" w:rsidP="00B92DC8">
      <w:pPr>
        <w:tabs>
          <w:tab w:val="left" w:pos="1134"/>
        </w:tabs>
        <w:spacing w:after="0" w:line="360" w:lineRule="auto"/>
        <w:jc w:val="both"/>
        <w:rPr>
          <w:rFonts w:ascii="Times New Roman" w:hAnsi="Times New Roman" w:cs="Times New Roman"/>
          <w:color w:val="000000" w:themeColor="text1"/>
          <w:sz w:val="24"/>
          <w:szCs w:val="24"/>
          <w:shd w:val="clear" w:color="auto" w:fill="FFFFFF"/>
        </w:rPr>
      </w:pPr>
      <w:r w:rsidRPr="00396B1E">
        <w:rPr>
          <w:rFonts w:ascii="Times New Roman" w:hAnsi="Times New Roman" w:cs="Times New Roman"/>
          <w:color w:val="000000" w:themeColor="text1"/>
          <w:sz w:val="24"/>
          <w:szCs w:val="24"/>
        </w:rPr>
        <w:tab/>
        <w:t xml:space="preserve">A criação de mais um inciso, no caso, o inciso III </w:t>
      </w:r>
      <w:r w:rsidR="00A9565E">
        <w:rPr>
          <w:rFonts w:ascii="Times New Roman" w:hAnsi="Times New Roman" w:cs="Times New Roman"/>
          <w:color w:val="000000" w:themeColor="text1"/>
          <w:sz w:val="24"/>
          <w:szCs w:val="24"/>
        </w:rPr>
        <w:t xml:space="preserve">do Art. 733 do Novo Código de Processo Civil, </w:t>
      </w:r>
      <w:r w:rsidRPr="00396B1E">
        <w:rPr>
          <w:rFonts w:ascii="Times New Roman" w:hAnsi="Times New Roman" w:cs="Times New Roman"/>
          <w:color w:val="000000" w:themeColor="text1"/>
          <w:sz w:val="24"/>
          <w:szCs w:val="24"/>
        </w:rPr>
        <w:t xml:space="preserve">que coíbe a conduta dos indivíduos que reprimem ou embaraçam a realização da penhora, constituindo tal instituto “ato essencial do procedimento da execução por quantia certa contra devedor solvente” (CÂMARA, 2009, p. 265), </w:t>
      </w:r>
      <w:r w:rsidRPr="00396B1E">
        <w:rPr>
          <w:rFonts w:ascii="Times New Roman" w:hAnsi="Times New Roman" w:cs="Times New Roman"/>
          <w:color w:val="000000" w:themeColor="text1"/>
          <w:sz w:val="24"/>
          <w:szCs w:val="24"/>
          <w:shd w:val="clear" w:color="auto" w:fill="FFFFFF"/>
        </w:rPr>
        <w:t>visa efetivar a garantia de uma execução plena, objetivando assim, garantir o direito do credor, e garantir ainda, a celeridade e efetividade do processo.</w:t>
      </w:r>
    </w:p>
    <w:p w:rsidR="00B92DC8" w:rsidRPr="00396B1E" w:rsidRDefault="00FE4C20" w:rsidP="00B92DC8">
      <w:pPr>
        <w:tabs>
          <w:tab w:val="left" w:pos="1134"/>
        </w:tabs>
        <w:spacing w:after="0" w:line="360" w:lineRule="auto"/>
        <w:jc w:val="both"/>
        <w:rPr>
          <w:rFonts w:ascii="Times New Roman" w:hAnsi="Times New Roman" w:cs="Times New Roman"/>
          <w:color w:val="000000" w:themeColor="text1"/>
          <w:sz w:val="24"/>
          <w:szCs w:val="24"/>
          <w:shd w:val="clear" w:color="auto" w:fill="FFFFFF"/>
        </w:rPr>
      </w:pPr>
      <w:r w:rsidRPr="00396B1E">
        <w:rPr>
          <w:rFonts w:ascii="Times New Roman" w:hAnsi="Times New Roman" w:cs="Times New Roman"/>
          <w:color w:val="000000" w:themeColor="text1"/>
          <w:sz w:val="24"/>
          <w:szCs w:val="24"/>
          <w:shd w:val="clear" w:color="auto" w:fill="FFFFFF"/>
        </w:rPr>
        <w:tab/>
        <w:t xml:space="preserve">Incontáveis são as maneiras as quais </w:t>
      </w:r>
      <w:r w:rsidR="00B92DC8" w:rsidRPr="00396B1E">
        <w:rPr>
          <w:rFonts w:ascii="Times New Roman" w:hAnsi="Times New Roman" w:cs="Times New Roman"/>
          <w:color w:val="000000" w:themeColor="text1"/>
          <w:sz w:val="24"/>
          <w:szCs w:val="24"/>
          <w:shd w:val="clear" w:color="auto" w:fill="FFFFFF"/>
        </w:rPr>
        <w:t>os indivíduos se utilizam para tentar reprimir ou embaraçar a efetivação da penhora, dessa forma, a criação deste inciso constitui um avanço trazido pelo Novo Có</w:t>
      </w:r>
      <w:r w:rsidRPr="00396B1E">
        <w:rPr>
          <w:rFonts w:ascii="Times New Roman" w:hAnsi="Times New Roman" w:cs="Times New Roman"/>
          <w:color w:val="000000" w:themeColor="text1"/>
          <w:sz w:val="24"/>
          <w:szCs w:val="24"/>
          <w:shd w:val="clear" w:color="auto" w:fill="FFFFFF"/>
        </w:rPr>
        <w:t>digo de Processo Civil, uma vez</w:t>
      </w:r>
      <w:r w:rsidR="00B92DC8" w:rsidRPr="00396B1E">
        <w:rPr>
          <w:rFonts w:ascii="Times New Roman" w:hAnsi="Times New Roman" w:cs="Times New Roman"/>
          <w:color w:val="000000" w:themeColor="text1"/>
          <w:sz w:val="24"/>
          <w:szCs w:val="24"/>
          <w:shd w:val="clear" w:color="auto" w:fill="FFFFFF"/>
        </w:rPr>
        <w:t xml:space="preserve"> que</w:t>
      </w:r>
      <w:r w:rsidRPr="00396B1E">
        <w:rPr>
          <w:rFonts w:ascii="Times New Roman" w:hAnsi="Times New Roman" w:cs="Times New Roman"/>
          <w:color w:val="000000" w:themeColor="text1"/>
          <w:sz w:val="24"/>
          <w:szCs w:val="24"/>
          <w:shd w:val="clear" w:color="auto" w:fill="FFFFFF"/>
        </w:rPr>
        <w:t>,</w:t>
      </w:r>
      <w:r w:rsidR="00B92DC8" w:rsidRPr="00396B1E">
        <w:rPr>
          <w:rFonts w:ascii="Times New Roman" w:hAnsi="Times New Roman" w:cs="Times New Roman"/>
          <w:color w:val="000000" w:themeColor="text1"/>
          <w:sz w:val="24"/>
          <w:szCs w:val="24"/>
          <w:shd w:val="clear" w:color="auto" w:fill="FFFFFF"/>
        </w:rPr>
        <w:t xml:space="preserve"> tenta assegurar que a justiça seja efetivamente cumprida.</w:t>
      </w:r>
    </w:p>
    <w:p w:rsidR="00B92DC8" w:rsidRPr="00396B1E" w:rsidRDefault="00B92DC8" w:rsidP="00B92DC8">
      <w:pPr>
        <w:tabs>
          <w:tab w:val="left" w:pos="1134"/>
        </w:tabs>
        <w:spacing w:after="0" w:line="360" w:lineRule="auto"/>
        <w:jc w:val="both"/>
        <w:rPr>
          <w:rFonts w:ascii="Times New Roman" w:hAnsi="Times New Roman" w:cs="Times New Roman"/>
          <w:color w:val="000000" w:themeColor="text1"/>
          <w:sz w:val="24"/>
          <w:szCs w:val="24"/>
        </w:rPr>
      </w:pPr>
      <w:r w:rsidRPr="00396B1E">
        <w:rPr>
          <w:rFonts w:ascii="Times New Roman" w:hAnsi="Times New Roman" w:cs="Times New Roman"/>
          <w:color w:val="000000" w:themeColor="text1"/>
          <w:sz w:val="24"/>
          <w:szCs w:val="24"/>
          <w:shd w:val="clear" w:color="auto" w:fill="FFFFFF"/>
        </w:rPr>
        <w:tab/>
        <w:t xml:space="preserve">Outro avanço </w:t>
      </w:r>
      <w:r w:rsidR="00FE4C20" w:rsidRPr="00396B1E">
        <w:rPr>
          <w:rFonts w:ascii="Times New Roman" w:hAnsi="Times New Roman" w:cs="Times New Roman"/>
          <w:color w:val="000000" w:themeColor="text1"/>
          <w:sz w:val="24"/>
          <w:szCs w:val="24"/>
          <w:shd w:val="clear" w:color="auto" w:fill="FFFFFF"/>
        </w:rPr>
        <w:t xml:space="preserve">que </w:t>
      </w:r>
      <w:r w:rsidRPr="00396B1E">
        <w:rPr>
          <w:rFonts w:ascii="Times New Roman" w:hAnsi="Times New Roman" w:cs="Times New Roman"/>
          <w:color w:val="000000" w:themeColor="text1"/>
          <w:sz w:val="24"/>
          <w:szCs w:val="24"/>
          <w:shd w:val="clear" w:color="auto" w:fill="FFFFFF"/>
        </w:rPr>
        <w:t>pode ser visualizado acerca da temática da Colaboração Judicial seria a incorporação da segunda parte do inciso V</w:t>
      </w:r>
      <w:r w:rsidR="00A94E98" w:rsidRPr="00396B1E">
        <w:rPr>
          <w:rFonts w:ascii="Times New Roman" w:hAnsi="Times New Roman" w:cs="Times New Roman"/>
          <w:color w:val="000000" w:themeColor="text1"/>
          <w:sz w:val="24"/>
          <w:szCs w:val="24"/>
          <w:shd w:val="clear" w:color="auto" w:fill="FFFFFF"/>
        </w:rPr>
        <w:t xml:space="preserve"> do Art. 733 do Novo Código de Processo Civil</w:t>
      </w:r>
      <w:r w:rsidRPr="00396B1E">
        <w:rPr>
          <w:rFonts w:ascii="Times New Roman" w:hAnsi="Times New Roman" w:cs="Times New Roman"/>
          <w:color w:val="000000" w:themeColor="text1"/>
          <w:sz w:val="24"/>
          <w:szCs w:val="24"/>
          <w:shd w:val="clear" w:color="auto" w:fill="FFFFFF"/>
        </w:rPr>
        <w:t xml:space="preserve">, que coíbe a atitude dos intimados que </w:t>
      </w:r>
      <w:r w:rsidRPr="00396B1E">
        <w:rPr>
          <w:rFonts w:ascii="Times New Roman" w:hAnsi="Times New Roman" w:cs="Times New Roman"/>
          <w:color w:val="000000" w:themeColor="text1"/>
          <w:sz w:val="24"/>
          <w:szCs w:val="24"/>
        </w:rPr>
        <w:t>não exibirem prova de sua propriedade e, se for o caso, certidão negativa de ônus, pois visto que, o Novo Código visa à celeridade e presteza jurisdicional, tais atitudes por parte dos intimados tornariam o processo menos célere e muito mais embaraçoso.</w:t>
      </w:r>
    </w:p>
    <w:p w:rsidR="001C1478" w:rsidRPr="00396B1E" w:rsidRDefault="00DA329A" w:rsidP="000237E7">
      <w:pPr>
        <w:tabs>
          <w:tab w:val="left" w:pos="1134"/>
        </w:tabs>
        <w:spacing w:after="0" w:line="360" w:lineRule="auto"/>
        <w:jc w:val="both"/>
        <w:rPr>
          <w:rFonts w:ascii="Times New Roman" w:hAnsi="Times New Roman" w:cs="Times New Roman"/>
          <w:color w:val="000000" w:themeColor="text1"/>
          <w:sz w:val="24"/>
          <w:szCs w:val="24"/>
        </w:rPr>
      </w:pPr>
      <w:r w:rsidRPr="00396B1E">
        <w:rPr>
          <w:rFonts w:ascii="Times New Roman" w:hAnsi="Times New Roman" w:cs="Times New Roman"/>
          <w:color w:val="000000" w:themeColor="text1"/>
          <w:sz w:val="24"/>
          <w:szCs w:val="24"/>
        </w:rPr>
        <w:tab/>
      </w:r>
      <w:r w:rsidR="000237E7" w:rsidRPr="00396B1E">
        <w:rPr>
          <w:rFonts w:ascii="Times New Roman" w:hAnsi="Times New Roman" w:cs="Times New Roman"/>
          <w:color w:val="000000" w:themeColor="text1"/>
          <w:sz w:val="24"/>
          <w:szCs w:val="24"/>
        </w:rPr>
        <w:t>No inciso III</w:t>
      </w:r>
      <w:r w:rsidRPr="00396B1E">
        <w:rPr>
          <w:rFonts w:ascii="Times New Roman" w:hAnsi="Times New Roman" w:cs="Times New Roman"/>
          <w:color w:val="000000" w:themeColor="text1"/>
          <w:sz w:val="24"/>
          <w:szCs w:val="24"/>
        </w:rPr>
        <w:t xml:space="preserve"> do Art. 733 do projeto</w:t>
      </w:r>
      <w:r w:rsidR="00DC044D" w:rsidRPr="00396B1E">
        <w:rPr>
          <w:rFonts w:ascii="Times New Roman" w:hAnsi="Times New Roman" w:cs="Times New Roman"/>
          <w:color w:val="000000" w:themeColor="text1"/>
          <w:sz w:val="24"/>
          <w:szCs w:val="24"/>
        </w:rPr>
        <w:t xml:space="preserve">, o legislador, então, achou necessário tipificar, como atentatórias à </w:t>
      </w:r>
      <w:r w:rsidR="000237E7" w:rsidRPr="00396B1E">
        <w:rPr>
          <w:rFonts w:ascii="Times New Roman" w:hAnsi="Times New Roman" w:cs="Times New Roman"/>
          <w:color w:val="000000" w:themeColor="text1"/>
          <w:sz w:val="24"/>
          <w:szCs w:val="24"/>
        </w:rPr>
        <w:t>execução das</w:t>
      </w:r>
      <w:r w:rsidR="001C1478" w:rsidRPr="00396B1E">
        <w:rPr>
          <w:rFonts w:ascii="Times New Roman" w:hAnsi="Times New Roman" w:cs="Times New Roman"/>
          <w:color w:val="000000" w:themeColor="text1"/>
          <w:sz w:val="24"/>
          <w:szCs w:val="24"/>
        </w:rPr>
        <w:t xml:space="preserve"> obrigações de dar quantia, </w:t>
      </w:r>
      <w:r w:rsidR="00F95418" w:rsidRPr="00396B1E">
        <w:rPr>
          <w:rFonts w:ascii="Times New Roman" w:hAnsi="Times New Roman" w:cs="Times New Roman"/>
          <w:color w:val="000000" w:themeColor="text1"/>
          <w:sz w:val="24"/>
          <w:szCs w:val="24"/>
        </w:rPr>
        <w:t>algumas</w:t>
      </w:r>
      <w:r w:rsidR="001C1478" w:rsidRPr="00396B1E">
        <w:rPr>
          <w:rFonts w:ascii="Times New Roman" w:hAnsi="Times New Roman" w:cs="Times New Roman"/>
          <w:color w:val="000000" w:themeColor="text1"/>
          <w:sz w:val="24"/>
          <w:szCs w:val="24"/>
        </w:rPr>
        <w:t xml:space="preserve"> </w:t>
      </w:r>
      <w:r w:rsidR="00F95418" w:rsidRPr="00396B1E">
        <w:rPr>
          <w:rFonts w:ascii="Times New Roman" w:hAnsi="Times New Roman" w:cs="Times New Roman"/>
          <w:color w:val="000000" w:themeColor="text1"/>
          <w:sz w:val="24"/>
          <w:szCs w:val="24"/>
        </w:rPr>
        <w:t>condutas que dificultem ou embarace</w:t>
      </w:r>
      <w:r w:rsidR="000237E7" w:rsidRPr="00396B1E">
        <w:rPr>
          <w:rFonts w:ascii="Times New Roman" w:hAnsi="Times New Roman" w:cs="Times New Roman"/>
          <w:color w:val="000000" w:themeColor="text1"/>
          <w:sz w:val="24"/>
          <w:szCs w:val="24"/>
        </w:rPr>
        <w:t xml:space="preserve">m a </w:t>
      </w:r>
      <w:r w:rsidR="00F95418" w:rsidRPr="00396B1E">
        <w:rPr>
          <w:rFonts w:ascii="Times New Roman" w:hAnsi="Times New Roman" w:cs="Times New Roman"/>
          <w:color w:val="000000" w:themeColor="text1"/>
          <w:sz w:val="24"/>
          <w:szCs w:val="24"/>
        </w:rPr>
        <w:t xml:space="preserve">realização da </w:t>
      </w:r>
      <w:r w:rsidR="000237E7" w:rsidRPr="00396B1E">
        <w:rPr>
          <w:rFonts w:ascii="Times New Roman" w:hAnsi="Times New Roman" w:cs="Times New Roman"/>
          <w:color w:val="000000" w:themeColor="text1"/>
          <w:sz w:val="24"/>
          <w:szCs w:val="24"/>
        </w:rPr>
        <w:t xml:space="preserve">penhora, </w:t>
      </w:r>
      <w:r w:rsidR="00F95418" w:rsidRPr="00396B1E">
        <w:rPr>
          <w:rFonts w:ascii="Times New Roman" w:hAnsi="Times New Roman" w:cs="Times New Roman"/>
          <w:color w:val="000000" w:themeColor="text1"/>
          <w:sz w:val="24"/>
          <w:szCs w:val="24"/>
        </w:rPr>
        <w:t>condutas estas tais como,</w:t>
      </w:r>
      <w:r w:rsidR="001C1478" w:rsidRPr="00396B1E">
        <w:rPr>
          <w:rFonts w:ascii="Times New Roman" w:hAnsi="Times New Roman" w:cs="Times New Roman"/>
          <w:color w:val="000000" w:themeColor="text1"/>
          <w:sz w:val="24"/>
          <w:szCs w:val="24"/>
        </w:rPr>
        <w:t xml:space="preserve"> </w:t>
      </w:r>
      <w:r w:rsidR="00F95418" w:rsidRPr="00396B1E">
        <w:rPr>
          <w:rFonts w:ascii="Times New Roman" w:hAnsi="Times New Roman" w:cs="Times New Roman"/>
          <w:color w:val="000000" w:themeColor="text1"/>
          <w:sz w:val="24"/>
          <w:szCs w:val="24"/>
        </w:rPr>
        <w:t>ocultação de bens, transferência ilegal de bens a terceiros,</w:t>
      </w:r>
      <w:r w:rsidR="001C1478" w:rsidRPr="00396B1E">
        <w:rPr>
          <w:rFonts w:ascii="Times New Roman" w:hAnsi="Times New Roman" w:cs="Times New Roman"/>
          <w:color w:val="000000" w:themeColor="text1"/>
          <w:sz w:val="24"/>
          <w:szCs w:val="24"/>
        </w:rPr>
        <w:t xml:space="preserve"> </w:t>
      </w:r>
      <w:r w:rsidR="000237E7" w:rsidRPr="00396B1E">
        <w:rPr>
          <w:rFonts w:ascii="Times New Roman" w:hAnsi="Times New Roman" w:cs="Times New Roman"/>
          <w:color w:val="000000" w:themeColor="text1"/>
          <w:sz w:val="24"/>
          <w:szCs w:val="24"/>
        </w:rPr>
        <w:t>não in</w:t>
      </w:r>
      <w:r w:rsidR="00F95418" w:rsidRPr="00396B1E">
        <w:rPr>
          <w:rFonts w:ascii="Times New Roman" w:hAnsi="Times New Roman" w:cs="Times New Roman"/>
          <w:color w:val="000000" w:themeColor="text1"/>
          <w:sz w:val="24"/>
          <w:szCs w:val="24"/>
        </w:rPr>
        <w:t>dicação da localização de bens suscetíveis à penhora.</w:t>
      </w:r>
    </w:p>
    <w:p w:rsidR="000237E7" w:rsidRPr="00396B1E" w:rsidRDefault="00F95418" w:rsidP="000237E7">
      <w:pPr>
        <w:tabs>
          <w:tab w:val="left" w:pos="1134"/>
        </w:tabs>
        <w:spacing w:after="0" w:line="360" w:lineRule="auto"/>
        <w:jc w:val="both"/>
        <w:rPr>
          <w:rFonts w:ascii="Times New Roman" w:hAnsi="Times New Roman" w:cs="Times New Roman"/>
          <w:color w:val="000000" w:themeColor="text1"/>
          <w:sz w:val="24"/>
          <w:szCs w:val="24"/>
        </w:rPr>
      </w:pPr>
      <w:r w:rsidRPr="00396B1E">
        <w:rPr>
          <w:rFonts w:ascii="Times New Roman" w:hAnsi="Times New Roman" w:cs="Times New Roman"/>
          <w:color w:val="000000" w:themeColor="text1"/>
          <w:sz w:val="24"/>
          <w:szCs w:val="24"/>
        </w:rPr>
        <w:lastRenderedPageBreak/>
        <w:tab/>
      </w:r>
      <w:r w:rsidR="00F43A80" w:rsidRPr="00396B1E">
        <w:rPr>
          <w:rFonts w:ascii="Times New Roman" w:hAnsi="Times New Roman" w:cs="Times New Roman"/>
          <w:color w:val="000000" w:themeColor="text1"/>
          <w:sz w:val="24"/>
          <w:szCs w:val="24"/>
        </w:rPr>
        <w:t>É entendido por parte da doutrina que</w:t>
      </w:r>
      <w:r w:rsidR="00FE4C20" w:rsidRPr="00396B1E">
        <w:rPr>
          <w:rFonts w:ascii="Times New Roman" w:hAnsi="Times New Roman" w:cs="Times New Roman"/>
          <w:color w:val="000000" w:themeColor="text1"/>
          <w:sz w:val="24"/>
          <w:szCs w:val="24"/>
        </w:rPr>
        <w:t>,</w:t>
      </w:r>
      <w:r w:rsidR="00F43A80" w:rsidRPr="00396B1E">
        <w:rPr>
          <w:rFonts w:ascii="Times New Roman" w:hAnsi="Times New Roman" w:cs="Times New Roman"/>
          <w:color w:val="000000" w:themeColor="text1"/>
          <w:sz w:val="24"/>
          <w:szCs w:val="24"/>
        </w:rPr>
        <w:t xml:space="preserve"> em virtude de o</w:t>
      </w:r>
      <w:r w:rsidR="000237E7" w:rsidRPr="00396B1E">
        <w:rPr>
          <w:rFonts w:ascii="Times New Roman" w:hAnsi="Times New Roman" w:cs="Times New Roman"/>
          <w:color w:val="000000" w:themeColor="text1"/>
          <w:sz w:val="24"/>
          <w:szCs w:val="24"/>
        </w:rPr>
        <w:t xml:space="preserve"> </w:t>
      </w:r>
      <w:r w:rsidR="001C1478" w:rsidRPr="00396B1E">
        <w:rPr>
          <w:rFonts w:ascii="Times New Roman" w:hAnsi="Times New Roman" w:cs="Times New Roman"/>
          <w:color w:val="000000" w:themeColor="text1"/>
          <w:sz w:val="24"/>
          <w:szCs w:val="24"/>
        </w:rPr>
        <w:t xml:space="preserve">legislador não ter </w:t>
      </w:r>
      <w:r w:rsidR="000237E7" w:rsidRPr="00396B1E">
        <w:rPr>
          <w:rFonts w:ascii="Times New Roman" w:hAnsi="Times New Roman" w:cs="Times New Roman"/>
          <w:color w:val="000000" w:themeColor="text1"/>
          <w:sz w:val="24"/>
          <w:szCs w:val="24"/>
        </w:rPr>
        <w:t>considerado</w:t>
      </w:r>
      <w:r w:rsidR="00B750D5" w:rsidRPr="00396B1E">
        <w:rPr>
          <w:rFonts w:ascii="Times New Roman" w:hAnsi="Times New Roman" w:cs="Times New Roman"/>
          <w:color w:val="000000" w:themeColor="text1"/>
          <w:sz w:val="24"/>
          <w:szCs w:val="24"/>
        </w:rPr>
        <w:t xml:space="preserve"> o ‘perdão’ (art. 601, do CPC)</w:t>
      </w:r>
      <w:r w:rsidR="000237E7" w:rsidRPr="00396B1E">
        <w:rPr>
          <w:rFonts w:ascii="Times New Roman" w:hAnsi="Times New Roman" w:cs="Times New Roman"/>
          <w:color w:val="000000" w:themeColor="text1"/>
          <w:sz w:val="24"/>
          <w:szCs w:val="24"/>
        </w:rPr>
        <w:t xml:space="preserve"> </w:t>
      </w:r>
      <w:r w:rsidR="00B750D5" w:rsidRPr="00396B1E">
        <w:rPr>
          <w:rFonts w:ascii="Times New Roman" w:hAnsi="Times New Roman" w:cs="Times New Roman"/>
          <w:color w:val="000000" w:themeColor="text1"/>
          <w:sz w:val="24"/>
          <w:szCs w:val="24"/>
        </w:rPr>
        <w:t>no art. 733 pertencente ao Projeto 166/10, fora então, “aberta</w:t>
      </w:r>
      <w:r w:rsidR="000237E7" w:rsidRPr="00396B1E">
        <w:rPr>
          <w:rFonts w:ascii="Times New Roman" w:hAnsi="Times New Roman" w:cs="Times New Roman"/>
          <w:color w:val="000000" w:themeColor="text1"/>
          <w:sz w:val="24"/>
          <w:szCs w:val="24"/>
        </w:rPr>
        <w:t xml:space="preserve"> </w:t>
      </w:r>
      <w:proofErr w:type="gramStart"/>
      <w:r w:rsidR="000237E7" w:rsidRPr="00396B1E">
        <w:rPr>
          <w:rFonts w:ascii="Times New Roman" w:hAnsi="Times New Roman" w:cs="Times New Roman"/>
          <w:color w:val="000000" w:themeColor="text1"/>
          <w:sz w:val="24"/>
          <w:szCs w:val="24"/>
        </w:rPr>
        <w:t>a</w:t>
      </w:r>
      <w:proofErr w:type="gramEnd"/>
      <w:r w:rsidR="000237E7" w:rsidRPr="00396B1E">
        <w:rPr>
          <w:rFonts w:ascii="Times New Roman" w:hAnsi="Times New Roman" w:cs="Times New Roman"/>
          <w:color w:val="000000" w:themeColor="text1"/>
          <w:sz w:val="24"/>
          <w:szCs w:val="24"/>
        </w:rPr>
        <w:t xml:space="preserve"> possibilidade de o juiz relevar as penas referentes às condutas</w:t>
      </w:r>
      <w:r w:rsidR="001C1478" w:rsidRPr="00396B1E">
        <w:rPr>
          <w:rFonts w:ascii="Times New Roman" w:hAnsi="Times New Roman" w:cs="Times New Roman"/>
          <w:color w:val="000000" w:themeColor="text1"/>
          <w:sz w:val="24"/>
          <w:szCs w:val="24"/>
        </w:rPr>
        <w:t xml:space="preserve"> atentatórias à </w:t>
      </w:r>
      <w:r w:rsidR="000237E7" w:rsidRPr="00396B1E">
        <w:rPr>
          <w:rFonts w:ascii="Times New Roman" w:hAnsi="Times New Roman" w:cs="Times New Roman"/>
          <w:color w:val="000000" w:themeColor="text1"/>
          <w:sz w:val="24"/>
          <w:szCs w:val="24"/>
        </w:rPr>
        <w:t>dignidade da justiça, haja vista poder representar mais uma saída para o executado ludibriar a Jurisdição</w:t>
      </w:r>
      <w:r w:rsidR="00B750D5" w:rsidRPr="00396B1E">
        <w:rPr>
          <w:rFonts w:ascii="Times New Roman" w:hAnsi="Times New Roman" w:cs="Times New Roman"/>
          <w:color w:val="000000" w:themeColor="text1"/>
          <w:sz w:val="24"/>
          <w:szCs w:val="24"/>
        </w:rPr>
        <w:t>”</w:t>
      </w:r>
      <w:r w:rsidR="000237E7" w:rsidRPr="00396B1E">
        <w:rPr>
          <w:rFonts w:ascii="Times New Roman" w:hAnsi="Times New Roman" w:cs="Times New Roman"/>
          <w:color w:val="000000" w:themeColor="text1"/>
          <w:sz w:val="24"/>
          <w:szCs w:val="24"/>
        </w:rPr>
        <w:t>.</w:t>
      </w:r>
      <w:r w:rsidR="00B750D5" w:rsidRPr="00396B1E">
        <w:rPr>
          <w:rFonts w:ascii="Times New Roman" w:hAnsi="Times New Roman" w:cs="Times New Roman"/>
          <w:color w:val="000000" w:themeColor="text1"/>
          <w:sz w:val="24"/>
          <w:szCs w:val="24"/>
        </w:rPr>
        <w:t xml:space="preserve"> (LACHER, PLANTULLO, 2012, p. 35).</w:t>
      </w:r>
    </w:p>
    <w:p w:rsidR="00F67906" w:rsidRPr="00396B1E" w:rsidRDefault="00B750D5" w:rsidP="00B92DC8">
      <w:pPr>
        <w:tabs>
          <w:tab w:val="left" w:pos="1134"/>
        </w:tabs>
        <w:spacing w:after="0" w:line="360" w:lineRule="auto"/>
        <w:jc w:val="both"/>
        <w:rPr>
          <w:rFonts w:ascii="Times New Roman" w:hAnsi="Times New Roman" w:cs="Times New Roman"/>
          <w:color w:val="000000" w:themeColor="text1"/>
          <w:sz w:val="24"/>
          <w:szCs w:val="24"/>
        </w:rPr>
      </w:pPr>
      <w:r w:rsidRPr="00396B1E">
        <w:rPr>
          <w:rFonts w:ascii="Times New Roman" w:hAnsi="Times New Roman" w:cs="Times New Roman"/>
          <w:color w:val="000000" w:themeColor="text1"/>
          <w:sz w:val="24"/>
          <w:szCs w:val="24"/>
        </w:rPr>
        <w:tab/>
        <w:t>Deste modo, pode-se concluir que fora assim,</w:t>
      </w:r>
      <w:r w:rsidR="000237E7" w:rsidRPr="00396B1E">
        <w:rPr>
          <w:rFonts w:ascii="Times New Roman" w:hAnsi="Times New Roman" w:cs="Times New Roman"/>
          <w:color w:val="000000" w:themeColor="text1"/>
          <w:sz w:val="24"/>
          <w:szCs w:val="24"/>
        </w:rPr>
        <w:t xml:space="preserve"> abolido o instit</w:t>
      </w:r>
      <w:r w:rsidRPr="00396B1E">
        <w:rPr>
          <w:rFonts w:ascii="Times New Roman" w:hAnsi="Times New Roman" w:cs="Times New Roman"/>
          <w:color w:val="000000" w:themeColor="text1"/>
          <w:sz w:val="24"/>
          <w:szCs w:val="24"/>
        </w:rPr>
        <w:t>uto da ‘remição’, visto que, são as</w:t>
      </w:r>
      <w:r w:rsidR="001C1478" w:rsidRPr="00396B1E">
        <w:rPr>
          <w:rFonts w:ascii="Times New Roman" w:hAnsi="Times New Roman" w:cs="Times New Roman"/>
          <w:color w:val="000000" w:themeColor="text1"/>
          <w:sz w:val="24"/>
          <w:szCs w:val="24"/>
        </w:rPr>
        <w:t xml:space="preserve"> </w:t>
      </w:r>
      <w:r w:rsidR="000237E7" w:rsidRPr="00396B1E">
        <w:rPr>
          <w:rFonts w:ascii="Times New Roman" w:hAnsi="Times New Roman" w:cs="Times New Roman"/>
          <w:color w:val="000000" w:themeColor="text1"/>
          <w:sz w:val="24"/>
          <w:szCs w:val="24"/>
        </w:rPr>
        <w:t>condições</w:t>
      </w:r>
      <w:r w:rsidRPr="00396B1E">
        <w:rPr>
          <w:rFonts w:ascii="Times New Roman" w:hAnsi="Times New Roman" w:cs="Times New Roman"/>
          <w:color w:val="000000" w:themeColor="text1"/>
          <w:sz w:val="24"/>
          <w:szCs w:val="24"/>
        </w:rPr>
        <w:t xml:space="preserve"> tanto econômicas, quanto sociais atuais, de limitado uso.</w:t>
      </w:r>
      <w:r w:rsidR="001C1478" w:rsidRPr="00396B1E">
        <w:rPr>
          <w:rFonts w:ascii="Times New Roman" w:hAnsi="Times New Roman" w:cs="Times New Roman"/>
          <w:color w:val="000000" w:themeColor="text1"/>
          <w:sz w:val="24"/>
          <w:szCs w:val="24"/>
        </w:rPr>
        <w:t xml:space="preserve"> </w:t>
      </w:r>
      <w:r w:rsidR="006045C9" w:rsidRPr="00396B1E">
        <w:rPr>
          <w:rFonts w:ascii="Times New Roman" w:hAnsi="Times New Roman" w:cs="Times New Roman"/>
          <w:color w:val="000000" w:themeColor="text1"/>
          <w:sz w:val="24"/>
          <w:szCs w:val="24"/>
        </w:rPr>
        <w:tab/>
      </w:r>
    </w:p>
    <w:p w:rsidR="00F64347" w:rsidRPr="00396B1E" w:rsidRDefault="006045C9" w:rsidP="00F64347">
      <w:pPr>
        <w:tabs>
          <w:tab w:val="left" w:pos="1134"/>
        </w:tabs>
        <w:spacing w:after="0" w:line="360" w:lineRule="auto"/>
        <w:jc w:val="both"/>
        <w:rPr>
          <w:rFonts w:ascii="Times New Roman" w:hAnsi="Times New Roman" w:cs="Times New Roman"/>
          <w:color w:val="000000" w:themeColor="text1"/>
          <w:sz w:val="24"/>
        </w:rPr>
      </w:pPr>
      <w:r w:rsidRPr="00396B1E">
        <w:rPr>
          <w:rFonts w:ascii="Times New Roman" w:hAnsi="Times New Roman" w:cs="Times New Roman"/>
          <w:color w:val="000000" w:themeColor="text1"/>
          <w:sz w:val="24"/>
        </w:rPr>
        <w:tab/>
        <w:t>Sabe-se que é i</w:t>
      </w:r>
      <w:r w:rsidR="00F64347" w:rsidRPr="00396B1E">
        <w:rPr>
          <w:rFonts w:ascii="Times New Roman" w:hAnsi="Times New Roman" w:cs="Times New Roman"/>
          <w:color w:val="000000" w:themeColor="text1"/>
          <w:sz w:val="24"/>
        </w:rPr>
        <w:t xml:space="preserve">nerente ao Estado Democrático de Direito, </w:t>
      </w:r>
      <w:r w:rsidRPr="00396B1E">
        <w:rPr>
          <w:rFonts w:ascii="Times New Roman" w:hAnsi="Times New Roman" w:cs="Times New Roman"/>
          <w:color w:val="000000" w:themeColor="text1"/>
          <w:sz w:val="24"/>
        </w:rPr>
        <w:t xml:space="preserve">o </w:t>
      </w:r>
      <w:r w:rsidR="00F64347" w:rsidRPr="00396B1E">
        <w:rPr>
          <w:rFonts w:ascii="Times New Roman" w:hAnsi="Times New Roman" w:cs="Times New Roman"/>
          <w:color w:val="000000" w:themeColor="text1"/>
          <w:sz w:val="24"/>
        </w:rPr>
        <w:t xml:space="preserve">dever de colaboração do juiz com as partes, </w:t>
      </w:r>
      <w:r w:rsidRPr="00396B1E">
        <w:rPr>
          <w:rFonts w:ascii="Times New Roman" w:hAnsi="Times New Roman" w:cs="Times New Roman"/>
          <w:color w:val="000000" w:themeColor="text1"/>
          <w:sz w:val="24"/>
        </w:rPr>
        <w:t>tal dever deve também ser cumprido</w:t>
      </w:r>
      <w:r w:rsidR="00F64347" w:rsidRPr="00396B1E">
        <w:rPr>
          <w:rFonts w:ascii="Times New Roman" w:hAnsi="Times New Roman" w:cs="Times New Roman"/>
          <w:color w:val="000000" w:themeColor="text1"/>
          <w:sz w:val="24"/>
        </w:rPr>
        <w:t xml:space="preserve"> </w:t>
      </w:r>
      <w:r w:rsidR="00212C84">
        <w:rPr>
          <w:rFonts w:ascii="Times New Roman" w:hAnsi="Times New Roman" w:cs="Times New Roman"/>
          <w:color w:val="000000" w:themeColor="text1"/>
          <w:sz w:val="24"/>
        </w:rPr>
        <w:t>n</w:t>
      </w:r>
      <w:r w:rsidRPr="00396B1E">
        <w:rPr>
          <w:rFonts w:ascii="Times New Roman" w:hAnsi="Times New Roman" w:cs="Times New Roman"/>
          <w:color w:val="000000" w:themeColor="text1"/>
          <w:sz w:val="24"/>
        </w:rPr>
        <w:t xml:space="preserve">o processo de execução, uma vez que, também </w:t>
      </w:r>
      <w:r w:rsidR="00E53667" w:rsidRPr="00396B1E">
        <w:rPr>
          <w:rFonts w:ascii="Times New Roman" w:hAnsi="Times New Roman" w:cs="Times New Roman"/>
          <w:color w:val="000000" w:themeColor="text1"/>
          <w:sz w:val="24"/>
        </w:rPr>
        <w:t>se faz</w:t>
      </w:r>
      <w:r w:rsidRPr="00396B1E">
        <w:rPr>
          <w:rFonts w:ascii="Times New Roman" w:hAnsi="Times New Roman" w:cs="Times New Roman"/>
          <w:color w:val="000000" w:themeColor="text1"/>
          <w:sz w:val="24"/>
        </w:rPr>
        <w:t xml:space="preserve"> presente</w:t>
      </w:r>
      <w:r w:rsidR="00F64347" w:rsidRPr="00396B1E">
        <w:rPr>
          <w:rFonts w:ascii="Times New Roman" w:hAnsi="Times New Roman" w:cs="Times New Roman"/>
          <w:color w:val="000000" w:themeColor="text1"/>
          <w:sz w:val="24"/>
        </w:rPr>
        <w:t xml:space="preserve"> na atividade executiva a necessidade de </w:t>
      </w:r>
      <w:r w:rsidRPr="00396B1E">
        <w:rPr>
          <w:rFonts w:ascii="Times New Roman" w:hAnsi="Times New Roman" w:cs="Times New Roman"/>
          <w:color w:val="000000" w:themeColor="text1"/>
          <w:sz w:val="24"/>
        </w:rPr>
        <w:t>que haja um processo justo e</w:t>
      </w:r>
      <w:r w:rsidR="00F64347" w:rsidRPr="00396B1E">
        <w:rPr>
          <w:rFonts w:ascii="Times New Roman" w:hAnsi="Times New Roman" w:cs="Times New Roman"/>
          <w:color w:val="000000" w:themeColor="text1"/>
          <w:sz w:val="24"/>
        </w:rPr>
        <w:t xml:space="preserve"> idôneo</w:t>
      </w:r>
      <w:r w:rsidRPr="00396B1E">
        <w:rPr>
          <w:rFonts w:ascii="Times New Roman" w:hAnsi="Times New Roman" w:cs="Times New Roman"/>
          <w:color w:val="000000" w:themeColor="text1"/>
          <w:sz w:val="24"/>
        </w:rPr>
        <w:t>, capaz de assegurar a</w:t>
      </w:r>
      <w:r w:rsidR="00F64347" w:rsidRPr="00396B1E">
        <w:rPr>
          <w:rFonts w:ascii="Times New Roman" w:hAnsi="Times New Roman" w:cs="Times New Roman"/>
          <w:color w:val="000000" w:themeColor="text1"/>
          <w:sz w:val="24"/>
        </w:rPr>
        <w:t xml:space="preserve"> prestação de</w:t>
      </w:r>
      <w:r w:rsidRPr="00396B1E">
        <w:rPr>
          <w:rFonts w:ascii="Times New Roman" w:hAnsi="Times New Roman" w:cs="Times New Roman"/>
          <w:color w:val="000000" w:themeColor="text1"/>
          <w:sz w:val="24"/>
        </w:rPr>
        <w:t xml:space="preserve"> uma tutela executiva realmente efetiva</w:t>
      </w:r>
      <w:r w:rsidR="00F64347" w:rsidRPr="00396B1E">
        <w:rPr>
          <w:rFonts w:ascii="Times New Roman" w:hAnsi="Times New Roman" w:cs="Times New Roman"/>
          <w:color w:val="000000" w:themeColor="text1"/>
          <w:sz w:val="24"/>
        </w:rPr>
        <w:t xml:space="preserve">. </w:t>
      </w:r>
      <w:r w:rsidR="00E53667" w:rsidRPr="00396B1E">
        <w:rPr>
          <w:rFonts w:ascii="Times New Roman" w:hAnsi="Times New Roman" w:cs="Times New Roman"/>
          <w:color w:val="000000" w:themeColor="text1"/>
          <w:sz w:val="24"/>
        </w:rPr>
        <w:tab/>
        <w:t>Assim, se conclui então, diante d</w:t>
      </w:r>
      <w:r w:rsidR="00F64347" w:rsidRPr="00396B1E">
        <w:rPr>
          <w:rFonts w:ascii="Times New Roman" w:hAnsi="Times New Roman" w:cs="Times New Roman"/>
          <w:color w:val="000000" w:themeColor="text1"/>
          <w:sz w:val="24"/>
        </w:rPr>
        <w:t xml:space="preserve">esse cenário, </w:t>
      </w:r>
      <w:r w:rsidR="00E53667" w:rsidRPr="00396B1E">
        <w:rPr>
          <w:rFonts w:ascii="Times New Roman" w:hAnsi="Times New Roman" w:cs="Times New Roman"/>
          <w:color w:val="000000" w:themeColor="text1"/>
          <w:sz w:val="24"/>
        </w:rPr>
        <w:t>que “</w:t>
      </w:r>
      <w:r w:rsidR="00F64347" w:rsidRPr="00396B1E">
        <w:rPr>
          <w:rFonts w:ascii="Times New Roman" w:hAnsi="Times New Roman" w:cs="Times New Roman"/>
          <w:color w:val="000000" w:themeColor="text1"/>
          <w:sz w:val="24"/>
        </w:rPr>
        <w:t>o dever de colaboração é guiado pela boa-fé objetiva, que ganha seu espaço no processo, mediante o p</w:t>
      </w:r>
      <w:r w:rsidR="00E53667" w:rsidRPr="00396B1E">
        <w:rPr>
          <w:rFonts w:ascii="Times New Roman" w:hAnsi="Times New Roman" w:cs="Times New Roman"/>
          <w:color w:val="000000" w:themeColor="text1"/>
          <w:sz w:val="24"/>
        </w:rPr>
        <w:t>rincípio da lealdade processual”. (LACHER, PLANTULLO, 2012, p. 31).</w:t>
      </w:r>
    </w:p>
    <w:p w:rsidR="00F64347" w:rsidRPr="00396B1E" w:rsidRDefault="00E53667" w:rsidP="00F64347">
      <w:pPr>
        <w:tabs>
          <w:tab w:val="left" w:pos="1134"/>
        </w:tabs>
        <w:spacing w:after="0" w:line="360" w:lineRule="auto"/>
        <w:jc w:val="both"/>
        <w:rPr>
          <w:rFonts w:ascii="Times New Roman" w:hAnsi="Times New Roman" w:cs="Times New Roman"/>
          <w:color w:val="000000" w:themeColor="text1"/>
          <w:sz w:val="24"/>
        </w:rPr>
      </w:pPr>
      <w:r w:rsidRPr="00396B1E">
        <w:rPr>
          <w:rFonts w:ascii="Times New Roman" w:hAnsi="Times New Roman" w:cs="Times New Roman"/>
          <w:color w:val="000000" w:themeColor="text1"/>
          <w:sz w:val="24"/>
        </w:rPr>
        <w:tab/>
        <w:t>Deste modo</w:t>
      </w:r>
      <w:r w:rsidR="00F64347" w:rsidRPr="00396B1E">
        <w:rPr>
          <w:rFonts w:ascii="Times New Roman" w:hAnsi="Times New Roman" w:cs="Times New Roman"/>
          <w:color w:val="000000" w:themeColor="text1"/>
          <w:sz w:val="24"/>
        </w:rPr>
        <w:t xml:space="preserve">, espera-se </w:t>
      </w:r>
      <w:r w:rsidRPr="00396B1E">
        <w:rPr>
          <w:rFonts w:ascii="Times New Roman" w:hAnsi="Times New Roman" w:cs="Times New Roman"/>
          <w:color w:val="000000" w:themeColor="text1"/>
          <w:sz w:val="24"/>
        </w:rPr>
        <w:t xml:space="preserve">sem exceção, </w:t>
      </w:r>
      <w:r w:rsidR="00F64347" w:rsidRPr="00396B1E">
        <w:rPr>
          <w:rFonts w:ascii="Times New Roman" w:hAnsi="Times New Roman" w:cs="Times New Roman"/>
          <w:color w:val="000000" w:themeColor="text1"/>
          <w:sz w:val="24"/>
        </w:rPr>
        <w:t xml:space="preserve">que </w:t>
      </w:r>
      <w:r w:rsidRPr="00396B1E">
        <w:rPr>
          <w:rFonts w:ascii="Times New Roman" w:hAnsi="Times New Roman" w:cs="Times New Roman"/>
          <w:color w:val="000000" w:themeColor="text1"/>
          <w:sz w:val="24"/>
        </w:rPr>
        <w:t xml:space="preserve">todos </w:t>
      </w:r>
      <w:r w:rsidR="00F64347" w:rsidRPr="00396B1E">
        <w:rPr>
          <w:rFonts w:ascii="Times New Roman" w:hAnsi="Times New Roman" w:cs="Times New Roman"/>
          <w:color w:val="000000" w:themeColor="text1"/>
          <w:sz w:val="24"/>
        </w:rPr>
        <w:t>os sujeitos</w:t>
      </w:r>
      <w:r w:rsidRPr="00396B1E">
        <w:rPr>
          <w:rFonts w:ascii="Times New Roman" w:hAnsi="Times New Roman" w:cs="Times New Roman"/>
          <w:color w:val="000000" w:themeColor="text1"/>
          <w:sz w:val="24"/>
        </w:rPr>
        <w:t xml:space="preserve"> que se encontram</w:t>
      </w:r>
      <w:r w:rsidR="00F64347" w:rsidRPr="00396B1E">
        <w:rPr>
          <w:rFonts w:ascii="Times New Roman" w:hAnsi="Times New Roman" w:cs="Times New Roman"/>
          <w:color w:val="000000" w:themeColor="text1"/>
          <w:sz w:val="24"/>
        </w:rPr>
        <w:t xml:space="preserve"> envolvidos</w:t>
      </w:r>
      <w:r w:rsidRPr="00396B1E">
        <w:rPr>
          <w:rFonts w:ascii="Times New Roman" w:hAnsi="Times New Roman" w:cs="Times New Roman"/>
          <w:color w:val="000000" w:themeColor="text1"/>
          <w:sz w:val="24"/>
        </w:rPr>
        <w:t xml:space="preserve"> no processo de execução, </w:t>
      </w:r>
      <w:r w:rsidR="00F64347" w:rsidRPr="00396B1E">
        <w:rPr>
          <w:rFonts w:ascii="Times New Roman" w:hAnsi="Times New Roman" w:cs="Times New Roman"/>
          <w:color w:val="000000" w:themeColor="text1"/>
          <w:sz w:val="24"/>
        </w:rPr>
        <w:t>colaborar</w:t>
      </w:r>
      <w:r w:rsidRPr="00396B1E">
        <w:rPr>
          <w:rFonts w:ascii="Times New Roman" w:hAnsi="Times New Roman" w:cs="Times New Roman"/>
          <w:color w:val="000000" w:themeColor="text1"/>
          <w:sz w:val="24"/>
        </w:rPr>
        <w:t>em com</w:t>
      </w:r>
      <w:r w:rsidR="00F64347" w:rsidRPr="00396B1E">
        <w:rPr>
          <w:rFonts w:ascii="Times New Roman" w:hAnsi="Times New Roman" w:cs="Times New Roman"/>
          <w:color w:val="000000" w:themeColor="text1"/>
          <w:sz w:val="24"/>
        </w:rPr>
        <w:t xml:space="preserve"> os atos processuais, </w:t>
      </w:r>
      <w:r w:rsidRPr="00396B1E">
        <w:rPr>
          <w:rFonts w:ascii="Times New Roman" w:hAnsi="Times New Roman" w:cs="Times New Roman"/>
          <w:color w:val="000000" w:themeColor="text1"/>
          <w:sz w:val="24"/>
        </w:rPr>
        <w:t>objetivando-se assim,</w:t>
      </w:r>
      <w:r w:rsidR="00F64347" w:rsidRPr="00396B1E">
        <w:rPr>
          <w:rFonts w:ascii="Times New Roman" w:hAnsi="Times New Roman" w:cs="Times New Roman"/>
          <w:color w:val="000000" w:themeColor="text1"/>
          <w:sz w:val="24"/>
        </w:rPr>
        <w:t xml:space="preserve"> à realização e </w:t>
      </w:r>
      <w:r w:rsidRPr="00396B1E">
        <w:rPr>
          <w:rFonts w:ascii="Times New Roman" w:hAnsi="Times New Roman" w:cs="Times New Roman"/>
          <w:color w:val="000000" w:themeColor="text1"/>
          <w:sz w:val="24"/>
        </w:rPr>
        <w:t xml:space="preserve">ainda, à efetivação da </w:t>
      </w:r>
      <w:r w:rsidR="00F64347" w:rsidRPr="00396B1E">
        <w:rPr>
          <w:rFonts w:ascii="Times New Roman" w:hAnsi="Times New Roman" w:cs="Times New Roman"/>
          <w:color w:val="000000" w:themeColor="text1"/>
          <w:sz w:val="24"/>
        </w:rPr>
        <w:t>tutela</w:t>
      </w:r>
      <w:r w:rsidRPr="00396B1E">
        <w:rPr>
          <w:rFonts w:ascii="Times New Roman" w:hAnsi="Times New Roman" w:cs="Times New Roman"/>
          <w:color w:val="000000" w:themeColor="text1"/>
          <w:sz w:val="24"/>
        </w:rPr>
        <w:t xml:space="preserve"> em questão, já que, a efetividade de tal tutela interessa tanto ao exequente, quanto</w:t>
      </w:r>
      <w:r w:rsidR="00F64347" w:rsidRPr="00396B1E">
        <w:rPr>
          <w:rFonts w:ascii="Times New Roman" w:hAnsi="Times New Roman" w:cs="Times New Roman"/>
          <w:color w:val="000000" w:themeColor="text1"/>
          <w:sz w:val="24"/>
        </w:rPr>
        <w:t xml:space="preserve"> ao executado, na medida em que a este </w:t>
      </w:r>
      <w:r w:rsidRPr="00396B1E">
        <w:rPr>
          <w:rFonts w:ascii="Times New Roman" w:hAnsi="Times New Roman" w:cs="Times New Roman"/>
          <w:color w:val="000000" w:themeColor="text1"/>
          <w:sz w:val="24"/>
        </w:rPr>
        <w:t>provoque</w:t>
      </w:r>
      <w:r w:rsidR="00F64347" w:rsidRPr="00396B1E">
        <w:rPr>
          <w:rFonts w:ascii="Times New Roman" w:hAnsi="Times New Roman" w:cs="Times New Roman"/>
          <w:color w:val="000000" w:themeColor="text1"/>
          <w:sz w:val="24"/>
        </w:rPr>
        <w:t xml:space="preserve"> menor gravame possível.</w:t>
      </w:r>
    </w:p>
    <w:p w:rsidR="00F64347" w:rsidRPr="00396B1E" w:rsidRDefault="00E53667" w:rsidP="00F64347">
      <w:pPr>
        <w:tabs>
          <w:tab w:val="left" w:pos="1134"/>
        </w:tabs>
        <w:spacing w:after="0" w:line="360" w:lineRule="auto"/>
        <w:jc w:val="both"/>
        <w:rPr>
          <w:rFonts w:ascii="Times New Roman" w:hAnsi="Times New Roman" w:cs="Times New Roman"/>
          <w:color w:val="000000" w:themeColor="text1"/>
          <w:sz w:val="24"/>
        </w:rPr>
      </w:pPr>
      <w:r w:rsidRPr="00396B1E">
        <w:rPr>
          <w:rFonts w:ascii="Times New Roman" w:hAnsi="Times New Roman" w:cs="Times New Roman"/>
          <w:color w:val="000000" w:themeColor="text1"/>
          <w:sz w:val="24"/>
        </w:rPr>
        <w:tab/>
        <w:t xml:space="preserve">Logo, diante da gravidade da questão da colaboração executiva, </w:t>
      </w:r>
      <w:r w:rsidR="00F05F76" w:rsidRPr="00396B1E">
        <w:rPr>
          <w:rFonts w:ascii="Times New Roman" w:hAnsi="Times New Roman" w:cs="Times New Roman"/>
          <w:color w:val="000000" w:themeColor="text1"/>
          <w:sz w:val="24"/>
        </w:rPr>
        <w:t>é então, ressaltado</w:t>
      </w:r>
      <w:r w:rsidR="00F64347" w:rsidRPr="00396B1E">
        <w:rPr>
          <w:rFonts w:ascii="Times New Roman" w:hAnsi="Times New Roman" w:cs="Times New Roman"/>
          <w:color w:val="000000" w:themeColor="text1"/>
          <w:sz w:val="24"/>
        </w:rPr>
        <w:t xml:space="preserve"> </w:t>
      </w:r>
      <w:r w:rsidR="00F05F76" w:rsidRPr="00396B1E">
        <w:rPr>
          <w:rFonts w:ascii="Times New Roman" w:hAnsi="Times New Roman" w:cs="Times New Roman"/>
          <w:color w:val="000000" w:themeColor="text1"/>
          <w:sz w:val="24"/>
        </w:rPr>
        <w:t>pel</w:t>
      </w:r>
      <w:r w:rsidR="00F64347" w:rsidRPr="00396B1E">
        <w:rPr>
          <w:rFonts w:ascii="Times New Roman" w:hAnsi="Times New Roman" w:cs="Times New Roman"/>
          <w:color w:val="000000" w:themeColor="text1"/>
          <w:sz w:val="24"/>
        </w:rPr>
        <w:t xml:space="preserve">o Projeto </w:t>
      </w:r>
      <w:r w:rsidR="00F05F76" w:rsidRPr="00396B1E">
        <w:rPr>
          <w:rFonts w:ascii="Times New Roman" w:hAnsi="Times New Roman" w:cs="Times New Roman"/>
          <w:color w:val="000000" w:themeColor="text1"/>
          <w:sz w:val="24"/>
          <w:szCs w:val="24"/>
        </w:rPr>
        <w:t>de Lei do Senado – PLS n</w:t>
      </w:r>
      <w:hyperlink r:id="rId10" w:history="1">
        <w:r w:rsidR="00F05F76" w:rsidRPr="00396B1E">
          <w:rPr>
            <w:rFonts w:ascii="Times New Roman" w:hAnsi="Times New Roman" w:cs="Times New Roman"/>
            <w:color w:val="000000" w:themeColor="text1"/>
            <w:sz w:val="24"/>
            <w:szCs w:val="24"/>
          </w:rPr>
          <w:t>º</w:t>
        </w:r>
      </w:hyperlink>
      <w:r w:rsidR="00F05F76" w:rsidRPr="00396B1E">
        <w:rPr>
          <w:rFonts w:ascii="Times New Roman" w:hAnsi="Times New Roman" w:cs="Times New Roman"/>
          <w:bCs/>
          <w:color w:val="000000" w:themeColor="text1"/>
          <w:sz w:val="24"/>
          <w:szCs w:val="24"/>
        </w:rPr>
        <w:t>166/2010,</w:t>
      </w:r>
      <w:r w:rsidR="00F64347" w:rsidRPr="00396B1E">
        <w:rPr>
          <w:rFonts w:ascii="Times New Roman" w:hAnsi="Times New Roman" w:cs="Times New Roman"/>
          <w:color w:val="000000" w:themeColor="text1"/>
          <w:sz w:val="24"/>
        </w:rPr>
        <w:t xml:space="preserve"> a necessidade de penalizar </w:t>
      </w:r>
      <w:r w:rsidR="00F05F76" w:rsidRPr="00396B1E">
        <w:rPr>
          <w:rFonts w:ascii="Times New Roman" w:hAnsi="Times New Roman" w:cs="Times New Roman"/>
          <w:color w:val="000000" w:themeColor="text1"/>
          <w:sz w:val="24"/>
        </w:rPr>
        <w:t>determinado</w:t>
      </w:r>
      <w:r w:rsidR="00F64347" w:rsidRPr="00396B1E">
        <w:rPr>
          <w:rFonts w:ascii="Times New Roman" w:hAnsi="Times New Roman" w:cs="Times New Roman"/>
          <w:color w:val="000000" w:themeColor="text1"/>
          <w:sz w:val="24"/>
        </w:rPr>
        <w:t xml:space="preserve"> executado que não </w:t>
      </w:r>
      <w:r w:rsidR="00F05F76" w:rsidRPr="00396B1E">
        <w:rPr>
          <w:rFonts w:ascii="Times New Roman" w:hAnsi="Times New Roman" w:cs="Times New Roman"/>
          <w:color w:val="000000" w:themeColor="text1"/>
          <w:sz w:val="24"/>
        </w:rPr>
        <w:t>colabora</w:t>
      </w:r>
      <w:r w:rsidR="00F64347" w:rsidRPr="00396B1E">
        <w:rPr>
          <w:rFonts w:ascii="Times New Roman" w:hAnsi="Times New Roman" w:cs="Times New Roman"/>
          <w:color w:val="000000" w:themeColor="text1"/>
          <w:sz w:val="24"/>
        </w:rPr>
        <w:t xml:space="preserve"> com a efetividade </w:t>
      </w:r>
      <w:r w:rsidR="00212C84">
        <w:rPr>
          <w:rFonts w:ascii="Times New Roman" w:hAnsi="Times New Roman" w:cs="Times New Roman"/>
          <w:color w:val="000000" w:themeColor="text1"/>
          <w:sz w:val="24"/>
        </w:rPr>
        <w:t xml:space="preserve">da </w:t>
      </w:r>
      <w:r w:rsidR="00F05F76" w:rsidRPr="00396B1E">
        <w:rPr>
          <w:rFonts w:ascii="Times New Roman" w:hAnsi="Times New Roman" w:cs="Times New Roman"/>
          <w:color w:val="000000" w:themeColor="text1"/>
          <w:sz w:val="24"/>
        </w:rPr>
        <w:t xml:space="preserve">prestação </w:t>
      </w:r>
      <w:r w:rsidR="00F64347" w:rsidRPr="00396B1E">
        <w:rPr>
          <w:rFonts w:ascii="Times New Roman" w:hAnsi="Times New Roman" w:cs="Times New Roman"/>
          <w:color w:val="000000" w:themeColor="text1"/>
          <w:sz w:val="24"/>
        </w:rPr>
        <w:t>da tutela jurisdici</w:t>
      </w:r>
      <w:r w:rsidR="00F05F76" w:rsidRPr="00396B1E">
        <w:rPr>
          <w:rFonts w:ascii="Times New Roman" w:hAnsi="Times New Roman" w:cs="Times New Roman"/>
          <w:color w:val="000000" w:themeColor="text1"/>
          <w:sz w:val="24"/>
        </w:rPr>
        <w:t xml:space="preserve">onal </w:t>
      </w:r>
      <w:r w:rsidR="00F64347" w:rsidRPr="00396B1E">
        <w:rPr>
          <w:rFonts w:ascii="Times New Roman" w:hAnsi="Times New Roman" w:cs="Times New Roman"/>
          <w:color w:val="000000" w:themeColor="text1"/>
          <w:sz w:val="24"/>
        </w:rPr>
        <w:t xml:space="preserve">pelo Estado, </w:t>
      </w:r>
      <w:r w:rsidR="00F05F76" w:rsidRPr="00396B1E">
        <w:rPr>
          <w:rFonts w:ascii="Times New Roman" w:hAnsi="Times New Roman" w:cs="Times New Roman"/>
          <w:color w:val="000000" w:themeColor="text1"/>
          <w:sz w:val="24"/>
        </w:rPr>
        <w:t>diferenciando-se dessa forma, do</w:t>
      </w:r>
      <w:r w:rsidR="00F64347" w:rsidRPr="00396B1E">
        <w:rPr>
          <w:rFonts w:ascii="Times New Roman" w:hAnsi="Times New Roman" w:cs="Times New Roman"/>
          <w:color w:val="000000" w:themeColor="text1"/>
          <w:sz w:val="24"/>
        </w:rPr>
        <w:t xml:space="preserve"> </w:t>
      </w:r>
      <w:proofErr w:type="spellStart"/>
      <w:r w:rsidR="00F05F76" w:rsidRPr="00396B1E">
        <w:rPr>
          <w:rFonts w:ascii="Times New Roman" w:hAnsi="Times New Roman" w:cs="Times New Roman"/>
          <w:color w:val="000000" w:themeColor="text1"/>
          <w:sz w:val="24"/>
        </w:rPr>
        <w:t>Codex</w:t>
      </w:r>
      <w:proofErr w:type="spellEnd"/>
      <w:r w:rsidR="00F05F76" w:rsidRPr="00396B1E">
        <w:rPr>
          <w:rFonts w:ascii="Times New Roman" w:hAnsi="Times New Roman" w:cs="Times New Roman"/>
          <w:color w:val="000000" w:themeColor="text1"/>
          <w:sz w:val="24"/>
        </w:rPr>
        <w:t xml:space="preserve"> vigente, onde neste </w:t>
      </w:r>
      <w:r w:rsidR="00F64347" w:rsidRPr="00396B1E">
        <w:rPr>
          <w:rFonts w:ascii="Times New Roman" w:hAnsi="Times New Roman" w:cs="Times New Roman"/>
          <w:color w:val="000000" w:themeColor="text1"/>
          <w:sz w:val="24"/>
        </w:rPr>
        <w:t xml:space="preserve">o juiz </w:t>
      </w:r>
      <w:r w:rsidR="00F05F76" w:rsidRPr="00396B1E">
        <w:rPr>
          <w:rFonts w:ascii="Times New Roman" w:hAnsi="Times New Roman" w:cs="Times New Roman"/>
          <w:color w:val="000000" w:themeColor="text1"/>
          <w:sz w:val="24"/>
        </w:rPr>
        <w:t xml:space="preserve">muitas vezes </w:t>
      </w:r>
      <w:r w:rsidR="00F64347" w:rsidRPr="00396B1E">
        <w:rPr>
          <w:rFonts w:ascii="Times New Roman" w:hAnsi="Times New Roman" w:cs="Times New Roman"/>
          <w:color w:val="000000" w:themeColor="text1"/>
          <w:sz w:val="24"/>
        </w:rPr>
        <w:t xml:space="preserve">até </w:t>
      </w:r>
      <w:r w:rsidR="00F05F76" w:rsidRPr="00396B1E">
        <w:rPr>
          <w:rFonts w:ascii="Times New Roman" w:hAnsi="Times New Roman" w:cs="Times New Roman"/>
          <w:color w:val="000000" w:themeColor="text1"/>
          <w:sz w:val="24"/>
        </w:rPr>
        <w:t xml:space="preserve">mesmo </w:t>
      </w:r>
      <w:r w:rsidR="00F64347" w:rsidRPr="00396B1E">
        <w:rPr>
          <w:rFonts w:ascii="Times New Roman" w:hAnsi="Times New Roman" w:cs="Times New Roman"/>
          <w:color w:val="000000" w:themeColor="text1"/>
          <w:sz w:val="24"/>
        </w:rPr>
        <w:t xml:space="preserve">releva a pena </w:t>
      </w:r>
      <w:r w:rsidR="00F05F76" w:rsidRPr="00396B1E">
        <w:rPr>
          <w:rFonts w:ascii="Times New Roman" w:hAnsi="Times New Roman" w:cs="Times New Roman"/>
          <w:color w:val="000000" w:themeColor="text1"/>
          <w:sz w:val="24"/>
        </w:rPr>
        <w:t xml:space="preserve">que deveria ser </w:t>
      </w:r>
      <w:r w:rsidR="00F64347" w:rsidRPr="00396B1E">
        <w:rPr>
          <w:rFonts w:ascii="Times New Roman" w:hAnsi="Times New Roman" w:cs="Times New Roman"/>
          <w:color w:val="000000" w:themeColor="text1"/>
          <w:sz w:val="24"/>
        </w:rPr>
        <w:t xml:space="preserve">imposta ao executado, </w:t>
      </w:r>
      <w:r w:rsidR="00F05F76" w:rsidRPr="00396B1E">
        <w:rPr>
          <w:rFonts w:ascii="Times New Roman" w:hAnsi="Times New Roman" w:cs="Times New Roman"/>
          <w:color w:val="000000" w:themeColor="text1"/>
          <w:sz w:val="24"/>
        </w:rPr>
        <w:t>“</w:t>
      </w:r>
      <w:r w:rsidR="00F64347" w:rsidRPr="00396B1E">
        <w:rPr>
          <w:rFonts w:ascii="Times New Roman" w:hAnsi="Times New Roman" w:cs="Times New Roman"/>
          <w:color w:val="000000" w:themeColor="text1"/>
          <w:sz w:val="24"/>
        </w:rPr>
        <w:t xml:space="preserve">eis que, in </w:t>
      </w:r>
      <w:proofErr w:type="spellStart"/>
      <w:r w:rsidR="00F64347" w:rsidRPr="00396B1E">
        <w:rPr>
          <w:rFonts w:ascii="Times New Roman" w:hAnsi="Times New Roman" w:cs="Times New Roman"/>
          <w:color w:val="000000" w:themeColor="text1"/>
          <w:sz w:val="24"/>
        </w:rPr>
        <w:t>casu</w:t>
      </w:r>
      <w:proofErr w:type="spellEnd"/>
      <w:r w:rsidR="00F64347" w:rsidRPr="00396B1E">
        <w:rPr>
          <w:rFonts w:ascii="Times New Roman" w:hAnsi="Times New Roman" w:cs="Times New Roman"/>
          <w:color w:val="000000" w:themeColor="text1"/>
          <w:sz w:val="24"/>
        </w:rPr>
        <w:t>, fica a fixação de multa para um valor não superior a 20% do valor atualizado do débito em execução, totalmente, a cargo do</w:t>
      </w:r>
      <w:r w:rsidR="00F05F76" w:rsidRPr="00396B1E">
        <w:rPr>
          <w:rFonts w:ascii="Times New Roman" w:hAnsi="Times New Roman" w:cs="Times New Roman"/>
          <w:color w:val="000000" w:themeColor="text1"/>
          <w:sz w:val="24"/>
        </w:rPr>
        <w:t xml:space="preserve"> juiz” (LACHER, PLANTULLO, 2012, p. 33).</w:t>
      </w:r>
    </w:p>
    <w:p w:rsidR="00A9565E" w:rsidRPr="00396B1E" w:rsidRDefault="00A9565E" w:rsidP="00B92DC8">
      <w:pPr>
        <w:tabs>
          <w:tab w:val="left" w:pos="1134"/>
        </w:tabs>
        <w:spacing w:after="0" w:line="360" w:lineRule="auto"/>
        <w:jc w:val="both"/>
        <w:rPr>
          <w:rFonts w:ascii="Times New Roman" w:hAnsi="Times New Roman" w:cs="Times New Roman"/>
          <w:b/>
          <w:color w:val="000000" w:themeColor="text1"/>
          <w:sz w:val="24"/>
        </w:rPr>
      </w:pPr>
    </w:p>
    <w:p w:rsidR="004A3708" w:rsidRPr="00396B1E" w:rsidRDefault="00DA6142" w:rsidP="004A3708">
      <w:pPr>
        <w:tabs>
          <w:tab w:val="left" w:pos="1134"/>
        </w:tabs>
        <w:spacing w:after="0" w:line="360" w:lineRule="auto"/>
        <w:jc w:val="both"/>
        <w:rPr>
          <w:rFonts w:ascii="Times New Roman" w:hAnsi="Times New Roman" w:cs="Times New Roman"/>
          <w:b/>
          <w:color w:val="000000" w:themeColor="text1"/>
          <w:sz w:val="24"/>
        </w:rPr>
      </w:pPr>
      <w:proofErr w:type="gramStart"/>
      <w:r w:rsidRPr="00396B1E">
        <w:rPr>
          <w:rFonts w:ascii="Times New Roman" w:hAnsi="Times New Roman" w:cs="Times New Roman"/>
          <w:b/>
          <w:color w:val="000000" w:themeColor="text1"/>
          <w:sz w:val="24"/>
        </w:rPr>
        <w:t>4</w:t>
      </w:r>
      <w:proofErr w:type="gramEnd"/>
      <w:r w:rsidRPr="00396B1E">
        <w:rPr>
          <w:rFonts w:ascii="Times New Roman" w:hAnsi="Times New Roman" w:cs="Times New Roman"/>
          <w:b/>
          <w:color w:val="000000" w:themeColor="text1"/>
          <w:sz w:val="24"/>
        </w:rPr>
        <w:t xml:space="preserve"> </w:t>
      </w:r>
      <w:r w:rsidR="004A3708" w:rsidRPr="00396B1E">
        <w:rPr>
          <w:rFonts w:ascii="Times New Roman" w:hAnsi="Times New Roman" w:cs="Times New Roman"/>
          <w:b/>
          <w:color w:val="000000" w:themeColor="text1"/>
          <w:sz w:val="24"/>
        </w:rPr>
        <w:t xml:space="preserve">NOVOS PROCEDIMENTOS DE INDICAÇÃO DE BENS À PENHORA SOB O PRISMA DO NOVO CÓDIGO DE PROCESSO CIVIL. </w:t>
      </w:r>
    </w:p>
    <w:p w:rsidR="000963A2" w:rsidRPr="00396B1E" w:rsidRDefault="000963A2" w:rsidP="00DA6142">
      <w:pPr>
        <w:tabs>
          <w:tab w:val="left" w:pos="1134"/>
          <w:tab w:val="left" w:pos="2268"/>
        </w:tabs>
        <w:spacing w:after="0" w:line="360" w:lineRule="auto"/>
        <w:jc w:val="both"/>
        <w:rPr>
          <w:rFonts w:ascii="Times New Roman" w:hAnsi="Times New Roman" w:cs="Times New Roman"/>
          <w:b/>
          <w:color w:val="000000" w:themeColor="text1"/>
          <w:sz w:val="24"/>
        </w:rPr>
      </w:pPr>
    </w:p>
    <w:p w:rsidR="00B92DC8" w:rsidRPr="00396B1E" w:rsidRDefault="002F6238" w:rsidP="00B92DC8">
      <w:pPr>
        <w:tabs>
          <w:tab w:val="left" w:pos="1134"/>
          <w:tab w:val="left" w:pos="2268"/>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rPr>
        <w:tab/>
      </w:r>
      <w:r w:rsidR="00B92DC8" w:rsidRPr="00396B1E">
        <w:rPr>
          <w:rFonts w:ascii="Times New Roman" w:hAnsi="Times New Roman" w:cs="Times New Roman"/>
          <w:color w:val="000000" w:themeColor="text1"/>
          <w:sz w:val="24"/>
          <w:szCs w:val="24"/>
        </w:rPr>
        <w:t>O Instituto da Penhora no Código de Processo Civil de 1973 era tratado de acordo com a seguinte redação:</w:t>
      </w:r>
    </w:p>
    <w:p w:rsidR="00B92DC8" w:rsidRPr="00396B1E" w:rsidRDefault="00B92DC8" w:rsidP="00B92DC8">
      <w:pPr>
        <w:tabs>
          <w:tab w:val="left" w:pos="2268"/>
        </w:tabs>
        <w:spacing w:after="0" w:line="360" w:lineRule="auto"/>
        <w:jc w:val="both"/>
        <w:rPr>
          <w:rFonts w:ascii="Times New Roman" w:hAnsi="Times New Roman" w:cs="Times New Roman"/>
          <w:color w:val="000000" w:themeColor="text1"/>
          <w:sz w:val="24"/>
          <w:szCs w:val="24"/>
        </w:rPr>
      </w:pPr>
      <w:r w:rsidRPr="00396B1E">
        <w:rPr>
          <w:rFonts w:ascii="Times New Roman" w:hAnsi="Times New Roman" w:cs="Times New Roman"/>
          <w:color w:val="000000" w:themeColor="text1"/>
          <w:sz w:val="24"/>
          <w:szCs w:val="24"/>
        </w:rPr>
        <w:lastRenderedPageBreak/>
        <w:tab/>
      </w:r>
    </w:p>
    <w:p w:rsidR="00B92DC8" w:rsidRPr="00396B1E" w:rsidRDefault="00B92DC8" w:rsidP="00B92DC8">
      <w:pPr>
        <w:tabs>
          <w:tab w:val="left" w:pos="1134"/>
          <w:tab w:val="left" w:pos="2268"/>
        </w:tabs>
        <w:spacing w:after="0" w:line="240" w:lineRule="auto"/>
        <w:ind w:left="2268"/>
        <w:jc w:val="both"/>
        <w:rPr>
          <w:rFonts w:ascii="Times New Roman" w:hAnsi="Times New Roman" w:cs="Times New Roman"/>
          <w:color w:val="000000" w:themeColor="text1"/>
          <w:sz w:val="20"/>
          <w:szCs w:val="20"/>
        </w:rPr>
      </w:pPr>
      <w:r w:rsidRPr="00396B1E">
        <w:rPr>
          <w:rFonts w:ascii="Times New Roman" w:hAnsi="Times New Roman" w:cs="Times New Roman"/>
          <w:color w:val="000000" w:themeColor="text1"/>
          <w:sz w:val="20"/>
          <w:szCs w:val="20"/>
        </w:rPr>
        <w:t xml:space="preserve">Art. 652. O executado será citado para, no prazo de </w:t>
      </w:r>
      <w:proofErr w:type="gramStart"/>
      <w:r w:rsidRPr="00396B1E">
        <w:rPr>
          <w:rFonts w:ascii="Times New Roman" w:hAnsi="Times New Roman" w:cs="Times New Roman"/>
          <w:color w:val="000000" w:themeColor="text1"/>
          <w:sz w:val="20"/>
          <w:szCs w:val="20"/>
        </w:rPr>
        <w:t>3</w:t>
      </w:r>
      <w:proofErr w:type="gramEnd"/>
      <w:r w:rsidRPr="00396B1E">
        <w:rPr>
          <w:rFonts w:ascii="Times New Roman" w:hAnsi="Times New Roman" w:cs="Times New Roman"/>
          <w:color w:val="000000" w:themeColor="text1"/>
          <w:sz w:val="20"/>
          <w:szCs w:val="20"/>
        </w:rPr>
        <w:t xml:space="preserve"> (três) dias, efetuar o pagamento da dívida. </w:t>
      </w:r>
    </w:p>
    <w:p w:rsidR="00B92DC8" w:rsidRPr="00396B1E" w:rsidRDefault="00B92DC8" w:rsidP="00B92DC8">
      <w:pPr>
        <w:tabs>
          <w:tab w:val="left" w:pos="1134"/>
          <w:tab w:val="left" w:pos="2268"/>
        </w:tabs>
        <w:spacing w:after="0" w:line="240" w:lineRule="auto"/>
        <w:ind w:left="2268"/>
        <w:jc w:val="both"/>
        <w:rPr>
          <w:rFonts w:ascii="Times New Roman" w:hAnsi="Times New Roman" w:cs="Times New Roman"/>
          <w:color w:val="000000" w:themeColor="text1"/>
          <w:sz w:val="20"/>
          <w:szCs w:val="20"/>
        </w:rPr>
      </w:pPr>
      <w:r w:rsidRPr="00396B1E">
        <w:rPr>
          <w:rFonts w:ascii="Times New Roman" w:hAnsi="Times New Roman" w:cs="Times New Roman"/>
          <w:color w:val="000000" w:themeColor="text1"/>
          <w:sz w:val="20"/>
          <w:szCs w:val="20"/>
        </w:rPr>
        <w:t xml:space="preserve">§1º Não efetuado o pagamento, munido da segunda via do mandado, o oficial de justiça procederá de imediato à penhora de bens e a sua avaliação, lavrando-se o respectivo auto e de tais atos intimando, na mesma oportunidade, o executado. </w:t>
      </w:r>
    </w:p>
    <w:p w:rsidR="00B92DC8" w:rsidRPr="00396B1E" w:rsidRDefault="00B92DC8" w:rsidP="00B92DC8">
      <w:pPr>
        <w:tabs>
          <w:tab w:val="left" w:pos="1134"/>
          <w:tab w:val="left" w:pos="2268"/>
        </w:tabs>
        <w:spacing w:after="0" w:line="240" w:lineRule="auto"/>
        <w:ind w:left="2268"/>
        <w:jc w:val="both"/>
        <w:rPr>
          <w:rFonts w:ascii="Times New Roman" w:hAnsi="Times New Roman" w:cs="Times New Roman"/>
          <w:color w:val="000000" w:themeColor="text1"/>
          <w:sz w:val="20"/>
          <w:szCs w:val="20"/>
        </w:rPr>
      </w:pPr>
      <w:r w:rsidRPr="00396B1E">
        <w:rPr>
          <w:rFonts w:ascii="Times New Roman" w:hAnsi="Times New Roman" w:cs="Times New Roman"/>
          <w:color w:val="000000" w:themeColor="text1"/>
          <w:sz w:val="20"/>
          <w:szCs w:val="20"/>
        </w:rPr>
        <w:t xml:space="preserve">§2º O credor poderá, na inicial da execução, indicar bens a serem penhorados (art. 655). </w:t>
      </w:r>
    </w:p>
    <w:p w:rsidR="00B92DC8" w:rsidRPr="00396B1E" w:rsidRDefault="00B92DC8" w:rsidP="00B92DC8">
      <w:pPr>
        <w:tabs>
          <w:tab w:val="left" w:pos="1134"/>
          <w:tab w:val="left" w:pos="2268"/>
        </w:tabs>
        <w:spacing w:after="0" w:line="240" w:lineRule="auto"/>
        <w:ind w:left="2268"/>
        <w:jc w:val="both"/>
        <w:rPr>
          <w:rFonts w:ascii="Times New Roman" w:hAnsi="Times New Roman" w:cs="Times New Roman"/>
          <w:color w:val="000000" w:themeColor="text1"/>
          <w:sz w:val="20"/>
          <w:szCs w:val="20"/>
        </w:rPr>
      </w:pPr>
      <w:r w:rsidRPr="00396B1E">
        <w:rPr>
          <w:rFonts w:ascii="Times New Roman" w:hAnsi="Times New Roman" w:cs="Times New Roman"/>
          <w:color w:val="000000" w:themeColor="text1"/>
          <w:sz w:val="20"/>
          <w:szCs w:val="20"/>
        </w:rPr>
        <w:t xml:space="preserve">§3º O juiz poderá, de ofício ou a requerimento do exequente, determinar, a qualquer tempo, a intimação do executado para indicar bens passíveis de penhora. </w:t>
      </w:r>
    </w:p>
    <w:p w:rsidR="00B92DC8" w:rsidRPr="00396B1E" w:rsidRDefault="00B92DC8" w:rsidP="00B92DC8">
      <w:pPr>
        <w:tabs>
          <w:tab w:val="left" w:pos="1134"/>
          <w:tab w:val="left" w:pos="2268"/>
        </w:tabs>
        <w:spacing w:after="0" w:line="240" w:lineRule="auto"/>
        <w:ind w:left="2268"/>
        <w:jc w:val="both"/>
        <w:rPr>
          <w:rFonts w:ascii="Times New Roman" w:hAnsi="Times New Roman" w:cs="Times New Roman"/>
          <w:color w:val="000000" w:themeColor="text1"/>
          <w:sz w:val="20"/>
          <w:szCs w:val="20"/>
        </w:rPr>
      </w:pPr>
      <w:r w:rsidRPr="00396B1E">
        <w:rPr>
          <w:rFonts w:ascii="Times New Roman" w:hAnsi="Times New Roman" w:cs="Times New Roman"/>
          <w:color w:val="000000" w:themeColor="text1"/>
          <w:sz w:val="20"/>
          <w:szCs w:val="20"/>
        </w:rPr>
        <w:t>§4º A intimação do executado far-se-á na pessoa de seu advogado; não o tendo, será intimado pessoalmente.</w:t>
      </w:r>
    </w:p>
    <w:p w:rsidR="00B92DC8" w:rsidRPr="00396B1E" w:rsidRDefault="00B92DC8" w:rsidP="00B92DC8">
      <w:pPr>
        <w:tabs>
          <w:tab w:val="left" w:pos="1134"/>
          <w:tab w:val="left" w:pos="2268"/>
        </w:tabs>
        <w:spacing w:after="0" w:line="240" w:lineRule="auto"/>
        <w:ind w:left="2268"/>
        <w:jc w:val="both"/>
        <w:rPr>
          <w:rFonts w:ascii="Times New Roman" w:hAnsi="Times New Roman" w:cs="Times New Roman"/>
          <w:color w:val="000000" w:themeColor="text1"/>
          <w:sz w:val="20"/>
          <w:szCs w:val="20"/>
        </w:rPr>
      </w:pPr>
      <w:r w:rsidRPr="00396B1E">
        <w:rPr>
          <w:rFonts w:ascii="Times New Roman" w:hAnsi="Times New Roman" w:cs="Times New Roman"/>
          <w:color w:val="000000" w:themeColor="text1"/>
          <w:sz w:val="20"/>
          <w:szCs w:val="20"/>
        </w:rPr>
        <w:t xml:space="preserve">§ 5º Se não localizar o executado para intimá-lo da penhora, o oficial certificará detalhadamente as diligências realizadas, caso em que o juiz poderá dispensar a intimação ou determinará novas diligências. </w:t>
      </w:r>
    </w:p>
    <w:p w:rsidR="00B92DC8" w:rsidRPr="00396B1E" w:rsidRDefault="00B92DC8" w:rsidP="00B92DC8">
      <w:pPr>
        <w:tabs>
          <w:tab w:val="left" w:pos="1134"/>
        </w:tabs>
        <w:spacing w:after="0" w:line="360" w:lineRule="auto"/>
        <w:jc w:val="center"/>
        <w:rPr>
          <w:rFonts w:ascii="Times New Roman" w:hAnsi="Times New Roman" w:cs="Times New Roman"/>
          <w:color w:val="000000" w:themeColor="text1"/>
          <w:sz w:val="24"/>
          <w:szCs w:val="24"/>
        </w:rPr>
      </w:pPr>
    </w:p>
    <w:p w:rsidR="00B92DC8" w:rsidRPr="00396B1E" w:rsidRDefault="00B92DC8" w:rsidP="00B92DC8">
      <w:pPr>
        <w:pStyle w:val="Ttulo3"/>
        <w:shd w:val="clear" w:color="auto" w:fill="FFFFFF"/>
        <w:tabs>
          <w:tab w:val="left" w:pos="1134"/>
        </w:tabs>
        <w:spacing w:before="0" w:beforeAutospacing="0" w:after="0" w:afterAutospacing="0" w:line="360" w:lineRule="auto"/>
        <w:jc w:val="both"/>
        <w:rPr>
          <w:b w:val="0"/>
          <w:bCs w:val="0"/>
          <w:color w:val="000000" w:themeColor="text1"/>
          <w:sz w:val="24"/>
          <w:szCs w:val="24"/>
        </w:rPr>
      </w:pPr>
      <w:r w:rsidRPr="00396B1E">
        <w:rPr>
          <w:color w:val="000000" w:themeColor="text1"/>
          <w:sz w:val="24"/>
          <w:szCs w:val="24"/>
        </w:rPr>
        <w:tab/>
      </w:r>
      <w:r w:rsidRPr="00396B1E">
        <w:rPr>
          <w:b w:val="0"/>
          <w:color w:val="000000" w:themeColor="text1"/>
          <w:sz w:val="24"/>
          <w:szCs w:val="24"/>
        </w:rPr>
        <w:t>Já a Redação original do Projeto de Lei do Senado – PLS n</w:t>
      </w:r>
      <w:hyperlink r:id="rId11" w:history="1">
        <w:r w:rsidRPr="00396B1E">
          <w:rPr>
            <w:b w:val="0"/>
            <w:bCs w:val="0"/>
            <w:color w:val="000000" w:themeColor="text1"/>
            <w:sz w:val="24"/>
            <w:szCs w:val="24"/>
          </w:rPr>
          <w:t>º</w:t>
        </w:r>
      </w:hyperlink>
      <w:r w:rsidRPr="00396B1E">
        <w:rPr>
          <w:b w:val="0"/>
          <w:bCs w:val="0"/>
          <w:color w:val="000000" w:themeColor="text1"/>
          <w:sz w:val="24"/>
          <w:szCs w:val="24"/>
        </w:rPr>
        <w:t xml:space="preserve">166/2010, trouxe a seguinte proposta de redação: </w:t>
      </w:r>
    </w:p>
    <w:p w:rsidR="00B92DC8" w:rsidRPr="00396B1E" w:rsidRDefault="00B92DC8" w:rsidP="00B92DC8">
      <w:pPr>
        <w:tabs>
          <w:tab w:val="center" w:pos="4252"/>
        </w:tabs>
        <w:spacing w:after="0" w:line="360" w:lineRule="auto"/>
        <w:jc w:val="both"/>
        <w:rPr>
          <w:rFonts w:ascii="Times New Roman" w:hAnsi="Times New Roman" w:cs="Times New Roman"/>
          <w:color w:val="000000" w:themeColor="text1"/>
          <w:sz w:val="24"/>
          <w:szCs w:val="24"/>
        </w:rPr>
      </w:pPr>
      <w:r w:rsidRPr="00396B1E">
        <w:rPr>
          <w:rFonts w:ascii="Times New Roman" w:hAnsi="Times New Roman" w:cs="Times New Roman"/>
          <w:color w:val="000000" w:themeColor="text1"/>
          <w:sz w:val="24"/>
          <w:szCs w:val="24"/>
        </w:rPr>
        <w:t xml:space="preserve"> </w:t>
      </w:r>
      <w:r w:rsidRPr="00396B1E">
        <w:rPr>
          <w:rFonts w:ascii="Times New Roman" w:hAnsi="Times New Roman" w:cs="Times New Roman"/>
          <w:color w:val="000000" w:themeColor="text1"/>
          <w:sz w:val="24"/>
          <w:szCs w:val="24"/>
        </w:rPr>
        <w:tab/>
      </w:r>
    </w:p>
    <w:p w:rsidR="00B92DC8" w:rsidRPr="00396B1E" w:rsidRDefault="00B92DC8" w:rsidP="00B92DC8">
      <w:pPr>
        <w:tabs>
          <w:tab w:val="left" w:pos="1134"/>
          <w:tab w:val="left" w:pos="2268"/>
        </w:tabs>
        <w:spacing w:after="0" w:line="240" w:lineRule="auto"/>
        <w:jc w:val="both"/>
        <w:rPr>
          <w:rFonts w:ascii="Times New Roman" w:hAnsi="Times New Roman" w:cs="Times New Roman"/>
          <w:color w:val="000000" w:themeColor="text1"/>
          <w:sz w:val="20"/>
          <w:szCs w:val="20"/>
        </w:rPr>
      </w:pPr>
      <w:r w:rsidRPr="00396B1E">
        <w:rPr>
          <w:rFonts w:ascii="Times New Roman" w:hAnsi="Times New Roman" w:cs="Times New Roman"/>
          <w:color w:val="000000" w:themeColor="text1"/>
          <w:sz w:val="20"/>
          <w:szCs w:val="20"/>
        </w:rPr>
        <w:tab/>
      </w:r>
      <w:r w:rsidRPr="00396B1E">
        <w:rPr>
          <w:rFonts w:ascii="Times New Roman" w:hAnsi="Times New Roman" w:cs="Times New Roman"/>
          <w:color w:val="000000" w:themeColor="text1"/>
          <w:sz w:val="20"/>
          <w:szCs w:val="20"/>
        </w:rPr>
        <w:tab/>
        <w:t xml:space="preserve">Art. 754. O executado será citado para pagar a dívida no prazo de três dias. </w:t>
      </w:r>
    </w:p>
    <w:p w:rsidR="00B92DC8" w:rsidRPr="00396B1E" w:rsidRDefault="00B92DC8" w:rsidP="00B92DC8">
      <w:pPr>
        <w:tabs>
          <w:tab w:val="left" w:pos="1134"/>
          <w:tab w:val="left" w:pos="2268"/>
        </w:tabs>
        <w:spacing w:after="0" w:line="240" w:lineRule="auto"/>
        <w:ind w:left="2268"/>
        <w:jc w:val="both"/>
        <w:rPr>
          <w:rFonts w:ascii="Times New Roman" w:hAnsi="Times New Roman" w:cs="Times New Roman"/>
          <w:color w:val="000000" w:themeColor="text1"/>
          <w:sz w:val="20"/>
          <w:szCs w:val="20"/>
        </w:rPr>
      </w:pPr>
      <w:r w:rsidRPr="00396B1E">
        <w:rPr>
          <w:rFonts w:ascii="Times New Roman" w:hAnsi="Times New Roman" w:cs="Times New Roman"/>
          <w:color w:val="000000" w:themeColor="text1"/>
          <w:sz w:val="20"/>
          <w:szCs w:val="20"/>
        </w:rPr>
        <w:t xml:space="preserve">§ 1º Do mandado de citação constarão, também, a ordem de penhora e a avaliação a </w:t>
      </w:r>
      <w:proofErr w:type="gramStart"/>
      <w:r w:rsidRPr="00396B1E">
        <w:rPr>
          <w:rFonts w:ascii="Times New Roman" w:hAnsi="Times New Roman" w:cs="Times New Roman"/>
          <w:color w:val="000000" w:themeColor="text1"/>
          <w:sz w:val="20"/>
          <w:szCs w:val="20"/>
        </w:rPr>
        <w:t>serem</w:t>
      </w:r>
      <w:proofErr w:type="gramEnd"/>
      <w:r w:rsidRPr="00396B1E">
        <w:rPr>
          <w:rFonts w:ascii="Times New Roman" w:hAnsi="Times New Roman" w:cs="Times New Roman"/>
          <w:color w:val="000000" w:themeColor="text1"/>
          <w:sz w:val="20"/>
          <w:szCs w:val="20"/>
        </w:rPr>
        <w:t xml:space="preserve"> cumpridas pelo oficial de justiça, tão logo verificado o não pagamento no prazo assinalado, de tudo lavrando-se auto, com intimação do devedor. </w:t>
      </w:r>
    </w:p>
    <w:p w:rsidR="00B92DC8" w:rsidRPr="00396B1E" w:rsidRDefault="00B92DC8" w:rsidP="00B92DC8">
      <w:pPr>
        <w:tabs>
          <w:tab w:val="left" w:pos="1134"/>
          <w:tab w:val="left" w:pos="2268"/>
        </w:tabs>
        <w:spacing w:after="0" w:line="240" w:lineRule="auto"/>
        <w:ind w:left="2268"/>
        <w:jc w:val="both"/>
        <w:rPr>
          <w:rFonts w:ascii="Times New Roman" w:hAnsi="Times New Roman" w:cs="Times New Roman"/>
          <w:color w:val="000000" w:themeColor="text1"/>
          <w:sz w:val="20"/>
          <w:szCs w:val="20"/>
        </w:rPr>
      </w:pPr>
      <w:r w:rsidRPr="00396B1E">
        <w:rPr>
          <w:rFonts w:ascii="Times New Roman" w:hAnsi="Times New Roman" w:cs="Times New Roman"/>
          <w:color w:val="000000" w:themeColor="text1"/>
          <w:sz w:val="20"/>
          <w:szCs w:val="20"/>
        </w:rPr>
        <w:t xml:space="preserve">§ 2º A penhora recairá sobre os bens indicados pelo credor, salvo se outros forem indicados pelo devedor e aceitos pelo juiz, mediante demonstração de que a constrição proposta lhe será menos onerosa e não trará prejuízo ao exequente. </w:t>
      </w:r>
    </w:p>
    <w:p w:rsidR="00B92DC8" w:rsidRPr="00396B1E" w:rsidRDefault="00B92DC8" w:rsidP="00B92DC8">
      <w:pPr>
        <w:tabs>
          <w:tab w:val="left" w:pos="1134"/>
          <w:tab w:val="left" w:pos="2268"/>
        </w:tabs>
        <w:spacing w:after="0" w:line="240" w:lineRule="auto"/>
        <w:ind w:left="2268"/>
        <w:jc w:val="both"/>
        <w:rPr>
          <w:rFonts w:ascii="Times New Roman" w:hAnsi="Times New Roman" w:cs="Times New Roman"/>
          <w:color w:val="000000" w:themeColor="text1"/>
          <w:sz w:val="20"/>
          <w:szCs w:val="20"/>
        </w:rPr>
      </w:pPr>
      <w:r w:rsidRPr="00396B1E">
        <w:rPr>
          <w:rFonts w:ascii="Times New Roman" w:hAnsi="Times New Roman" w:cs="Times New Roman"/>
          <w:color w:val="000000" w:themeColor="text1"/>
          <w:sz w:val="20"/>
          <w:szCs w:val="20"/>
        </w:rPr>
        <w:t>§ 3º A intimação da penhora ao executado será feita na pessoa de seu advogado ou, na falta deste, pessoalmente.</w:t>
      </w:r>
    </w:p>
    <w:p w:rsidR="00B92DC8" w:rsidRPr="00396B1E" w:rsidRDefault="00B92DC8" w:rsidP="00B92DC8">
      <w:pPr>
        <w:tabs>
          <w:tab w:val="left" w:pos="1134"/>
        </w:tabs>
        <w:spacing w:after="0" w:line="360" w:lineRule="auto"/>
        <w:jc w:val="both"/>
        <w:rPr>
          <w:rFonts w:ascii="Times New Roman" w:hAnsi="Times New Roman" w:cs="Times New Roman"/>
          <w:color w:val="000000" w:themeColor="text1"/>
          <w:sz w:val="24"/>
          <w:szCs w:val="24"/>
        </w:rPr>
      </w:pPr>
    </w:p>
    <w:p w:rsidR="00B92DC8" w:rsidRPr="00396B1E" w:rsidRDefault="00B92DC8" w:rsidP="00B92DC8">
      <w:pPr>
        <w:tabs>
          <w:tab w:val="left" w:pos="1134"/>
        </w:tabs>
        <w:spacing w:after="0" w:line="360" w:lineRule="auto"/>
        <w:jc w:val="both"/>
        <w:rPr>
          <w:rFonts w:ascii="Times New Roman" w:hAnsi="Times New Roman" w:cs="Times New Roman"/>
          <w:color w:val="000000" w:themeColor="text1"/>
          <w:sz w:val="24"/>
          <w:szCs w:val="24"/>
        </w:rPr>
      </w:pPr>
      <w:r w:rsidRPr="00396B1E">
        <w:rPr>
          <w:rFonts w:ascii="Times New Roman" w:hAnsi="Times New Roman" w:cs="Times New Roman"/>
          <w:color w:val="000000" w:themeColor="text1"/>
          <w:sz w:val="24"/>
          <w:szCs w:val="24"/>
        </w:rPr>
        <w:tab/>
        <w:t xml:space="preserve">Quanto às modificações que foram aprovadas pela Câmara através da PL 8.046/2010 </w:t>
      </w:r>
      <w:r w:rsidR="001E55BE" w:rsidRPr="00396B1E">
        <w:rPr>
          <w:rFonts w:ascii="Times New Roman" w:hAnsi="Times New Roman" w:cs="Times New Roman"/>
          <w:color w:val="000000" w:themeColor="text1"/>
          <w:sz w:val="24"/>
          <w:szCs w:val="24"/>
        </w:rPr>
        <w:t>têm-se</w:t>
      </w:r>
      <w:r w:rsidRPr="00396B1E">
        <w:rPr>
          <w:rFonts w:ascii="Times New Roman" w:hAnsi="Times New Roman" w:cs="Times New Roman"/>
          <w:color w:val="000000" w:themeColor="text1"/>
          <w:sz w:val="24"/>
          <w:szCs w:val="24"/>
        </w:rPr>
        <w:t xml:space="preserve"> as seguintes:</w:t>
      </w:r>
    </w:p>
    <w:p w:rsidR="00B92DC8" w:rsidRPr="00396B1E" w:rsidRDefault="00B92DC8" w:rsidP="00B92DC8">
      <w:pPr>
        <w:tabs>
          <w:tab w:val="left" w:pos="1134"/>
        </w:tabs>
        <w:spacing w:after="0" w:line="360" w:lineRule="auto"/>
        <w:jc w:val="both"/>
        <w:rPr>
          <w:rFonts w:ascii="Times New Roman" w:hAnsi="Times New Roman" w:cs="Times New Roman"/>
          <w:color w:val="000000" w:themeColor="text1"/>
          <w:sz w:val="24"/>
          <w:szCs w:val="24"/>
        </w:rPr>
      </w:pPr>
    </w:p>
    <w:p w:rsidR="00B92DC8" w:rsidRPr="00396B1E" w:rsidRDefault="00B92DC8" w:rsidP="00B92DC8">
      <w:pPr>
        <w:tabs>
          <w:tab w:val="left" w:pos="2268"/>
          <w:tab w:val="left" w:pos="3308"/>
        </w:tabs>
        <w:spacing w:after="0" w:line="240" w:lineRule="auto"/>
        <w:ind w:left="2268"/>
        <w:jc w:val="both"/>
        <w:rPr>
          <w:rFonts w:ascii="Times New Roman" w:hAnsi="Times New Roman" w:cs="Times New Roman"/>
          <w:color w:val="000000" w:themeColor="text1"/>
          <w:sz w:val="20"/>
          <w:szCs w:val="20"/>
        </w:rPr>
      </w:pPr>
      <w:r w:rsidRPr="00396B1E">
        <w:rPr>
          <w:rFonts w:ascii="Times New Roman" w:hAnsi="Times New Roman" w:cs="Times New Roman"/>
          <w:color w:val="000000" w:themeColor="text1"/>
          <w:sz w:val="20"/>
          <w:szCs w:val="20"/>
        </w:rPr>
        <w:t xml:space="preserve">Art. 786. O devedor será citado para pagar a dívida no prazo de três dias, contados da juntada do mandado de citação. </w:t>
      </w:r>
    </w:p>
    <w:p w:rsidR="00B92DC8" w:rsidRPr="00396B1E" w:rsidRDefault="00B92DC8" w:rsidP="00B92DC8">
      <w:pPr>
        <w:tabs>
          <w:tab w:val="left" w:pos="2268"/>
          <w:tab w:val="left" w:pos="3308"/>
        </w:tabs>
        <w:spacing w:after="0" w:line="240" w:lineRule="auto"/>
        <w:ind w:left="2268"/>
        <w:jc w:val="both"/>
        <w:rPr>
          <w:rFonts w:ascii="Times New Roman" w:hAnsi="Times New Roman" w:cs="Times New Roman"/>
          <w:color w:val="000000" w:themeColor="text1"/>
          <w:sz w:val="20"/>
          <w:szCs w:val="20"/>
        </w:rPr>
      </w:pPr>
      <w:r w:rsidRPr="00396B1E">
        <w:rPr>
          <w:rFonts w:ascii="Times New Roman" w:hAnsi="Times New Roman" w:cs="Times New Roman"/>
          <w:color w:val="000000" w:themeColor="text1"/>
          <w:sz w:val="20"/>
          <w:szCs w:val="20"/>
        </w:rPr>
        <w:t xml:space="preserve">§1º Do mandado de citação constarão, também, a ordem de penhora e a avaliação a </w:t>
      </w:r>
      <w:proofErr w:type="gramStart"/>
      <w:r w:rsidRPr="00396B1E">
        <w:rPr>
          <w:rFonts w:ascii="Times New Roman" w:hAnsi="Times New Roman" w:cs="Times New Roman"/>
          <w:color w:val="000000" w:themeColor="text1"/>
          <w:sz w:val="20"/>
          <w:szCs w:val="20"/>
        </w:rPr>
        <w:t>serem</w:t>
      </w:r>
      <w:proofErr w:type="gramEnd"/>
      <w:r w:rsidRPr="00396B1E">
        <w:rPr>
          <w:rFonts w:ascii="Times New Roman" w:hAnsi="Times New Roman" w:cs="Times New Roman"/>
          <w:color w:val="000000" w:themeColor="text1"/>
          <w:sz w:val="20"/>
          <w:szCs w:val="20"/>
        </w:rPr>
        <w:t xml:space="preserve"> cumpridas pelo oficial de justiça, tão logo verificado o não pagamento no prazo assinalado, de tudo lavrando-se auto, com intimação do executado.</w:t>
      </w:r>
    </w:p>
    <w:p w:rsidR="00B92DC8" w:rsidRPr="00396B1E" w:rsidRDefault="00B92DC8" w:rsidP="00B92DC8">
      <w:pPr>
        <w:tabs>
          <w:tab w:val="left" w:pos="2268"/>
          <w:tab w:val="left" w:pos="3308"/>
        </w:tabs>
        <w:spacing w:after="0" w:line="240" w:lineRule="auto"/>
        <w:ind w:left="2268"/>
        <w:jc w:val="both"/>
        <w:rPr>
          <w:rFonts w:ascii="Times New Roman" w:hAnsi="Times New Roman" w:cs="Times New Roman"/>
          <w:color w:val="000000" w:themeColor="text1"/>
          <w:sz w:val="24"/>
          <w:szCs w:val="24"/>
        </w:rPr>
      </w:pPr>
      <w:r w:rsidRPr="00396B1E">
        <w:rPr>
          <w:rFonts w:ascii="Times New Roman" w:hAnsi="Times New Roman" w:cs="Times New Roman"/>
          <w:color w:val="000000" w:themeColor="text1"/>
          <w:sz w:val="20"/>
          <w:szCs w:val="20"/>
        </w:rPr>
        <w:t>§2º A penhora recairá sobre os bens indicados pelo exequente, salvo se outros forem indicados pelo executado e aceitos pelo juiz, mediante demonstração de que a constrição proposta lhe será menos onerosa e não trará prejuízo ao exequente.</w:t>
      </w:r>
    </w:p>
    <w:p w:rsidR="00B92DC8" w:rsidRPr="00396B1E" w:rsidRDefault="00B92DC8" w:rsidP="00B92DC8">
      <w:pPr>
        <w:tabs>
          <w:tab w:val="left" w:pos="3308"/>
        </w:tabs>
        <w:spacing w:after="0" w:line="360" w:lineRule="auto"/>
        <w:jc w:val="both"/>
        <w:rPr>
          <w:rFonts w:ascii="Times New Roman" w:hAnsi="Times New Roman" w:cs="Times New Roman"/>
          <w:color w:val="000000" w:themeColor="text1"/>
          <w:sz w:val="20"/>
          <w:szCs w:val="20"/>
        </w:rPr>
      </w:pPr>
    </w:p>
    <w:p w:rsidR="00B92DC8" w:rsidRPr="00396B1E" w:rsidRDefault="00B92DC8" w:rsidP="00B92DC8">
      <w:pPr>
        <w:tabs>
          <w:tab w:val="left" w:pos="1134"/>
        </w:tabs>
        <w:spacing w:after="0" w:line="360" w:lineRule="auto"/>
        <w:jc w:val="both"/>
        <w:rPr>
          <w:rFonts w:ascii="Times New Roman" w:hAnsi="Times New Roman" w:cs="Times New Roman"/>
          <w:color w:val="000000" w:themeColor="text1"/>
          <w:sz w:val="24"/>
          <w:szCs w:val="24"/>
        </w:rPr>
      </w:pPr>
      <w:r w:rsidRPr="00396B1E">
        <w:rPr>
          <w:rFonts w:ascii="Times New Roman" w:hAnsi="Times New Roman" w:cs="Times New Roman"/>
          <w:color w:val="000000" w:themeColor="text1"/>
          <w:sz w:val="24"/>
          <w:szCs w:val="24"/>
        </w:rPr>
        <w:tab/>
        <w:t xml:space="preserve">Quanto ao instituto da penhora sabe-se que “ausente o pagamento, ou o depósito em dinheiro, garantindo o juízo, a penhora recai diretamente sobre o bem gravado” (ASSIS, 2012, p.1133). </w:t>
      </w:r>
    </w:p>
    <w:p w:rsidR="00B92DC8" w:rsidRPr="00396B1E" w:rsidRDefault="00B92DC8" w:rsidP="00B92DC8">
      <w:pPr>
        <w:tabs>
          <w:tab w:val="left" w:pos="1134"/>
        </w:tabs>
        <w:spacing w:after="0" w:line="360" w:lineRule="auto"/>
        <w:jc w:val="both"/>
        <w:rPr>
          <w:rFonts w:ascii="Times New Roman" w:hAnsi="Times New Roman" w:cs="Times New Roman"/>
          <w:color w:val="000000" w:themeColor="text1"/>
          <w:sz w:val="24"/>
          <w:szCs w:val="24"/>
        </w:rPr>
      </w:pPr>
      <w:r w:rsidRPr="00396B1E">
        <w:rPr>
          <w:rFonts w:ascii="Times New Roman" w:hAnsi="Times New Roman" w:cs="Times New Roman"/>
          <w:color w:val="000000" w:themeColor="text1"/>
          <w:sz w:val="24"/>
          <w:szCs w:val="24"/>
        </w:rPr>
        <w:lastRenderedPageBreak/>
        <w:tab/>
        <w:t>Deste modo, conclui-se mediante leitura da nova redação, que o tratamento da penhora no Novo Código de certo modo parece tentar diminuir a efetividade da tutela executiva, isso pode ser concluído quando se observa que o art. 786, §2º, da PL 8.046/2010, assenta que “a penhora recairá sobre os bens indicados pelo credor, salvo se outros forem indicados pelo devedor e aceitos pelo juiz, mediante demonstração de que a constrição proposta lhe será menos onerosa e não trará prejuízo ao exequente”. Pode-se inferir, então, que há uma tentativa de diminuição da efetividade da tutela executiva.</w:t>
      </w:r>
    </w:p>
    <w:p w:rsidR="00B92DC8" w:rsidRPr="00396B1E" w:rsidRDefault="00B92DC8" w:rsidP="00B92DC8">
      <w:pPr>
        <w:tabs>
          <w:tab w:val="left" w:pos="1134"/>
        </w:tabs>
        <w:spacing w:after="0" w:line="360" w:lineRule="auto"/>
        <w:jc w:val="both"/>
        <w:rPr>
          <w:rFonts w:ascii="Times New Roman" w:hAnsi="Times New Roman" w:cs="Times New Roman"/>
          <w:color w:val="000000" w:themeColor="text1"/>
          <w:sz w:val="24"/>
          <w:szCs w:val="24"/>
        </w:rPr>
      </w:pPr>
      <w:r w:rsidRPr="00396B1E">
        <w:rPr>
          <w:rFonts w:ascii="Times New Roman" w:hAnsi="Times New Roman" w:cs="Times New Roman"/>
          <w:color w:val="000000" w:themeColor="text1"/>
          <w:sz w:val="24"/>
          <w:szCs w:val="24"/>
        </w:rPr>
        <w:tab/>
        <w:t>Portanto, o §2º do artigo 786 do Novo Código de Processo Civil pode ser considerado um retrocesso para o processo de execução, uma vez que, tal parágrafo dificulta a celeridade e presteza jurisdicional.</w:t>
      </w:r>
    </w:p>
    <w:p w:rsidR="00F64347" w:rsidRPr="00986875" w:rsidRDefault="00D13B93" w:rsidP="00986875">
      <w:pPr>
        <w:tabs>
          <w:tab w:val="left" w:pos="1134"/>
        </w:tabs>
        <w:spacing w:after="0" w:line="360" w:lineRule="auto"/>
        <w:jc w:val="both"/>
        <w:rPr>
          <w:rFonts w:ascii="Times New Roman" w:hAnsi="Times New Roman" w:cs="Times New Roman"/>
          <w:color w:val="000000" w:themeColor="text1"/>
          <w:sz w:val="24"/>
        </w:rPr>
      </w:pPr>
      <w:r w:rsidRPr="00396B1E">
        <w:rPr>
          <w:rFonts w:ascii="Times New Roman" w:hAnsi="Times New Roman" w:cs="Times New Roman"/>
          <w:color w:val="000000" w:themeColor="text1"/>
          <w:sz w:val="24"/>
          <w:szCs w:val="24"/>
        </w:rPr>
        <w:tab/>
        <w:t xml:space="preserve">Apesar de ter sido preservado o fato de </w:t>
      </w:r>
      <w:r w:rsidR="00F64347" w:rsidRPr="00396B1E">
        <w:rPr>
          <w:rFonts w:ascii="Times New Roman" w:hAnsi="Times New Roman" w:cs="Times New Roman"/>
          <w:color w:val="000000" w:themeColor="text1"/>
          <w:sz w:val="24"/>
          <w:szCs w:val="24"/>
        </w:rPr>
        <w:t>a execução</w:t>
      </w:r>
      <w:r w:rsidRPr="00396B1E">
        <w:rPr>
          <w:rFonts w:ascii="Times New Roman" w:hAnsi="Times New Roman" w:cs="Times New Roman"/>
          <w:color w:val="000000" w:themeColor="text1"/>
          <w:sz w:val="24"/>
          <w:szCs w:val="24"/>
        </w:rPr>
        <w:t xml:space="preserve"> ter o dever de</w:t>
      </w:r>
      <w:r w:rsidR="00F64347" w:rsidRPr="00396B1E">
        <w:rPr>
          <w:rFonts w:ascii="Times New Roman" w:hAnsi="Times New Roman" w:cs="Times New Roman"/>
          <w:color w:val="000000" w:themeColor="text1"/>
          <w:sz w:val="24"/>
          <w:szCs w:val="24"/>
        </w:rPr>
        <w:t xml:space="preserve"> obedecer ao interesse do </w:t>
      </w:r>
      <w:r w:rsidRPr="00396B1E">
        <w:rPr>
          <w:rFonts w:ascii="Times New Roman" w:hAnsi="Times New Roman" w:cs="Times New Roman"/>
          <w:color w:val="000000" w:themeColor="text1"/>
          <w:sz w:val="24"/>
          <w:szCs w:val="24"/>
        </w:rPr>
        <w:t>exequente, possuindo assim,</w:t>
      </w:r>
      <w:r w:rsidR="00F64347" w:rsidRPr="00396B1E">
        <w:rPr>
          <w:rFonts w:ascii="Times New Roman" w:hAnsi="Times New Roman" w:cs="Times New Roman"/>
          <w:color w:val="000000" w:themeColor="text1"/>
          <w:sz w:val="24"/>
          <w:szCs w:val="24"/>
        </w:rPr>
        <w:t xml:space="preserve"> a finalidade de concretizar a </w:t>
      </w:r>
      <w:r w:rsidRPr="00396B1E">
        <w:rPr>
          <w:rFonts w:ascii="Times New Roman" w:hAnsi="Times New Roman" w:cs="Times New Roman"/>
          <w:color w:val="000000" w:themeColor="text1"/>
          <w:sz w:val="24"/>
          <w:szCs w:val="24"/>
        </w:rPr>
        <w:t xml:space="preserve">tutela do direito </w:t>
      </w:r>
      <w:r w:rsidR="00F64347" w:rsidRPr="00396B1E">
        <w:rPr>
          <w:rFonts w:ascii="Times New Roman" w:hAnsi="Times New Roman" w:cs="Times New Roman"/>
          <w:color w:val="000000" w:themeColor="text1"/>
          <w:sz w:val="24"/>
          <w:szCs w:val="24"/>
        </w:rPr>
        <w:t xml:space="preserve">consubstanciada no título executivo, </w:t>
      </w:r>
      <w:r w:rsidRPr="00396B1E">
        <w:rPr>
          <w:rFonts w:ascii="Times New Roman" w:hAnsi="Times New Roman" w:cs="Times New Roman"/>
          <w:color w:val="000000" w:themeColor="text1"/>
          <w:sz w:val="24"/>
          <w:szCs w:val="24"/>
        </w:rPr>
        <w:t>os doutrinadores</w:t>
      </w:r>
      <w:r w:rsidR="00F64347" w:rsidRPr="00396B1E">
        <w:rPr>
          <w:rFonts w:ascii="Times New Roman" w:hAnsi="Times New Roman" w:cs="Times New Roman"/>
          <w:color w:val="000000" w:themeColor="text1"/>
          <w:sz w:val="24"/>
          <w:szCs w:val="24"/>
        </w:rPr>
        <w:t xml:space="preserve"> </w:t>
      </w:r>
      <w:proofErr w:type="spellStart"/>
      <w:r w:rsidR="00F64347" w:rsidRPr="00396B1E">
        <w:rPr>
          <w:rFonts w:ascii="Times New Roman" w:hAnsi="Times New Roman" w:cs="Times New Roman"/>
          <w:color w:val="000000" w:themeColor="text1"/>
          <w:sz w:val="24"/>
          <w:szCs w:val="24"/>
        </w:rPr>
        <w:t>Marinoni</w:t>
      </w:r>
      <w:proofErr w:type="spellEnd"/>
      <w:r w:rsidR="00F64347" w:rsidRPr="00396B1E">
        <w:rPr>
          <w:rFonts w:ascii="Times New Roman" w:hAnsi="Times New Roman" w:cs="Times New Roman"/>
          <w:color w:val="000000" w:themeColor="text1"/>
          <w:sz w:val="24"/>
          <w:szCs w:val="24"/>
        </w:rPr>
        <w:t xml:space="preserve"> e </w:t>
      </w:r>
      <w:proofErr w:type="spellStart"/>
      <w:r w:rsidR="00F64347" w:rsidRPr="00396B1E">
        <w:rPr>
          <w:rFonts w:ascii="Times New Roman" w:hAnsi="Times New Roman" w:cs="Times New Roman"/>
          <w:color w:val="000000" w:themeColor="text1"/>
          <w:sz w:val="24"/>
          <w:szCs w:val="24"/>
        </w:rPr>
        <w:t>Mitidiero</w:t>
      </w:r>
      <w:proofErr w:type="spellEnd"/>
      <w:r w:rsidR="00986875">
        <w:rPr>
          <w:rFonts w:ascii="Times New Roman" w:hAnsi="Times New Roman" w:cs="Times New Roman"/>
          <w:color w:val="000000" w:themeColor="text1"/>
          <w:sz w:val="24"/>
          <w:szCs w:val="24"/>
        </w:rPr>
        <w:t xml:space="preserve"> (MARINONI; MITIDIERO apud </w:t>
      </w:r>
      <w:r w:rsidR="00986875">
        <w:rPr>
          <w:rFonts w:ascii="Times New Roman" w:hAnsi="Times New Roman" w:cs="Times New Roman"/>
          <w:color w:val="000000" w:themeColor="text1"/>
          <w:sz w:val="24"/>
        </w:rPr>
        <w:t>LACHER, PLANTULLO, 2012, p. 53),</w:t>
      </w:r>
      <w:r w:rsidR="00986875">
        <w:rPr>
          <w:rFonts w:ascii="Times New Roman" w:hAnsi="Times New Roman" w:cs="Times New Roman"/>
          <w:color w:val="000000" w:themeColor="text1"/>
          <w:sz w:val="24"/>
          <w:szCs w:val="24"/>
        </w:rPr>
        <w:t xml:space="preserve"> </w:t>
      </w:r>
      <w:r w:rsidRPr="00396B1E">
        <w:rPr>
          <w:rFonts w:ascii="Times New Roman" w:hAnsi="Times New Roman" w:cs="Times New Roman"/>
          <w:color w:val="000000" w:themeColor="text1"/>
          <w:sz w:val="24"/>
          <w:szCs w:val="24"/>
        </w:rPr>
        <w:t xml:space="preserve">compreendem </w:t>
      </w:r>
      <w:r w:rsidR="00F64347" w:rsidRPr="00396B1E">
        <w:rPr>
          <w:rFonts w:ascii="Times New Roman" w:hAnsi="Times New Roman" w:cs="Times New Roman"/>
          <w:color w:val="000000" w:themeColor="text1"/>
          <w:sz w:val="24"/>
          <w:szCs w:val="24"/>
        </w:rPr>
        <w:t xml:space="preserve">que </w:t>
      </w:r>
      <w:r w:rsidR="00986875">
        <w:rPr>
          <w:rFonts w:ascii="Times New Roman" w:hAnsi="Times New Roman" w:cs="Times New Roman"/>
          <w:color w:val="000000" w:themeColor="text1"/>
          <w:sz w:val="24"/>
          <w:szCs w:val="24"/>
        </w:rPr>
        <w:t>“</w:t>
      </w:r>
      <w:r w:rsidR="00F64347" w:rsidRPr="00396B1E">
        <w:rPr>
          <w:rFonts w:ascii="Times New Roman" w:hAnsi="Times New Roman" w:cs="Times New Roman"/>
          <w:color w:val="000000" w:themeColor="text1"/>
          <w:sz w:val="24"/>
          <w:szCs w:val="24"/>
        </w:rPr>
        <w:t xml:space="preserve">o Projeto parece </w:t>
      </w:r>
      <w:r w:rsidR="00986875">
        <w:rPr>
          <w:rFonts w:ascii="Times New Roman" w:hAnsi="Times New Roman" w:cs="Times New Roman"/>
          <w:color w:val="000000" w:themeColor="text1"/>
          <w:sz w:val="24"/>
          <w:szCs w:val="24"/>
        </w:rPr>
        <w:t>pretender</w:t>
      </w:r>
      <w:r w:rsidR="00F64347" w:rsidRPr="00396B1E">
        <w:rPr>
          <w:rFonts w:ascii="Times New Roman" w:hAnsi="Times New Roman" w:cs="Times New Roman"/>
          <w:color w:val="000000" w:themeColor="text1"/>
          <w:sz w:val="24"/>
          <w:szCs w:val="24"/>
        </w:rPr>
        <w:t xml:space="preserve"> diminuir a efetividade da tutela executiva</w:t>
      </w:r>
      <w:r w:rsidR="00986875">
        <w:rPr>
          <w:rFonts w:ascii="Times New Roman" w:hAnsi="Times New Roman" w:cs="Times New Roman"/>
          <w:color w:val="000000" w:themeColor="text1"/>
          <w:sz w:val="24"/>
          <w:szCs w:val="24"/>
        </w:rPr>
        <w:t>”</w:t>
      </w:r>
      <w:r w:rsidR="00F64347" w:rsidRPr="00396B1E">
        <w:rPr>
          <w:rFonts w:ascii="Times New Roman" w:hAnsi="Times New Roman" w:cs="Times New Roman"/>
          <w:color w:val="000000" w:themeColor="text1"/>
          <w:sz w:val="24"/>
          <w:szCs w:val="24"/>
        </w:rPr>
        <w:t xml:space="preserve">, </w:t>
      </w:r>
      <w:r w:rsidR="00986875">
        <w:rPr>
          <w:rFonts w:ascii="Times New Roman" w:hAnsi="Times New Roman" w:cs="Times New Roman"/>
          <w:color w:val="000000" w:themeColor="text1"/>
          <w:sz w:val="24"/>
          <w:szCs w:val="24"/>
        </w:rPr>
        <w:t>isto pode ser concluído, pois</w:t>
      </w:r>
      <w:r w:rsidRPr="00396B1E">
        <w:rPr>
          <w:rFonts w:ascii="Times New Roman" w:hAnsi="Times New Roman" w:cs="Times New Roman"/>
          <w:color w:val="000000" w:themeColor="text1"/>
          <w:sz w:val="24"/>
          <w:szCs w:val="24"/>
        </w:rPr>
        <w:t>,</w:t>
      </w:r>
      <w:r w:rsidR="001E55BE">
        <w:rPr>
          <w:rFonts w:ascii="Times New Roman" w:hAnsi="Times New Roman" w:cs="Times New Roman"/>
          <w:color w:val="000000" w:themeColor="text1"/>
          <w:sz w:val="24"/>
          <w:szCs w:val="24"/>
        </w:rPr>
        <w:t xml:space="preserve"> o art. 754, §</w:t>
      </w:r>
      <w:r w:rsidR="00F64347" w:rsidRPr="00396B1E">
        <w:rPr>
          <w:rFonts w:ascii="Times New Roman" w:hAnsi="Times New Roman" w:cs="Times New Roman"/>
          <w:color w:val="000000" w:themeColor="text1"/>
          <w:sz w:val="24"/>
          <w:szCs w:val="24"/>
        </w:rPr>
        <w:t>2º, do Pro</w:t>
      </w:r>
      <w:r w:rsidRPr="00396B1E">
        <w:rPr>
          <w:rFonts w:ascii="Times New Roman" w:hAnsi="Times New Roman" w:cs="Times New Roman"/>
          <w:color w:val="000000" w:themeColor="text1"/>
          <w:sz w:val="24"/>
          <w:szCs w:val="24"/>
        </w:rPr>
        <w:t>jeto de Lei do Senad</w:t>
      </w:r>
      <w:r w:rsidR="001E55BE">
        <w:rPr>
          <w:rFonts w:ascii="Times New Roman" w:hAnsi="Times New Roman" w:cs="Times New Roman"/>
          <w:color w:val="000000" w:themeColor="text1"/>
          <w:sz w:val="24"/>
          <w:szCs w:val="24"/>
        </w:rPr>
        <w:t xml:space="preserve">o </w:t>
      </w:r>
      <w:r w:rsidR="001E55BE" w:rsidRPr="002E11A2">
        <w:rPr>
          <w:rFonts w:ascii="Times New Roman" w:hAnsi="Times New Roman" w:cs="Times New Roman"/>
          <w:color w:val="000000" w:themeColor="text1"/>
          <w:sz w:val="24"/>
          <w:szCs w:val="24"/>
        </w:rPr>
        <w:t xml:space="preserve">- PLS </w:t>
      </w:r>
      <w:r w:rsidR="002E11A2" w:rsidRPr="002E11A2">
        <w:rPr>
          <w:rFonts w:ascii="Times New Roman" w:hAnsi="Times New Roman" w:cs="Times New Roman"/>
          <w:color w:val="000000" w:themeColor="text1"/>
          <w:sz w:val="24"/>
          <w:szCs w:val="24"/>
        </w:rPr>
        <w:t>n</w:t>
      </w:r>
      <w:hyperlink r:id="rId12" w:history="1">
        <w:r w:rsidR="002E11A2" w:rsidRPr="002E11A2">
          <w:rPr>
            <w:rFonts w:ascii="Times New Roman" w:hAnsi="Times New Roman" w:cs="Times New Roman"/>
            <w:bCs/>
            <w:color w:val="000000" w:themeColor="text1"/>
            <w:sz w:val="24"/>
            <w:szCs w:val="24"/>
          </w:rPr>
          <w:t>º</w:t>
        </w:r>
      </w:hyperlink>
      <w:r w:rsidR="002E11A2">
        <w:rPr>
          <w:rFonts w:ascii="Times New Roman" w:hAnsi="Times New Roman" w:cs="Times New Roman"/>
          <w:color w:val="000000" w:themeColor="text1"/>
          <w:sz w:val="24"/>
          <w:szCs w:val="24"/>
        </w:rPr>
        <w:t xml:space="preserve"> </w:t>
      </w:r>
      <w:r w:rsidR="002E11A2" w:rsidRPr="002E11A2">
        <w:rPr>
          <w:rFonts w:ascii="Times New Roman" w:hAnsi="Times New Roman" w:cs="Times New Roman"/>
          <w:bCs/>
          <w:color w:val="000000" w:themeColor="text1"/>
          <w:sz w:val="24"/>
          <w:szCs w:val="24"/>
        </w:rPr>
        <w:t xml:space="preserve">166/2010 </w:t>
      </w:r>
      <w:r w:rsidR="001E55BE" w:rsidRPr="002E11A2">
        <w:rPr>
          <w:rFonts w:ascii="Times New Roman" w:hAnsi="Times New Roman" w:cs="Times New Roman"/>
          <w:color w:val="000000" w:themeColor="text1"/>
          <w:sz w:val="24"/>
          <w:szCs w:val="24"/>
        </w:rPr>
        <w:t>dispõe que: “Art. 54, §</w:t>
      </w:r>
      <w:r w:rsidRPr="002E11A2">
        <w:rPr>
          <w:rFonts w:ascii="Times New Roman" w:hAnsi="Times New Roman" w:cs="Times New Roman"/>
          <w:color w:val="000000" w:themeColor="text1"/>
          <w:sz w:val="24"/>
          <w:szCs w:val="24"/>
        </w:rPr>
        <w:t>2º A</w:t>
      </w:r>
      <w:r w:rsidR="00F64347" w:rsidRPr="002E11A2">
        <w:rPr>
          <w:rFonts w:ascii="Times New Roman" w:hAnsi="Times New Roman" w:cs="Times New Roman"/>
          <w:color w:val="000000" w:themeColor="text1"/>
          <w:sz w:val="24"/>
          <w:szCs w:val="24"/>
        </w:rPr>
        <w:t xml:space="preserve"> penhora recairá sobre os bens indicados pelo credor, salv</w:t>
      </w:r>
      <w:r w:rsidR="00F64347" w:rsidRPr="00396B1E">
        <w:rPr>
          <w:rFonts w:ascii="Times New Roman" w:hAnsi="Times New Roman" w:cs="Times New Roman"/>
          <w:color w:val="000000" w:themeColor="text1"/>
          <w:sz w:val="24"/>
          <w:szCs w:val="24"/>
        </w:rPr>
        <w:t>o se outros forem indicados pelo devedor e aceitos pelo juiz, mediante demonstração de que a constrição proposta lhe será menos onerosa e não trará prejuízo ao exequente”.</w:t>
      </w:r>
    </w:p>
    <w:p w:rsidR="00F64347" w:rsidRPr="00396B1E" w:rsidRDefault="00D13B93" w:rsidP="00F64347">
      <w:pPr>
        <w:tabs>
          <w:tab w:val="left" w:pos="1134"/>
          <w:tab w:val="left" w:pos="2268"/>
        </w:tabs>
        <w:spacing w:after="0" w:line="360" w:lineRule="auto"/>
        <w:jc w:val="both"/>
        <w:rPr>
          <w:rFonts w:ascii="Times New Roman" w:hAnsi="Times New Roman" w:cs="Times New Roman"/>
          <w:color w:val="000000" w:themeColor="text1"/>
          <w:sz w:val="24"/>
          <w:szCs w:val="24"/>
        </w:rPr>
      </w:pPr>
      <w:r w:rsidRPr="00396B1E">
        <w:rPr>
          <w:rFonts w:ascii="Times New Roman" w:hAnsi="Times New Roman" w:cs="Times New Roman"/>
          <w:color w:val="000000" w:themeColor="text1"/>
          <w:sz w:val="24"/>
          <w:szCs w:val="24"/>
        </w:rPr>
        <w:tab/>
      </w:r>
      <w:r w:rsidR="001E55BE">
        <w:rPr>
          <w:rFonts w:ascii="Times New Roman" w:hAnsi="Times New Roman" w:cs="Times New Roman"/>
          <w:color w:val="000000" w:themeColor="text1"/>
          <w:sz w:val="24"/>
          <w:szCs w:val="24"/>
        </w:rPr>
        <w:t>Nesse caminho, o art. 760, §1º, do Projeto 166/10</w:t>
      </w:r>
      <w:r w:rsidR="00F64347" w:rsidRPr="00396B1E">
        <w:rPr>
          <w:rFonts w:ascii="Times New Roman" w:hAnsi="Times New Roman" w:cs="Times New Roman"/>
          <w:color w:val="000000" w:themeColor="text1"/>
          <w:sz w:val="24"/>
          <w:szCs w:val="24"/>
        </w:rPr>
        <w:t xml:space="preserve"> determina que a ordem da penhora </w:t>
      </w:r>
      <w:r w:rsidR="001E55BE">
        <w:rPr>
          <w:rFonts w:ascii="Times New Roman" w:hAnsi="Times New Roman" w:cs="Times New Roman"/>
          <w:color w:val="000000" w:themeColor="text1"/>
          <w:sz w:val="24"/>
          <w:szCs w:val="24"/>
        </w:rPr>
        <w:t>disposta</w:t>
      </w:r>
      <w:r w:rsidRPr="00396B1E">
        <w:rPr>
          <w:rFonts w:ascii="Times New Roman" w:hAnsi="Times New Roman" w:cs="Times New Roman"/>
          <w:color w:val="000000" w:themeColor="text1"/>
          <w:sz w:val="24"/>
          <w:szCs w:val="24"/>
        </w:rPr>
        <w:t xml:space="preserve"> no caput desse dispositivo</w:t>
      </w:r>
      <w:r w:rsidR="001E55BE">
        <w:rPr>
          <w:rFonts w:ascii="Times New Roman" w:hAnsi="Times New Roman" w:cs="Times New Roman"/>
          <w:color w:val="000000" w:themeColor="text1"/>
          <w:sz w:val="24"/>
          <w:szCs w:val="24"/>
        </w:rPr>
        <w:t xml:space="preserve"> legal</w:t>
      </w:r>
      <w:r w:rsidRPr="00396B1E">
        <w:rPr>
          <w:rFonts w:ascii="Times New Roman" w:hAnsi="Times New Roman" w:cs="Times New Roman"/>
          <w:color w:val="000000" w:themeColor="text1"/>
          <w:sz w:val="24"/>
          <w:szCs w:val="24"/>
        </w:rPr>
        <w:t xml:space="preserve">, não possui </w:t>
      </w:r>
      <w:r w:rsidR="00F64347" w:rsidRPr="00396B1E">
        <w:rPr>
          <w:rFonts w:ascii="Times New Roman" w:hAnsi="Times New Roman" w:cs="Times New Roman"/>
          <w:color w:val="000000" w:themeColor="text1"/>
          <w:sz w:val="24"/>
          <w:szCs w:val="24"/>
        </w:rPr>
        <w:t xml:space="preserve">caráter absoluto, </w:t>
      </w:r>
      <w:r w:rsidRPr="00396B1E">
        <w:rPr>
          <w:rFonts w:ascii="Times New Roman" w:hAnsi="Times New Roman" w:cs="Times New Roman"/>
          <w:color w:val="000000" w:themeColor="text1"/>
          <w:sz w:val="24"/>
          <w:szCs w:val="24"/>
        </w:rPr>
        <w:t xml:space="preserve">já que, esta ordem </w:t>
      </w:r>
      <w:r w:rsidR="001E55BE">
        <w:rPr>
          <w:rFonts w:ascii="Times New Roman" w:hAnsi="Times New Roman" w:cs="Times New Roman"/>
          <w:color w:val="000000" w:themeColor="text1"/>
          <w:sz w:val="24"/>
          <w:szCs w:val="24"/>
        </w:rPr>
        <w:t>pode sofrer alter</w:t>
      </w:r>
      <w:r w:rsidRPr="00396B1E">
        <w:rPr>
          <w:rFonts w:ascii="Times New Roman" w:hAnsi="Times New Roman" w:cs="Times New Roman"/>
          <w:color w:val="000000" w:themeColor="text1"/>
          <w:sz w:val="24"/>
          <w:szCs w:val="24"/>
        </w:rPr>
        <w:t>a</w:t>
      </w:r>
      <w:r w:rsidR="001E55BE">
        <w:rPr>
          <w:rFonts w:ascii="Times New Roman" w:hAnsi="Times New Roman" w:cs="Times New Roman"/>
          <w:color w:val="000000" w:themeColor="text1"/>
          <w:sz w:val="24"/>
          <w:szCs w:val="24"/>
        </w:rPr>
        <w:t>ção, sendo tal alteração</w:t>
      </w:r>
      <w:r w:rsidRPr="00396B1E">
        <w:rPr>
          <w:rFonts w:ascii="Times New Roman" w:hAnsi="Times New Roman" w:cs="Times New Roman"/>
          <w:color w:val="000000" w:themeColor="text1"/>
          <w:sz w:val="24"/>
          <w:szCs w:val="24"/>
        </w:rPr>
        <w:t xml:space="preserve"> provocada pelo</w:t>
      </w:r>
      <w:r w:rsidR="00F64347" w:rsidRPr="00396B1E">
        <w:rPr>
          <w:rFonts w:ascii="Times New Roman" w:hAnsi="Times New Roman" w:cs="Times New Roman"/>
          <w:color w:val="000000" w:themeColor="text1"/>
          <w:sz w:val="24"/>
          <w:szCs w:val="24"/>
        </w:rPr>
        <w:t xml:space="preserve"> juiz</w:t>
      </w:r>
      <w:r w:rsidRPr="00396B1E">
        <w:rPr>
          <w:rFonts w:ascii="Times New Roman" w:hAnsi="Times New Roman" w:cs="Times New Roman"/>
          <w:color w:val="000000" w:themeColor="text1"/>
          <w:sz w:val="24"/>
          <w:szCs w:val="24"/>
        </w:rPr>
        <w:t>, mediante determinadas circunstâncias relativas a</w:t>
      </w:r>
      <w:r w:rsidR="00F64347" w:rsidRPr="00396B1E">
        <w:rPr>
          <w:rFonts w:ascii="Times New Roman" w:hAnsi="Times New Roman" w:cs="Times New Roman"/>
          <w:color w:val="000000" w:themeColor="text1"/>
          <w:sz w:val="24"/>
          <w:szCs w:val="24"/>
        </w:rPr>
        <w:t>o caso conc</w:t>
      </w:r>
      <w:r w:rsidRPr="00396B1E">
        <w:rPr>
          <w:rFonts w:ascii="Times New Roman" w:hAnsi="Times New Roman" w:cs="Times New Roman"/>
          <w:color w:val="000000" w:themeColor="text1"/>
          <w:sz w:val="24"/>
          <w:szCs w:val="24"/>
        </w:rPr>
        <w:t>reto.</w:t>
      </w:r>
    </w:p>
    <w:p w:rsidR="00F64347" w:rsidRDefault="00D13B93" w:rsidP="00B92DC8">
      <w:pPr>
        <w:tabs>
          <w:tab w:val="left" w:pos="1134"/>
          <w:tab w:val="left" w:pos="2268"/>
        </w:tabs>
        <w:spacing w:after="0" w:line="360" w:lineRule="auto"/>
        <w:jc w:val="both"/>
        <w:rPr>
          <w:rFonts w:ascii="Times New Roman" w:hAnsi="Times New Roman" w:cs="Times New Roman"/>
          <w:color w:val="000000" w:themeColor="text1"/>
          <w:sz w:val="24"/>
          <w:szCs w:val="24"/>
        </w:rPr>
      </w:pPr>
      <w:r w:rsidRPr="00396B1E">
        <w:rPr>
          <w:rFonts w:ascii="Times New Roman" w:hAnsi="Times New Roman" w:cs="Times New Roman"/>
          <w:color w:val="000000" w:themeColor="text1"/>
          <w:sz w:val="24"/>
          <w:szCs w:val="24"/>
        </w:rPr>
        <w:tab/>
        <w:t xml:space="preserve">Dessa forma, </w:t>
      </w:r>
      <w:r w:rsidR="000B7E4C">
        <w:rPr>
          <w:rFonts w:ascii="Times New Roman" w:hAnsi="Times New Roman" w:cs="Times New Roman"/>
          <w:color w:val="000000" w:themeColor="text1"/>
          <w:sz w:val="24"/>
          <w:szCs w:val="24"/>
        </w:rPr>
        <w:t>pode-se concluir</w:t>
      </w:r>
      <w:r w:rsidR="002E11A2">
        <w:rPr>
          <w:rFonts w:ascii="Times New Roman" w:hAnsi="Times New Roman" w:cs="Times New Roman"/>
          <w:color w:val="000000" w:themeColor="text1"/>
          <w:sz w:val="24"/>
          <w:szCs w:val="24"/>
        </w:rPr>
        <w:t xml:space="preserve"> </w:t>
      </w:r>
      <w:r w:rsidR="00C76B81" w:rsidRPr="00396B1E">
        <w:rPr>
          <w:rFonts w:ascii="Times New Roman" w:hAnsi="Times New Roman" w:cs="Times New Roman"/>
          <w:color w:val="000000" w:themeColor="text1"/>
          <w:sz w:val="24"/>
          <w:szCs w:val="24"/>
        </w:rPr>
        <w:t>que</w:t>
      </w:r>
      <w:r w:rsidR="00F64347" w:rsidRPr="00396B1E">
        <w:rPr>
          <w:rFonts w:ascii="Times New Roman" w:hAnsi="Times New Roman" w:cs="Times New Roman"/>
          <w:color w:val="000000" w:themeColor="text1"/>
          <w:sz w:val="24"/>
          <w:szCs w:val="24"/>
        </w:rPr>
        <w:t xml:space="preserve"> </w:t>
      </w:r>
      <w:r w:rsidR="00C76B81" w:rsidRPr="00396B1E">
        <w:rPr>
          <w:rFonts w:ascii="Times New Roman" w:hAnsi="Times New Roman" w:cs="Times New Roman"/>
          <w:color w:val="000000" w:themeColor="text1"/>
          <w:sz w:val="24"/>
          <w:szCs w:val="24"/>
        </w:rPr>
        <w:t xml:space="preserve">se procura </w:t>
      </w:r>
      <w:r w:rsidR="00F64347" w:rsidRPr="00396B1E">
        <w:rPr>
          <w:rFonts w:ascii="Times New Roman" w:hAnsi="Times New Roman" w:cs="Times New Roman"/>
          <w:color w:val="000000" w:themeColor="text1"/>
          <w:sz w:val="24"/>
          <w:szCs w:val="24"/>
        </w:rPr>
        <w:t xml:space="preserve">aplicar a regra do </w:t>
      </w:r>
      <w:r w:rsidR="00C76B81" w:rsidRPr="00396B1E">
        <w:rPr>
          <w:rFonts w:ascii="Times New Roman" w:hAnsi="Times New Roman" w:cs="Times New Roman"/>
          <w:color w:val="000000" w:themeColor="text1"/>
          <w:sz w:val="24"/>
          <w:szCs w:val="24"/>
        </w:rPr>
        <w:t xml:space="preserve">emprego do </w:t>
      </w:r>
      <w:r w:rsidR="00F64347" w:rsidRPr="00396B1E">
        <w:rPr>
          <w:rFonts w:ascii="Times New Roman" w:hAnsi="Times New Roman" w:cs="Times New Roman"/>
          <w:color w:val="000000" w:themeColor="text1"/>
          <w:sz w:val="24"/>
          <w:szCs w:val="24"/>
        </w:rPr>
        <w:t>meio menos gravoso, co</w:t>
      </w:r>
      <w:r w:rsidR="00C76B81" w:rsidRPr="00396B1E">
        <w:rPr>
          <w:rFonts w:ascii="Times New Roman" w:hAnsi="Times New Roman" w:cs="Times New Roman"/>
          <w:color w:val="000000" w:themeColor="text1"/>
          <w:sz w:val="24"/>
          <w:szCs w:val="24"/>
        </w:rPr>
        <w:t xml:space="preserve">ntrariando-se deste modo, a lógica da execução, </w:t>
      </w:r>
      <w:r w:rsidR="00F64347" w:rsidRPr="00396B1E">
        <w:rPr>
          <w:rFonts w:ascii="Times New Roman" w:hAnsi="Times New Roman" w:cs="Times New Roman"/>
          <w:color w:val="000000" w:themeColor="text1"/>
          <w:sz w:val="24"/>
          <w:szCs w:val="24"/>
        </w:rPr>
        <w:t xml:space="preserve">lógica </w:t>
      </w:r>
      <w:r w:rsidR="00C76B81" w:rsidRPr="00396B1E">
        <w:rPr>
          <w:rFonts w:ascii="Times New Roman" w:hAnsi="Times New Roman" w:cs="Times New Roman"/>
          <w:color w:val="000000" w:themeColor="text1"/>
          <w:sz w:val="24"/>
          <w:szCs w:val="24"/>
        </w:rPr>
        <w:t>esta de que a execução deva ser realizada visando-se o</w:t>
      </w:r>
      <w:r w:rsidR="00F64347" w:rsidRPr="00396B1E">
        <w:rPr>
          <w:rFonts w:ascii="Times New Roman" w:hAnsi="Times New Roman" w:cs="Times New Roman"/>
          <w:color w:val="000000" w:themeColor="text1"/>
          <w:sz w:val="24"/>
          <w:szCs w:val="24"/>
        </w:rPr>
        <w:t xml:space="preserve"> interesse do exequente, </w:t>
      </w:r>
      <w:r w:rsidR="00C76B81" w:rsidRPr="00396B1E">
        <w:rPr>
          <w:rFonts w:ascii="Times New Roman" w:hAnsi="Times New Roman" w:cs="Times New Roman"/>
          <w:color w:val="000000" w:themeColor="text1"/>
          <w:sz w:val="24"/>
          <w:szCs w:val="24"/>
        </w:rPr>
        <w:t xml:space="preserve">devendo então, ocorrer </w:t>
      </w:r>
      <w:r w:rsidR="00F64347" w:rsidRPr="00396B1E">
        <w:rPr>
          <w:rFonts w:ascii="Times New Roman" w:hAnsi="Times New Roman" w:cs="Times New Roman"/>
          <w:color w:val="000000" w:themeColor="text1"/>
          <w:sz w:val="24"/>
          <w:szCs w:val="24"/>
        </w:rPr>
        <w:t xml:space="preserve">da forma </w:t>
      </w:r>
      <w:r w:rsidR="002F6238">
        <w:rPr>
          <w:rFonts w:ascii="Times New Roman" w:hAnsi="Times New Roman" w:cs="Times New Roman"/>
          <w:color w:val="000000" w:themeColor="text1"/>
          <w:sz w:val="24"/>
          <w:szCs w:val="24"/>
        </w:rPr>
        <w:t>mais efetiva e célere, primando-se pel</w:t>
      </w:r>
      <w:r w:rsidR="00C76B81" w:rsidRPr="00396B1E">
        <w:rPr>
          <w:rFonts w:ascii="Times New Roman" w:hAnsi="Times New Roman" w:cs="Times New Roman"/>
          <w:color w:val="000000" w:themeColor="text1"/>
          <w:sz w:val="24"/>
          <w:szCs w:val="24"/>
        </w:rPr>
        <w:t xml:space="preserve">o </w:t>
      </w:r>
      <w:r w:rsidR="00F64347" w:rsidRPr="00396B1E">
        <w:rPr>
          <w:rFonts w:ascii="Times New Roman" w:hAnsi="Times New Roman" w:cs="Times New Roman"/>
          <w:color w:val="000000" w:themeColor="text1"/>
          <w:sz w:val="24"/>
          <w:szCs w:val="24"/>
        </w:rPr>
        <w:t>menor dispêndio de atividade jurisdicional</w:t>
      </w:r>
      <w:r w:rsidR="00C76B81" w:rsidRPr="00396B1E">
        <w:rPr>
          <w:rFonts w:ascii="Times New Roman" w:hAnsi="Times New Roman" w:cs="Times New Roman"/>
          <w:color w:val="000000" w:themeColor="text1"/>
          <w:sz w:val="24"/>
          <w:szCs w:val="24"/>
        </w:rPr>
        <w:t xml:space="preserve"> possível</w:t>
      </w:r>
      <w:r w:rsidR="00F64347" w:rsidRPr="00396B1E">
        <w:rPr>
          <w:rFonts w:ascii="Times New Roman" w:hAnsi="Times New Roman" w:cs="Times New Roman"/>
          <w:color w:val="000000" w:themeColor="text1"/>
          <w:sz w:val="24"/>
          <w:szCs w:val="24"/>
        </w:rPr>
        <w:t>.</w:t>
      </w:r>
    </w:p>
    <w:p w:rsidR="002F6238" w:rsidRPr="00396B1E" w:rsidRDefault="002F6238" w:rsidP="00B92DC8">
      <w:pPr>
        <w:tabs>
          <w:tab w:val="left" w:pos="1134"/>
          <w:tab w:val="left" w:pos="2268"/>
        </w:tabs>
        <w:spacing w:after="0" w:line="360" w:lineRule="auto"/>
        <w:jc w:val="both"/>
        <w:rPr>
          <w:rFonts w:ascii="Times New Roman" w:hAnsi="Times New Roman" w:cs="Times New Roman"/>
          <w:color w:val="000000" w:themeColor="text1"/>
          <w:sz w:val="24"/>
          <w:szCs w:val="24"/>
        </w:rPr>
      </w:pPr>
    </w:p>
    <w:p w:rsidR="001C1478" w:rsidRPr="00396B1E" w:rsidRDefault="00F63FFE" w:rsidP="00B92DC8">
      <w:pPr>
        <w:tabs>
          <w:tab w:val="left" w:pos="1134"/>
          <w:tab w:val="left" w:pos="2268"/>
        </w:tabs>
        <w:spacing w:after="0" w:line="360" w:lineRule="auto"/>
        <w:jc w:val="both"/>
        <w:rPr>
          <w:rFonts w:ascii="Times New Roman" w:hAnsi="Times New Roman" w:cs="Times New Roman"/>
          <w:b/>
          <w:color w:val="000000" w:themeColor="text1"/>
          <w:sz w:val="24"/>
          <w:szCs w:val="24"/>
        </w:rPr>
      </w:pPr>
      <w:r w:rsidRPr="00396B1E">
        <w:rPr>
          <w:rFonts w:ascii="Times New Roman" w:hAnsi="Times New Roman" w:cs="Times New Roman"/>
          <w:b/>
          <w:color w:val="000000" w:themeColor="text1"/>
          <w:sz w:val="24"/>
          <w:szCs w:val="24"/>
        </w:rPr>
        <w:t>CONCLUSÃO</w:t>
      </w:r>
    </w:p>
    <w:p w:rsidR="001C1478" w:rsidRPr="00396B1E" w:rsidRDefault="001C1478" w:rsidP="00B92DC8">
      <w:pPr>
        <w:tabs>
          <w:tab w:val="left" w:pos="1134"/>
          <w:tab w:val="left" w:pos="2268"/>
        </w:tabs>
        <w:spacing w:after="0" w:line="360" w:lineRule="auto"/>
        <w:jc w:val="both"/>
        <w:rPr>
          <w:rFonts w:ascii="Times New Roman" w:hAnsi="Times New Roman" w:cs="Times New Roman"/>
          <w:b/>
          <w:color w:val="000000" w:themeColor="text1"/>
          <w:sz w:val="24"/>
          <w:szCs w:val="24"/>
        </w:rPr>
      </w:pPr>
    </w:p>
    <w:p w:rsidR="00704755" w:rsidRPr="00396B1E" w:rsidRDefault="00704755" w:rsidP="00B92DC8">
      <w:pPr>
        <w:tabs>
          <w:tab w:val="left" w:pos="1134"/>
          <w:tab w:val="left" w:pos="2268"/>
        </w:tabs>
        <w:spacing w:after="0" w:line="360" w:lineRule="auto"/>
        <w:jc w:val="both"/>
        <w:rPr>
          <w:rFonts w:ascii="Times New Roman" w:hAnsi="Times New Roman" w:cs="Times New Roman"/>
          <w:b/>
          <w:color w:val="000000" w:themeColor="text1"/>
          <w:sz w:val="24"/>
          <w:szCs w:val="24"/>
        </w:rPr>
      </w:pPr>
      <w:r w:rsidRPr="00396B1E">
        <w:rPr>
          <w:rFonts w:ascii="Times New Roman" w:hAnsi="Times New Roman" w:cs="Times New Roman"/>
          <w:color w:val="000000" w:themeColor="text1"/>
          <w:sz w:val="24"/>
          <w:szCs w:val="24"/>
          <w:shd w:val="clear" w:color="auto" w:fill="FFFFFF"/>
        </w:rPr>
        <w:tab/>
        <w:t xml:space="preserve">O projeto do Novo Código de Processo Civil, que se encontra tão em discussão ultimamente, é considerado fruto da soma de esforços de vários estudiosos, </w:t>
      </w:r>
      <w:r w:rsidRPr="00396B1E">
        <w:rPr>
          <w:rFonts w:ascii="Times New Roman" w:hAnsi="Times New Roman" w:cs="Times New Roman"/>
          <w:color w:val="000000" w:themeColor="text1"/>
          <w:sz w:val="24"/>
          <w:szCs w:val="24"/>
          <w:shd w:val="clear" w:color="auto" w:fill="FFFFFF"/>
        </w:rPr>
        <w:lastRenderedPageBreak/>
        <w:t xml:space="preserve">entre estes, figuram o grupo: magistrados, advogados, professores, representantes do Ministério Público, </w:t>
      </w:r>
      <w:r w:rsidR="00F63FFE" w:rsidRPr="00396B1E">
        <w:rPr>
          <w:rFonts w:ascii="Times New Roman" w:hAnsi="Times New Roman" w:cs="Times New Roman"/>
          <w:color w:val="000000" w:themeColor="text1"/>
          <w:sz w:val="24"/>
          <w:szCs w:val="24"/>
          <w:shd w:val="clear" w:color="auto" w:fill="FFFFFF"/>
        </w:rPr>
        <w:t>etc. Desf</w:t>
      </w:r>
      <w:r w:rsidR="002F6238">
        <w:rPr>
          <w:rFonts w:ascii="Times New Roman" w:hAnsi="Times New Roman" w:cs="Times New Roman"/>
          <w:color w:val="000000" w:themeColor="text1"/>
          <w:sz w:val="24"/>
          <w:szCs w:val="24"/>
          <w:shd w:val="clear" w:color="auto" w:fill="FFFFFF"/>
        </w:rPr>
        <w:t>rutam todos esses estudiosos, de</w:t>
      </w:r>
      <w:r w:rsidR="00F63FFE" w:rsidRPr="00396B1E">
        <w:rPr>
          <w:rFonts w:ascii="Times New Roman" w:hAnsi="Times New Roman" w:cs="Times New Roman"/>
          <w:color w:val="000000" w:themeColor="text1"/>
          <w:sz w:val="24"/>
          <w:szCs w:val="24"/>
          <w:shd w:val="clear" w:color="auto" w:fill="FFFFFF"/>
        </w:rPr>
        <w:t xml:space="preserve"> mesmo interesse, que seria o</w:t>
      </w:r>
      <w:r w:rsidRPr="00396B1E">
        <w:rPr>
          <w:rFonts w:ascii="Times New Roman" w:hAnsi="Times New Roman" w:cs="Times New Roman"/>
          <w:color w:val="000000" w:themeColor="text1"/>
          <w:sz w:val="24"/>
          <w:szCs w:val="24"/>
          <w:shd w:val="clear" w:color="auto" w:fill="FFFFFF"/>
        </w:rPr>
        <w:t xml:space="preserve"> aprimorame</w:t>
      </w:r>
      <w:r w:rsidR="002F6238">
        <w:rPr>
          <w:rFonts w:ascii="Times New Roman" w:hAnsi="Times New Roman" w:cs="Times New Roman"/>
          <w:color w:val="000000" w:themeColor="text1"/>
          <w:sz w:val="24"/>
          <w:szCs w:val="24"/>
          <w:shd w:val="clear" w:color="auto" w:fill="FFFFFF"/>
        </w:rPr>
        <w:t>nto da legislação processual. É</w:t>
      </w:r>
      <w:r w:rsidR="00F63FFE" w:rsidRPr="00396B1E">
        <w:rPr>
          <w:rFonts w:ascii="Times New Roman" w:hAnsi="Times New Roman" w:cs="Times New Roman"/>
          <w:color w:val="000000" w:themeColor="text1"/>
          <w:sz w:val="24"/>
          <w:szCs w:val="24"/>
          <w:shd w:val="clear" w:color="auto" w:fill="FFFFFF"/>
        </w:rPr>
        <w:t xml:space="preserve"> então, deste modo, que eles trabalharam visando assim, a construção de um projeto que atualizasse o</w:t>
      </w:r>
      <w:r w:rsidRPr="00396B1E">
        <w:rPr>
          <w:rFonts w:ascii="Times New Roman" w:hAnsi="Times New Roman" w:cs="Times New Roman"/>
          <w:color w:val="000000" w:themeColor="text1"/>
          <w:sz w:val="24"/>
          <w:szCs w:val="24"/>
          <w:shd w:val="clear" w:color="auto" w:fill="FFFFFF"/>
        </w:rPr>
        <w:t xml:space="preserve"> CPC</w:t>
      </w:r>
      <w:r w:rsidR="00F63FFE" w:rsidRPr="00396B1E">
        <w:rPr>
          <w:rFonts w:ascii="Times New Roman" w:hAnsi="Times New Roman" w:cs="Times New Roman"/>
          <w:color w:val="000000" w:themeColor="text1"/>
          <w:sz w:val="24"/>
          <w:szCs w:val="24"/>
          <w:shd w:val="clear" w:color="auto" w:fill="FFFFFF"/>
        </w:rPr>
        <w:t>, tornando este moderno, alinhando-se assim,</w:t>
      </w:r>
      <w:r w:rsidRPr="00396B1E">
        <w:rPr>
          <w:rFonts w:ascii="Times New Roman" w:hAnsi="Times New Roman" w:cs="Times New Roman"/>
          <w:color w:val="000000" w:themeColor="text1"/>
          <w:sz w:val="24"/>
          <w:szCs w:val="24"/>
          <w:shd w:val="clear" w:color="auto" w:fill="FFFFFF"/>
        </w:rPr>
        <w:t xml:space="preserve"> às garantias constitucionais.</w:t>
      </w:r>
      <w:r w:rsidRPr="00396B1E">
        <w:rPr>
          <w:rStyle w:val="apple-converted-space"/>
          <w:rFonts w:ascii="Times New Roman" w:hAnsi="Times New Roman" w:cs="Times New Roman"/>
          <w:color w:val="000000" w:themeColor="text1"/>
          <w:sz w:val="24"/>
          <w:szCs w:val="24"/>
          <w:shd w:val="clear" w:color="auto" w:fill="FFFFFF"/>
        </w:rPr>
        <w:t> </w:t>
      </w:r>
    </w:p>
    <w:p w:rsidR="00F67906" w:rsidRPr="00396B1E" w:rsidRDefault="000008AF" w:rsidP="001C1478">
      <w:pPr>
        <w:tabs>
          <w:tab w:val="left" w:pos="1134"/>
          <w:tab w:val="left" w:pos="2268"/>
        </w:tabs>
        <w:spacing w:after="0" w:line="360" w:lineRule="auto"/>
        <w:jc w:val="both"/>
        <w:rPr>
          <w:rFonts w:ascii="Times New Roman" w:hAnsi="Times New Roman" w:cs="Times New Roman"/>
          <w:color w:val="000000" w:themeColor="text1"/>
          <w:sz w:val="24"/>
          <w:szCs w:val="24"/>
        </w:rPr>
      </w:pPr>
      <w:r w:rsidRPr="00396B1E">
        <w:rPr>
          <w:rFonts w:ascii="Times New Roman" w:hAnsi="Times New Roman" w:cs="Times New Roman"/>
          <w:color w:val="000000" w:themeColor="text1"/>
          <w:sz w:val="24"/>
          <w:szCs w:val="24"/>
        </w:rPr>
        <w:tab/>
        <w:t>Apesar do fato de que</w:t>
      </w:r>
      <w:r w:rsidR="001C1478" w:rsidRPr="00396B1E">
        <w:rPr>
          <w:rFonts w:ascii="Times New Roman" w:hAnsi="Times New Roman" w:cs="Times New Roman"/>
          <w:color w:val="000000" w:themeColor="text1"/>
          <w:sz w:val="24"/>
          <w:szCs w:val="24"/>
        </w:rPr>
        <w:t xml:space="preserve"> ainda </w:t>
      </w:r>
      <w:r w:rsidRPr="00396B1E">
        <w:rPr>
          <w:rFonts w:ascii="Times New Roman" w:hAnsi="Times New Roman" w:cs="Times New Roman"/>
          <w:color w:val="000000" w:themeColor="text1"/>
          <w:sz w:val="24"/>
          <w:szCs w:val="24"/>
        </w:rPr>
        <w:t>há grande apego às fórmulas de</w:t>
      </w:r>
      <w:r w:rsidR="001C1478" w:rsidRPr="00396B1E">
        <w:rPr>
          <w:rFonts w:ascii="Times New Roman" w:hAnsi="Times New Roman" w:cs="Times New Roman"/>
          <w:color w:val="000000" w:themeColor="text1"/>
          <w:sz w:val="24"/>
          <w:szCs w:val="24"/>
        </w:rPr>
        <w:t xml:space="preserve"> atos processuais </w:t>
      </w:r>
      <w:r w:rsidRPr="00396B1E">
        <w:rPr>
          <w:rFonts w:ascii="Times New Roman" w:hAnsi="Times New Roman" w:cs="Times New Roman"/>
          <w:color w:val="000000" w:themeColor="text1"/>
          <w:sz w:val="24"/>
          <w:szCs w:val="24"/>
        </w:rPr>
        <w:t>edificados</w:t>
      </w:r>
      <w:r w:rsidR="001C1478" w:rsidRPr="00396B1E">
        <w:rPr>
          <w:rFonts w:ascii="Times New Roman" w:hAnsi="Times New Roman" w:cs="Times New Roman"/>
          <w:color w:val="000000" w:themeColor="text1"/>
          <w:sz w:val="24"/>
          <w:szCs w:val="24"/>
        </w:rPr>
        <w:t xml:space="preserve"> </w:t>
      </w:r>
      <w:r w:rsidRPr="00396B1E">
        <w:rPr>
          <w:rFonts w:ascii="Times New Roman" w:hAnsi="Times New Roman" w:cs="Times New Roman"/>
          <w:color w:val="000000" w:themeColor="text1"/>
          <w:sz w:val="24"/>
          <w:szCs w:val="24"/>
        </w:rPr>
        <w:t xml:space="preserve">de acordo com as tendências meramente de </w:t>
      </w:r>
      <w:r w:rsidR="001C1478" w:rsidRPr="00396B1E">
        <w:rPr>
          <w:rFonts w:ascii="Times New Roman" w:hAnsi="Times New Roman" w:cs="Times New Roman"/>
          <w:color w:val="000000" w:themeColor="text1"/>
          <w:sz w:val="24"/>
          <w:szCs w:val="24"/>
        </w:rPr>
        <w:t>expropriação, o</w:t>
      </w:r>
      <w:r w:rsidR="000B00D3" w:rsidRPr="00396B1E">
        <w:rPr>
          <w:rFonts w:ascii="Times New Roman" w:hAnsi="Times New Roman" w:cs="Times New Roman"/>
          <w:color w:val="000000" w:themeColor="text1"/>
          <w:sz w:val="24"/>
          <w:szCs w:val="24"/>
        </w:rPr>
        <w:t xml:space="preserve"> projeto de reforma do Código de Processo Civil, traz ao</w:t>
      </w:r>
      <w:r w:rsidR="001C1478" w:rsidRPr="00396B1E">
        <w:rPr>
          <w:rFonts w:ascii="Times New Roman" w:hAnsi="Times New Roman" w:cs="Times New Roman"/>
          <w:color w:val="000000" w:themeColor="text1"/>
          <w:sz w:val="24"/>
          <w:szCs w:val="24"/>
        </w:rPr>
        <w:t xml:space="preserve"> Pro</w:t>
      </w:r>
      <w:r w:rsidR="000B00D3" w:rsidRPr="00396B1E">
        <w:rPr>
          <w:rFonts w:ascii="Times New Roman" w:hAnsi="Times New Roman" w:cs="Times New Roman"/>
          <w:color w:val="000000" w:themeColor="text1"/>
          <w:sz w:val="24"/>
          <w:szCs w:val="24"/>
        </w:rPr>
        <w:t>cesso de Execução</w:t>
      </w:r>
      <w:r w:rsidR="001C1478" w:rsidRPr="00396B1E">
        <w:rPr>
          <w:rFonts w:ascii="Times New Roman" w:hAnsi="Times New Roman" w:cs="Times New Roman"/>
          <w:color w:val="000000" w:themeColor="text1"/>
          <w:sz w:val="24"/>
          <w:szCs w:val="24"/>
        </w:rPr>
        <w:t xml:space="preserve"> notáveis avanços</w:t>
      </w:r>
      <w:r w:rsidR="000B00D3" w:rsidRPr="00396B1E">
        <w:rPr>
          <w:rFonts w:ascii="Times New Roman" w:hAnsi="Times New Roman" w:cs="Times New Roman"/>
          <w:color w:val="000000" w:themeColor="text1"/>
          <w:sz w:val="24"/>
          <w:szCs w:val="24"/>
        </w:rPr>
        <w:t>.</w:t>
      </w:r>
    </w:p>
    <w:p w:rsidR="001C1478" w:rsidRPr="00396B1E" w:rsidRDefault="000008AF" w:rsidP="001C1478">
      <w:pPr>
        <w:tabs>
          <w:tab w:val="left" w:pos="1134"/>
        </w:tabs>
        <w:spacing w:after="0" w:line="360" w:lineRule="auto"/>
        <w:jc w:val="both"/>
        <w:rPr>
          <w:rFonts w:ascii="Times New Roman" w:hAnsi="Times New Roman" w:cs="Times New Roman"/>
          <w:color w:val="000000" w:themeColor="text1"/>
          <w:sz w:val="24"/>
          <w:szCs w:val="24"/>
        </w:rPr>
      </w:pPr>
      <w:r w:rsidRPr="00396B1E">
        <w:rPr>
          <w:rFonts w:ascii="Times New Roman" w:hAnsi="Times New Roman" w:cs="Times New Roman"/>
          <w:color w:val="000000" w:themeColor="text1"/>
          <w:sz w:val="24"/>
          <w:szCs w:val="24"/>
        </w:rPr>
        <w:tab/>
      </w:r>
      <w:r w:rsidR="000B00D3" w:rsidRPr="00396B1E">
        <w:rPr>
          <w:rFonts w:ascii="Times New Roman" w:hAnsi="Times New Roman" w:cs="Times New Roman"/>
          <w:color w:val="000000" w:themeColor="text1"/>
          <w:sz w:val="24"/>
          <w:szCs w:val="24"/>
        </w:rPr>
        <w:t>Deste modo</w:t>
      </w:r>
      <w:r w:rsidR="001C1478" w:rsidRPr="00396B1E">
        <w:rPr>
          <w:rFonts w:ascii="Times New Roman" w:hAnsi="Times New Roman" w:cs="Times New Roman"/>
          <w:color w:val="000000" w:themeColor="text1"/>
          <w:sz w:val="24"/>
          <w:szCs w:val="24"/>
        </w:rPr>
        <w:t xml:space="preserve">, </w:t>
      </w:r>
      <w:r w:rsidR="000B00D3" w:rsidRPr="00396B1E">
        <w:rPr>
          <w:rFonts w:ascii="Times New Roman" w:hAnsi="Times New Roman" w:cs="Times New Roman"/>
          <w:color w:val="000000" w:themeColor="text1"/>
          <w:sz w:val="24"/>
          <w:szCs w:val="24"/>
        </w:rPr>
        <w:t>apesar d</w:t>
      </w:r>
      <w:r w:rsidR="001C1478" w:rsidRPr="00396B1E">
        <w:rPr>
          <w:rFonts w:ascii="Times New Roman" w:hAnsi="Times New Roman" w:cs="Times New Roman"/>
          <w:color w:val="000000" w:themeColor="text1"/>
          <w:sz w:val="24"/>
          <w:szCs w:val="24"/>
        </w:rPr>
        <w:t xml:space="preserve">e o </w:t>
      </w:r>
      <w:r w:rsidR="000B00D3" w:rsidRPr="00396B1E">
        <w:rPr>
          <w:rFonts w:ascii="Times New Roman" w:hAnsi="Times New Roman" w:cs="Times New Roman"/>
          <w:color w:val="000000" w:themeColor="text1"/>
          <w:sz w:val="24"/>
          <w:szCs w:val="24"/>
        </w:rPr>
        <w:t>PLS n</w:t>
      </w:r>
      <w:hyperlink r:id="rId13" w:history="1">
        <w:r w:rsidR="000B00D3" w:rsidRPr="00396B1E">
          <w:rPr>
            <w:rFonts w:ascii="Times New Roman" w:hAnsi="Times New Roman" w:cs="Times New Roman"/>
            <w:bCs/>
            <w:color w:val="000000" w:themeColor="text1"/>
            <w:sz w:val="24"/>
            <w:szCs w:val="24"/>
          </w:rPr>
          <w:t>º</w:t>
        </w:r>
      </w:hyperlink>
      <w:r w:rsidR="000B00D3" w:rsidRPr="00396B1E">
        <w:rPr>
          <w:rFonts w:ascii="Times New Roman" w:hAnsi="Times New Roman" w:cs="Times New Roman"/>
          <w:bCs/>
          <w:color w:val="000000" w:themeColor="text1"/>
          <w:sz w:val="24"/>
          <w:szCs w:val="24"/>
        </w:rPr>
        <w:t>166/2010</w:t>
      </w:r>
      <w:r w:rsidR="000B00D3" w:rsidRPr="00396B1E">
        <w:rPr>
          <w:b/>
          <w:bCs/>
          <w:color w:val="000000" w:themeColor="text1"/>
          <w:sz w:val="24"/>
          <w:szCs w:val="24"/>
        </w:rPr>
        <w:t xml:space="preserve"> </w:t>
      </w:r>
      <w:r w:rsidR="00C025EC" w:rsidRPr="00396B1E">
        <w:rPr>
          <w:rFonts w:ascii="Times New Roman" w:hAnsi="Times New Roman" w:cs="Times New Roman"/>
          <w:color w:val="000000" w:themeColor="text1"/>
          <w:sz w:val="24"/>
          <w:szCs w:val="24"/>
        </w:rPr>
        <w:t>ter como um de seus objetivos</w:t>
      </w:r>
      <w:r w:rsidR="001C1478" w:rsidRPr="00396B1E">
        <w:rPr>
          <w:rFonts w:ascii="Times New Roman" w:hAnsi="Times New Roman" w:cs="Times New Roman"/>
          <w:color w:val="000000" w:themeColor="text1"/>
          <w:sz w:val="24"/>
          <w:szCs w:val="24"/>
        </w:rPr>
        <w:t xml:space="preserve"> </w:t>
      </w:r>
      <w:proofErr w:type="gramStart"/>
      <w:r w:rsidR="001C1478" w:rsidRPr="00396B1E">
        <w:rPr>
          <w:rFonts w:ascii="Times New Roman" w:hAnsi="Times New Roman" w:cs="Times New Roman"/>
          <w:color w:val="000000" w:themeColor="text1"/>
          <w:sz w:val="24"/>
          <w:szCs w:val="24"/>
        </w:rPr>
        <w:t>p</w:t>
      </w:r>
      <w:r w:rsidR="00C025EC" w:rsidRPr="00396B1E">
        <w:rPr>
          <w:rFonts w:ascii="Times New Roman" w:hAnsi="Times New Roman" w:cs="Times New Roman"/>
          <w:color w:val="000000" w:themeColor="text1"/>
          <w:sz w:val="24"/>
          <w:szCs w:val="24"/>
        </w:rPr>
        <w:t>rocurar</w:t>
      </w:r>
      <w:proofErr w:type="gramEnd"/>
      <w:r w:rsidR="001C1478" w:rsidRPr="00396B1E">
        <w:rPr>
          <w:rFonts w:ascii="Times New Roman" w:hAnsi="Times New Roman" w:cs="Times New Roman"/>
          <w:color w:val="000000" w:themeColor="text1"/>
          <w:sz w:val="24"/>
          <w:szCs w:val="24"/>
        </w:rPr>
        <w:t xml:space="preserve"> afastar </w:t>
      </w:r>
      <w:r w:rsidR="00C025EC" w:rsidRPr="00396B1E">
        <w:rPr>
          <w:rFonts w:ascii="Times New Roman" w:hAnsi="Times New Roman" w:cs="Times New Roman"/>
          <w:color w:val="000000" w:themeColor="text1"/>
          <w:sz w:val="24"/>
          <w:szCs w:val="24"/>
        </w:rPr>
        <w:t xml:space="preserve">as </w:t>
      </w:r>
      <w:r w:rsidR="001C1478" w:rsidRPr="00396B1E">
        <w:rPr>
          <w:rFonts w:ascii="Times New Roman" w:hAnsi="Times New Roman" w:cs="Times New Roman"/>
          <w:color w:val="000000" w:themeColor="text1"/>
          <w:sz w:val="24"/>
          <w:szCs w:val="24"/>
        </w:rPr>
        <w:t xml:space="preserve">controvérsias </w:t>
      </w:r>
      <w:r w:rsidR="00C025EC" w:rsidRPr="00396B1E">
        <w:rPr>
          <w:rFonts w:ascii="Times New Roman" w:hAnsi="Times New Roman" w:cs="Times New Roman"/>
          <w:color w:val="000000" w:themeColor="text1"/>
          <w:sz w:val="24"/>
          <w:szCs w:val="24"/>
        </w:rPr>
        <w:t>acerca d</w:t>
      </w:r>
      <w:r w:rsidR="001C1478" w:rsidRPr="00396B1E">
        <w:rPr>
          <w:rFonts w:ascii="Times New Roman" w:hAnsi="Times New Roman" w:cs="Times New Roman"/>
          <w:color w:val="000000" w:themeColor="text1"/>
          <w:sz w:val="24"/>
          <w:szCs w:val="24"/>
        </w:rPr>
        <w:t xml:space="preserve">o processo de execução, </w:t>
      </w:r>
      <w:r w:rsidR="00C025EC" w:rsidRPr="00396B1E">
        <w:rPr>
          <w:rFonts w:ascii="Times New Roman" w:hAnsi="Times New Roman" w:cs="Times New Roman"/>
          <w:color w:val="000000" w:themeColor="text1"/>
          <w:sz w:val="24"/>
          <w:szCs w:val="24"/>
        </w:rPr>
        <w:t xml:space="preserve">a </w:t>
      </w:r>
      <w:r w:rsidR="001C1478" w:rsidRPr="00396B1E">
        <w:rPr>
          <w:rFonts w:ascii="Times New Roman" w:hAnsi="Times New Roman" w:cs="Times New Roman"/>
          <w:color w:val="000000" w:themeColor="text1"/>
          <w:sz w:val="24"/>
          <w:szCs w:val="24"/>
        </w:rPr>
        <w:t xml:space="preserve">sua </w:t>
      </w:r>
      <w:r w:rsidR="00C025EC" w:rsidRPr="00396B1E">
        <w:rPr>
          <w:rFonts w:ascii="Times New Roman" w:hAnsi="Times New Roman" w:cs="Times New Roman"/>
          <w:color w:val="000000" w:themeColor="text1"/>
          <w:sz w:val="24"/>
          <w:szCs w:val="24"/>
        </w:rPr>
        <w:t>efetividade</w:t>
      </w:r>
      <w:r w:rsidR="001C1478" w:rsidRPr="00396B1E">
        <w:rPr>
          <w:rFonts w:ascii="Times New Roman" w:hAnsi="Times New Roman" w:cs="Times New Roman"/>
          <w:color w:val="000000" w:themeColor="text1"/>
          <w:sz w:val="24"/>
          <w:szCs w:val="24"/>
        </w:rPr>
        <w:t xml:space="preserve"> poderá ser </w:t>
      </w:r>
      <w:r w:rsidR="00C025EC" w:rsidRPr="00396B1E">
        <w:rPr>
          <w:rFonts w:ascii="Times New Roman" w:hAnsi="Times New Roman" w:cs="Times New Roman"/>
          <w:color w:val="000000" w:themeColor="text1"/>
          <w:sz w:val="24"/>
          <w:szCs w:val="24"/>
        </w:rPr>
        <w:t>averiguada apenas n</w:t>
      </w:r>
      <w:r w:rsidR="001C1478" w:rsidRPr="00396B1E">
        <w:rPr>
          <w:rFonts w:ascii="Times New Roman" w:hAnsi="Times New Roman" w:cs="Times New Roman"/>
          <w:color w:val="000000" w:themeColor="text1"/>
          <w:sz w:val="24"/>
          <w:szCs w:val="24"/>
        </w:rPr>
        <w:t xml:space="preserve">o </w:t>
      </w:r>
      <w:r w:rsidR="00C025EC" w:rsidRPr="00396B1E">
        <w:rPr>
          <w:rFonts w:ascii="Times New Roman" w:hAnsi="Times New Roman" w:cs="Times New Roman"/>
          <w:color w:val="000000" w:themeColor="text1"/>
          <w:sz w:val="24"/>
          <w:szCs w:val="24"/>
        </w:rPr>
        <w:t xml:space="preserve">decorrer de sua aplicação no cotidiano </w:t>
      </w:r>
      <w:r w:rsidR="001C1478" w:rsidRPr="00396B1E">
        <w:rPr>
          <w:rFonts w:ascii="Times New Roman" w:hAnsi="Times New Roman" w:cs="Times New Roman"/>
          <w:color w:val="000000" w:themeColor="text1"/>
          <w:sz w:val="24"/>
          <w:szCs w:val="24"/>
        </w:rPr>
        <w:t>dos operadores do Direito.</w:t>
      </w:r>
    </w:p>
    <w:p w:rsidR="00102A2D" w:rsidRPr="00396B1E" w:rsidRDefault="000008AF" w:rsidP="001C1478">
      <w:pPr>
        <w:tabs>
          <w:tab w:val="left" w:pos="1134"/>
        </w:tabs>
        <w:spacing w:after="0" w:line="360" w:lineRule="auto"/>
        <w:jc w:val="both"/>
        <w:rPr>
          <w:rFonts w:ascii="Times New Roman" w:hAnsi="Times New Roman" w:cs="Times New Roman"/>
          <w:color w:val="000000" w:themeColor="text1"/>
          <w:sz w:val="24"/>
          <w:szCs w:val="24"/>
        </w:rPr>
      </w:pPr>
      <w:r w:rsidRPr="00396B1E">
        <w:rPr>
          <w:rFonts w:ascii="Times New Roman" w:hAnsi="Times New Roman" w:cs="Times New Roman"/>
          <w:color w:val="000000" w:themeColor="text1"/>
          <w:sz w:val="24"/>
          <w:szCs w:val="24"/>
        </w:rPr>
        <w:tab/>
      </w:r>
      <w:r w:rsidR="00C025EC" w:rsidRPr="00396B1E">
        <w:rPr>
          <w:rFonts w:ascii="Times New Roman" w:hAnsi="Times New Roman" w:cs="Times New Roman"/>
          <w:color w:val="000000" w:themeColor="text1"/>
          <w:sz w:val="24"/>
          <w:szCs w:val="24"/>
        </w:rPr>
        <w:t>Conclui-se assim</w:t>
      </w:r>
      <w:r w:rsidR="002F6238">
        <w:rPr>
          <w:rFonts w:ascii="Times New Roman" w:hAnsi="Times New Roman" w:cs="Times New Roman"/>
          <w:color w:val="000000" w:themeColor="text1"/>
          <w:sz w:val="24"/>
          <w:szCs w:val="24"/>
        </w:rPr>
        <w:t>,</w:t>
      </w:r>
      <w:r w:rsidR="00C025EC" w:rsidRPr="00396B1E">
        <w:rPr>
          <w:rFonts w:ascii="Times New Roman" w:hAnsi="Times New Roman" w:cs="Times New Roman"/>
          <w:color w:val="000000" w:themeColor="text1"/>
          <w:sz w:val="24"/>
          <w:szCs w:val="24"/>
        </w:rPr>
        <w:t xml:space="preserve"> o presente trabalho com a esperança</w:t>
      </w:r>
      <w:r w:rsidR="001C1478" w:rsidRPr="00396B1E">
        <w:rPr>
          <w:rFonts w:ascii="Times New Roman" w:hAnsi="Times New Roman" w:cs="Times New Roman"/>
          <w:color w:val="000000" w:themeColor="text1"/>
          <w:sz w:val="24"/>
          <w:szCs w:val="24"/>
        </w:rPr>
        <w:t xml:space="preserve"> de que as alterações </w:t>
      </w:r>
      <w:r w:rsidR="00C025EC" w:rsidRPr="00396B1E">
        <w:rPr>
          <w:rFonts w:ascii="Times New Roman" w:hAnsi="Times New Roman" w:cs="Times New Roman"/>
          <w:color w:val="000000" w:themeColor="text1"/>
          <w:sz w:val="24"/>
          <w:szCs w:val="24"/>
        </w:rPr>
        <w:t xml:space="preserve">que acometeram </w:t>
      </w:r>
      <w:r w:rsidR="001C1478" w:rsidRPr="00396B1E">
        <w:rPr>
          <w:rFonts w:ascii="Times New Roman" w:hAnsi="Times New Roman" w:cs="Times New Roman"/>
          <w:color w:val="000000" w:themeColor="text1"/>
          <w:sz w:val="24"/>
          <w:szCs w:val="24"/>
        </w:rPr>
        <w:t>o Novo Código de Processo Civil</w:t>
      </w:r>
      <w:r w:rsidR="00A94E98" w:rsidRPr="00396B1E">
        <w:rPr>
          <w:rFonts w:ascii="Times New Roman" w:hAnsi="Times New Roman" w:cs="Times New Roman"/>
          <w:color w:val="000000" w:themeColor="text1"/>
          <w:sz w:val="24"/>
          <w:szCs w:val="24"/>
        </w:rPr>
        <w:t>, encontrando-se tais mudanças</w:t>
      </w:r>
      <w:r w:rsidR="002F6238">
        <w:rPr>
          <w:rFonts w:ascii="Times New Roman" w:hAnsi="Times New Roman" w:cs="Times New Roman"/>
          <w:color w:val="000000" w:themeColor="text1"/>
          <w:sz w:val="24"/>
          <w:szCs w:val="24"/>
        </w:rPr>
        <w:t xml:space="preserve"> ainda</w:t>
      </w:r>
      <w:r w:rsidR="00A94E98" w:rsidRPr="00396B1E">
        <w:rPr>
          <w:rFonts w:ascii="Times New Roman" w:hAnsi="Times New Roman" w:cs="Times New Roman"/>
          <w:color w:val="000000" w:themeColor="text1"/>
          <w:sz w:val="24"/>
          <w:szCs w:val="24"/>
        </w:rPr>
        <w:t xml:space="preserve"> e</w:t>
      </w:r>
      <w:r w:rsidR="001C1478" w:rsidRPr="00396B1E">
        <w:rPr>
          <w:rFonts w:ascii="Times New Roman" w:hAnsi="Times New Roman" w:cs="Times New Roman"/>
          <w:color w:val="000000" w:themeColor="text1"/>
          <w:sz w:val="24"/>
          <w:szCs w:val="24"/>
        </w:rPr>
        <w:t>m trâmite no Congresso Nacional</w:t>
      </w:r>
      <w:r w:rsidR="002F6238">
        <w:rPr>
          <w:rFonts w:ascii="Times New Roman" w:hAnsi="Times New Roman" w:cs="Times New Roman"/>
          <w:color w:val="000000" w:themeColor="text1"/>
          <w:sz w:val="24"/>
          <w:szCs w:val="24"/>
        </w:rPr>
        <w:t>,</w:t>
      </w:r>
      <w:r w:rsidR="001C1478" w:rsidRPr="00396B1E">
        <w:rPr>
          <w:rFonts w:ascii="Times New Roman" w:hAnsi="Times New Roman" w:cs="Times New Roman"/>
          <w:color w:val="000000" w:themeColor="text1"/>
          <w:sz w:val="24"/>
          <w:szCs w:val="24"/>
        </w:rPr>
        <w:t xml:space="preserve"> </w:t>
      </w:r>
      <w:r w:rsidR="006E19C8" w:rsidRPr="00396B1E">
        <w:rPr>
          <w:rFonts w:ascii="Times New Roman" w:hAnsi="Times New Roman" w:cs="Times New Roman"/>
          <w:color w:val="000000" w:themeColor="text1"/>
          <w:sz w:val="24"/>
          <w:szCs w:val="24"/>
        </w:rPr>
        <w:t>realmente consigam propiciar</w:t>
      </w:r>
      <w:r w:rsidR="001C1478" w:rsidRPr="00396B1E">
        <w:rPr>
          <w:rFonts w:ascii="Times New Roman" w:hAnsi="Times New Roman" w:cs="Times New Roman"/>
          <w:color w:val="000000" w:themeColor="text1"/>
          <w:sz w:val="24"/>
          <w:szCs w:val="24"/>
        </w:rPr>
        <w:t xml:space="preserve"> </w:t>
      </w:r>
      <w:r w:rsidR="00A94E98" w:rsidRPr="00396B1E">
        <w:rPr>
          <w:rFonts w:ascii="Times New Roman" w:hAnsi="Times New Roman" w:cs="Times New Roman"/>
          <w:color w:val="000000" w:themeColor="text1"/>
          <w:sz w:val="24"/>
          <w:szCs w:val="24"/>
        </w:rPr>
        <w:t xml:space="preserve">uma </w:t>
      </w:r>
      <w:r w:rsidR="001C1478" w:rsidRPr="00396B1E">
        <w:rPr>
          <w:rFonts w:ascii="Times New Roman" w:hAnsi="Times New Roman" w:cs="Times New Roman"/>
          <w:color w:val="000000" w:themeColor="text1"/>
          <w:sz w:val="24"/>
          <w:szCs w:val="24"/>
        </w:rPr>
        <w:t xml:space="preserve">maior efetividade à execução, como tanto </w:t>
      </w:r>
      <w:r w:rsidR="006E19C8" w:rsidRPr="00396B1E">
        <w:rPr>
          <w:rFonts w:ascii="Times New Roman" w:hAnsi="Times New Roman" w:cs="Times New Roman"/>
          <w:color w:val="000000" w:themeColor="text1"/>
          <w:sz w:val="24"/>
          <w:szCs w:val="24"/>
        </w:rPr>
        <w:t>é almejado</w:t>
      </w:r>
      <w:r w:rsidR="001C1478" w:rsidRPr="00396B1E">
        <w:rPr>
          <w:rFonts w:ascii="Times New Roman" w:hAnsi="Times New Roman" w:cs="Times New Roman"/>
          <w:color w:val="000000" w:themeColor="text1"/>
          <w:sz w:val="24"/>
          <w:szCs w:val="24"/>
        </w:rPr>
        <w:t xml:space="preserve"> </w:t>
      </w:r>
      <w:r w:rsidR="006E19C8" w:rsidRPr="00396B1E">
        <w:rPr>
          <w:rFonts w:ascii="Times New Roman" w:hAnsi="Times New Roman" w:cs="Times New Roman"/>
          <w:color w:val="000000" w:themeColor="text1"/>
          <w:sz w:val="24"/>
          <w:szCs w:val="24"/>
        </w:rPr>
        <w:t>pela doutrina e também pela</w:t>
      </w:r>
      <w:r w:rsidR="001C1478" w:rsidRPr="00396B1E">
        <w:rPr>
          <w:rFonts w:ascii="Times New Roman" w:hAnsi="Times New Roman" w:cs="Times New Roman"/>
          <w:color w:val="000000" w:themeColor="text1"/>
          <w:sz w:val="24"/>
          <w:szCs w:val="24"/>
        </w:rPr>
        <w:t xml:space="preserve"> jurisprudência, </w:t>
      </w:r>
      <w:r w:rsidR="006E19C8" w:rsidRPr="00396B1E">
        <w:rPr>
          <w:rFonts w:ascii="Times New Roman" w:hAnsi="Times New Roman" w:cs="Times New Roman"/>
          <w:color w:val="000000" w:themeColor="text1"/>
          <w:sz w:val="24"/>
          <w:szCs w:val="24"/>
        </w:rPr>
        <w:t>conseguindo-se desta forma, limitar</w:t>
      </w:r>
      <w:r w:rsidR="001C1478" w:rsidRPr="00396B1E">
        <w:rPr>
          <w:rFonts w:ascii="Times New Roman" w:hAnsi="Times New Roman" w:cs="Times New Roman"/>
          <w:color w:val="000000" w:themeColor="text1"/>
          <w:sz w:val="24"/>
          <w:szCs w:val="24"/>
        </w:rPr>
        <w:t xml:space="preserve"> o formalismo exacerbado, prestando</w:t>
      </w:r>
      <w:r w:rsidR="00A94E98" w:rsidRPr="00396B1E">
        <w:rPr>
          <w:rFonts w:ascii="Times New Roman" w:hAnsi="Times New Roman" w:cs="Times New Roman"/>
          <w:color w:val="000000" w:themeColor="text1"/>
          <w:sz w:val="24"/>
          <w:szCs w:val="24"/>
        </w:rPr>
        <w:t>-se assim,</w:t>
      </w:r>
      <w:r w:rsidR="001C1478" w:rsidRPr="00396B1E">
        <w:rPr>
          <w:rFonts w:ascii="Times New Roman" w:hAnsi="Times New Roman" w:cs="Times New Roman"/>
          <w:color w:val="000000" w:themeColor="text1"/>
          <w:sz w:val="24"/>
          <w:szCs w:val="24"/>
        </w:rPr>
        <w:t xml:space="preserve"> a devida e justa tutela jurisdicional</w:t>
      </w:r>
      <w:r w:rsidR="00A94E98" w:rsidRPr="00396B1E">
        <w:rPr>
          <w:rFonts w:ascii="Times New Roman" w:hAnsi="Times New Roman" w:cs="Times New Roman"/>
          <w:color w:val="000000" w:themeColor="text1"/>
          <w:sz w:val="24"/>
          <w:szCs w:val="24"/>
        </w:rPr>
        <w:t xml:space="preserve"> à sociedade</w:t>
      </w:r>
      <w:r w:rsidR="001C1478" w:rsidRPr="00396B1E">
        <w:rPr>
          <w:rFonts w:ascii="Times New Roman" w:hAnsi="Times New Roman" w:cs="Times New Roman"/>
          <w:color w:val="000000" w:themeColor="text1"/>
          <w:sz w:val="24"/>
          <w:szCs w:val="24"/>
        </w:rPr>
        <w:t xml:space="preserve">, </w:t>
      </w:r>
      <w:r w:rsidR="00A94E98" w:rsidRPr="00396B1E">
        <w:rPr>
          <w:rFonts w:ascii="Times New Roman" w:hAnsi="Times New Roman" w:cs="Times New Roman"/>
          <w:color w:val="000000" w:themeColor="text1"/>
          <w:sz w:val="24"/>
          <w:szCs w:val="24"/>
        </w:rPr>
        <w:t xml:space="preserve">sendo esta tutela </w:t>
      </w:r>
      <w:r w:rsidR="001C1478" w:rsidRPr="00396B1E">
        <w:rPr>
          <w:rFonts w:ascii="Times New Roman" w:hAnsi="Times New Roman" w:cs="Times New Roman"/>
          <w:color w:val="000000" w:themeColor="text1"/>
          <w:sz w:val="24"/>
          <w:szCs w:val="24"/>
        </w:rPr>
        <w:t xml:space="preserve">pautada nos princípios constitucionais </w:t>
      </w:r>
      <w:r w:rsidR="00A94E98" w:rsidRPr="00396B1E">
        <w:rPr>
          <w:rFonts w:ascii="Times New Roman" w:hAnsi="Times New Roman" w:cs="Times New Roman"/>
          <w:color w:val="000000" w:themeColor="text1"/>
          <w:sz w:val="24"/>
          <w:szCs w:val="24"/>
        </w:rPr>
        <w:t xml:space="preserve">basilares do chamado </w:t>
      </w:r>
      <w:r w:rsidR="001C1478" w:rsidRPr="00396B1E">
        <w:rPr>
          <w:rFonts w:ascii="Times New Roman" w:hAnsi="Times New Roman" w:cs="Times New Roman"/>
          <w:color w:val="000000" w:themeColor="text1"/>
          <w:sz w:val="24"/>
          <w:szCs w:val="24"/>
        </w:rPr>
        <w:t>Estado Democrático de Direito.</w:t>
      </w:r>
    </w:p>
    <w:p w:rsidR="002B504D" w:rsidRPr="00396B1E" w:rsidRDefault="002B504D" w:rsidP="00D105BC">
      <w:pPr>
        <w:spacing w:after="0" w:line="360" w:lineRule="auto"/>
        <w:jc w:val="both"/>
        <w:rPr>
          <w:rFonts w:ascii="Times New Roman" w:hAnsi="Times New Roman" w:cs="Times New Roman"/>
          <w:color w:val="000000" w:themeColor="text1"/>
          <w:sz w:val="24"/>
          <w:szCs w:val="24"/>
        </w:rPr>
      </w:pPr>
    </w:p>
    <w:p w:rsidR="00DA6142" w:rsidRPr="00396B1E" w:rsidRDefault="00DA6142" w:rsidP="00D105BC">
      <w:pPr>
        <w:spacing w:after="0" w:line="360" w:lineRule="auto"/>
        <w:jc w:val="both"/>
        <w:rPr>
          <w:rFonts w:ascii="Times New Roman" w:hAnsi="Times New Roman" w:cs="Times New Roman"/>
          <w:color w:val="000000" w:themeColor="text1"/>
          <w:sz w:val="24"/>
          <w:szCs w:val="24"/>
        </w:rPr>
      </w:pPr>
    </w:p>
    <w:p w:rsidR="00A94E98" w:rsidRPr="00396B1E" w:rsidRDefault="00A94E98" w:rsidP="001C1478">
      <w:pPr>
        <w:tabs>
          <w:tab w:val="left" w:pos="1134"/>
        </w:tabs>
        <w:spacing w:after="0" w:line="240" w:lineRule="auto"/>
        <w:rPr>
          <w:rFonts w:ascii="Times New Roman" w:hAnsi="Times New Roman" w:cs="Times New Roman"/>
          <w:b/>
          <w:color w:val="000000" w:themeColor="text1"/>
          <w:sz w:val="24"/>
          <w:szCs w:val="24"/>
        </w:rPr>
      </w:pPr>
    </w:p>
    <w:p w:rsidR="00256CF5" w:rsidRPr="00396B1E" w:rsidRDefault="00256CF5" w:rsidP="001C1478">
      <w:pPr>
        <w:tabs>
          <w:tab w:val="left" w:pos="1134"/>
        </w:tabs>
        <w:spacing w:after="0" w:line="240" w:lineRule="auto"/>
        <w:rPr>
          <w:rFonts w:ascii="Times New Roman" w:hAnsi="Times New Roman" w:cs="Times New Roman"/>
          <w:b/>
          <w:color w:val="000000" w:themeColor="text1"/>
          <w:sz w:val="24"/>
          <w:szCs w:val="24"/>
        </w:rPr>
      </w:pPr>
    </w:p>
    <w:p w:rsidR="00256CF5" w:rsidRPr="00396B1E" w:rsidRDefault="00256CF5" w:rsidP="001C1478">
      <w:pPr>
        <w:tabs>
          <w:tab w:val="left" w:pos="1134"/>
        </w:tabs>
        <w:spacing w:after="0" w:line="240" w:lineRule="auto"/>
        <w:rPr>
          <w:rFonts w:ascii="Times New Roman" w:hAnsi="Times New Roman" w:cs="Times New Roman"/>
          <w:b/>
          <w:color w:val="000000" w:themeColor="text1"/>
          <w:sz w:val="24"/>
          <w:szCs w:val="24"/>
        </w:rPr>
      </w:pPr>
    </w:p>
    <w:p w:rsidR="00256CF5" w:rsidRPr="00396B1E" w:rsidRDefault="00256CF5" w:rsidP="001C1478">
      <w:pPr>
        <w:tabs>
          <w:tab w:val="left" w:pos="1134"/>
        </w:tabs>
        <w:spacing w:after="0" w:line="240" w:lineRule="auto"/>
        <w:rPr>
          <w:rFonts w:ascii="Times New Roman" w:hAnsi="Times New Roman" w:cs="Times New Roman"/>
          <w:b/>
          <w:color w:val="000000" w:themeColor="text1"/>
          <w:sz w:val="24"/>
          <w:szCs w:val="24"/>
        </w:rPr>
      </w:pPr>
    </w:p>
    <w:p w:rsidR="00256CF5" w:rsidRPr="00396B1E" w:rsidRDefault="00256CF5" w:rsidP="001C1478">
      <w:pPr>
        <w:tabs>
          <w:tab w:val="left" w:pos="1134"/>
        </w:tabs>
        <w:spacing w:after="0" w:line="240" w:lineRule="auto"/>
        <w:rPr>
          <w:rFonts w:ascii="Times New Roman" w:hAnsi="Times New Roman" w:cs="Times New Roman"/>
          <w:b/>
          <w:color w:val="000000" w:themeColor="text1"/>
          <w:sz w:val="24"/>
          <w:szCs w:val="24"/>
        </w:rPr>
      </w:pPr>
    </w:p>
    <w:p w:rsidR="00256CF5" w:rsidRPr="00396B1E" w:rsidRDefault="00256CF5" w:rsidP="001C1478">
      <w:pPr>
        <w:tabs>
          <w:tab w:val="left" w:pos="1134"/>
        </w:tabs>
        <w:spacing w:after="0" w:line="240" w:lineRule="auto"/>
        <w:rPr>
          <w:rFonts w:ascii="Times New Roman" w:hAnsi="Times New Roman" w:cs="Times New Roman"/>
          <w:b/>
          <w:color w:val="000000" w:themeColor="text1"/>
          <w:sz w:val="24"/>
          <w:szCs w:val="24"/>
        </w:rPr>
      </w:pPr>
    </w:p>
    <w:p w:rsidR="00256CF5" w:rsidRPr="00396B1E" w:rsidRDefault="00256CF5" w:rsidP="001C1478">
      <w:pPr>
        <w:tabs>
          <w:tab w:val="left" w:pos="1134"/>
        </w:tabs>
        <w:spacing w:after="0" w:line="240" w:lineRule="auto"/>
        <w:rPr>
          <w:rFonts w:ascii="Times New Roman" w:hAnsi="Times New Roman" w:cs="Times New Roman"/>
          <w:b/>
          <w:color w:val="000000" w:themeColor="text1"/>
          <w:sz w:val="24"/>
          <w:szCs w:val="24"/>
        </w:rPr>
      </w:pPr>
    </w:p>
    <w:p w:rsidR="00256CF5" w:rsidRPr="00396B1E" w:rsidRDefault="00256CF5" w:rsidP="001C1478">
      <w:pPr>
        <w:tabs>
          <w:tab w:val="left" w:pos="1134"/>
        </w:tabs>
        <w:spacing w:after="0" w:line="240" w:lineRule="auto"/>
        <w:rPr>
          <w:rFonts w:ascii="Times New Roman" w:hAnsi="Times New Roman" w:cs="Times New Roman"/>
          <w:b/>
          <w:color w:val="000000" w:themeColor="text1"/>
          <w:sz w:val="24"/>
          <w:szCs w:val="24"/>
        </w:rPr>
      </w:pPr>
    </w:p>
    <w:p w:rsidR="00256CF5" w:rsidRPr="00396B1E" w:rsidRDefault="00256CF5" w:rsidP="001C1478">
      <w:pPr>
        <w:tabs>
          <w:tab w:val="left" w:pos="1134"/>
        </w:tabs>
        <w:spacing w:after="0" w:line="240" w:lineRule="auto"/>
        <w:rPr>
          <w:rFonts w:ascii="Times New Roman" w:hAnsi="Times New Roman" w:cs="Times New Roman"/>
          <w:b/>
          <w:color w:val="000000" w:themeColor="text1"/>
          <w:sz w:val="24"/>
          <w:szCs w:val="24"/>
        </w:rPr>
      </w:pPr>
    </w:p>
    <w:p w:rsidR="00256CF5" w:rsidRPr="00396B1E" w:rsidRDefault="00256CF5" w:rsidP="001C1478">
      <w:pPr>
        <w:tabs>
          <w:tab w:val="left" w:pos="1134"/>
        </w:tabs>
        <w:spacing w:after="0" w:line="240" w:lineRule="auto"/>
        <w:rPr>
          <w:rFonts w:ascii="Times New Roman" w:hAnsi="Times New Roman" w:cs="Times New Roman"/>
          <w:b/>
          <w:color w:val="000000" w:themeColor="text1"/>
          <w:sz w:val="24"/>
          <w:szCs w:val="24"/>
        </w:rPr>
      </w:pPr>
    </w:p>
    <w:p w:rsidR="00256CF5" w:rsidRDefault="00256CF5" w:rsidP="001C1478">
      <w:pPr>
        <w:tabs>
          <w:tab w:val="left" w:pos="1134"/>
        </w:tabs>
        <w:spacing w:after="0" w:line="240" w:lineRule="auto"/>
        <w:rPr>
          <w:rFonts w:ascii="Times New Roman" w:hAnsi="Times New Roman" w:cs="Times New Roman"/>
          <w:b/>
          <w:color w:val="000000" w:themeColor="text1"/>
          <w:sz w:val="24"/>
          <w:szCs w:val="24"/>
        </w:rPr>
      </w:pPr>
    </w:p>
    <w:p w:rsidR="00A9565E" w:rsidRDefault="00A9565E" w:rsidP="001C1478">
      <w:pPr>
        <w:tabs>
          <w:tab w:val="left" w:pos="1134"/>
        </w:tabs>
        <w:spacing w:after="0" w:line="240" w:lineRule="auto"/>
        <w:rPr>
          <w:rFonts w:ascii="Times New Roman" w:hAnsi="Times New Roman" w:cs="Times New Roman"/>
          <w:b/>
          <w:color w:val="000000" w:themeColor="text1"/>
          <w:sz w:val="24"/>
          <w:szCs w:val="24"/>
        </w:rPr>
      </w:pPr>
    </w:p>
    <w:p w:rsidR="00A9565E" w:rsidRDefault="00A9565E" w:rsidP="001C1478">
      <w:pPr>
        <w:tabs>
          <w:tab w:val="left" w:pos="1134"/>
        </w:tabs>
        <w:spacing w:after="0" w:line="240" w:lineRule="auto"/>
        <w:rPr>
          <w:rFonts w:ascii="Times New Roman" w:hAnsi="Times New Roman" w:cs="Times New Roman"/>
          <w:b/>
          <w:color w:val="000000" w:themeColor="text1"/>
          <w:sz w:val="24"/>
          <w:szCs w:val="24"/>
        </w:rPr>
      </w:pPr>
    </w:p>
    <w:p w:rsidR="00A9565E" w:rsidRDefault="00A9565E" w:rsidP="001C1478">
      <w:pPr>
        <w:tabs>
          <w:tab w:val="left" w:pos="1134"/>
        </w:tabs>
        <w:spacing w:after="0" w:line="240" w:lineRule="auto"/>
        <w:rPr>
          <w:rFonts w:ascii="Times New Roman" w:hAnsi="Times New Roman" w:cs="Times New Roman"/>
          <w:b/>
          <w:color w:val="000000" w:themeColor="text1"/>
          <w:sz w:val="24"/>
          <w:szCs w:val="24"/>
        </w:rPr>
      </w:pPr>
    </w:p>
    <w:p w:rsidR="00A9565E" w:rsidRDefault="00A9565E" w:rsidP="001C1478">
      <w:pPr>
        <w:tabs>
          <w:tab w:val="left" w:pos="1134"/>
        </w:tabs>
        <w:spacing w:after="0" w:line="240" w:lineRule="auto"/>
        <w:rPr>
          <w:rFonts w:ascii="Times New Roman" w:hAnsi="Times New Roman" w:cs="Times New Roman"/>
          <w:b/>
          <w:color w:val="000000" w:themeColor="text1"/>
          <w:sz w:val="24"/>
          <w:szCs w:val="24"/>
        </w:rPr>
      </w:pPr>
    </w:p>
    <w:p w:rsidR="002E11A2" w:rsidRPr="00396B1E" w:rsidRDefault="002E11A2" w:rsidP="001C1478">
      <w:pPr>
        <w:tabs>
          <w:tab w:val="left" w:pos="1134"/>
        </w:tabs>
        <w:spacing w:after="0" w:line="240" w:lineRule="auto"/>
        <w:rPr>
          <w:rFonts w:ascii="Times New Roman" w:hAnsi="Times New Roman" w:cs="Times New Roman"/>
          <w:b/>
          <w:color w:val="000000" w:themeColor="text1"/>
          <w:sz w:val="24"/>
          <w:szCs w:val="24"/>
        </w:rPr>
      </w:pPr>
    </w:p>
    <w:p w:rsidR="00DA6142" w:rsidRPr="00396B1E" w:rsidRDefault="00DA6142" w:rsidP="00AE4896">
      <w:pPr>
        <w:tabs>
          <w:tab w:val="left" w:pos="1134"/>
        </w:tabs>
        <w:spacing w:after="0" w:line="240" w:lineRule="auto"/>
        <w:jc w:val="center"/>
        <w:rPr>
          <w:rFonts w:ascii="Times New Roman" w:hAnsi="Times New Roman" w:cs="Times New Roman"/>
          <w:b/>
          <w:color w:val="000000" w:themeColor="text1"/>
          <w:sz w:val="24"/>
          <w:szCs w:val="24"/>
        </w:rPr>
      </w:pPr>
      <w:r w:rsidRPr="00396B1E">
        <w:rPr>
          <w:rFonts w:ascii="Times New Roman" w:hAnsi="Times New Roman" w:cs="Times New Roman"/>
          <w:b/>
          <w:color w:val="000000" w:themeColor="text1"/>
          <w:sz w:val="24"/>
          <w:szCs w:val="24"/>
        </w:rPr>
        <w:lastRenderedPageBreak/>
        <w:t>REFERÊNCIAS</w:t>
      </w:r>
    </w:p>
    <w:p w:rsidR="00DA6142" w:rsidRPr="00396B1E" w:rsidRDefault="00DA6142" w:rsidP="00AE4896">
      <w:pPr>
        <w:tabs>
          <w:tab w:val="left" w:pos="1134"/>
        </w:tabs>
        <w:spacing w:after="0" w:line="240" w:lineRule="auto"/>
        <w:rPr>
          <w:rFonts w:ascii="Times New Roman" w:hAnsi="Times New Roman" w:cs="Times New Roman"/>
          <w:color w:val="000000" w:themeColor="text1"/>
          <w:sz w:val="24"/>
          <w:szCs w:val="24"/>
        </w:rPr>
      </w:pPr>
    </w:p>
    <w:p w:rsidR="00DA6142" w:rsidRPr="00396B1E" w:rsidRDefault="00DA6142" w:rsidP="000B7E4C">
      <w:pPr>
        <w:tabs>
          <w:tab w:val="left" w:pos="1134"/>
        </w:tabs>
        <w:spacing w:after="0" w:line="240" w:lineRule="auto"/>
        <w:rPr>
          <w:rFonts w:ascii="Times New Roman" w:hAnsi="Times New Roman" w:cs="Times New Roman"/>
          <w:color w:val="000000" w:themeColor="text1"/>
          <w:sz w:val="24"/>
          <w:szCs w:val="24"/>
        </w:rPr>
      </w:pPr>
      <w:r w:rsidRPr="00396B1E">
        <w:rPr>
          <w:rFonts w:ascii="Times New Roman" w:hAnsi="Times New Roman" w:cs="Times New Roman"/>
          <w:color w:val="000000" w:themeColor="text1"/>
          <w:sz w:val="24"/>
          <w:szCs w:val="24"/>
        </w:rPr>
        <w:t xml:space="preserve">ASSIS, </w:t>
      </w:r>
      <w:proofErr w:type="spellStart"/>
      <w:r w:rsidRPr="00396B1E">
        <w:rPr>
          <w:rFonts w:ascii="Times New Roman" w:hAnsi="Times New Roman" w:cs="Times New Roman"/>
          <w:color w:val="000000" w:themeColor="text1"/>
          <w:sz w:val="24"/>
          <w:szCs w:val="24"/>
        </w:rPr>
        <w:t>Araken</w:t>
      </w:r>
      <w:proofErr w:type="spellEnd"/>
      <w:r w:rsidRPr="00396B1E">
        <w:rPr>
          <w:rFonts w:ascii="Times New Roman" w:hAnsi="Times New Roman" w:cs="Times New Roman"/>
          <w:color w:val="000000" w:themeColor="text1"/>
          <w:sz w:val="24"/>
          <w:szCs w:val="24"/>
        </w:rPr>
        <w:t xml:space="preserve"> de. </w:t>
      </w:r>
      <w:r w:rsidRPr="00396B1E">
        <w:rPr>
          <w:rFonts w:ascii="Times New Roman" w:hAnsi="Times New Roman" w:cs="Times New Roman"/>
          <w:b/>
          <w:color w:val="000000" w:themeColor="text1"/>
          <w:sz w:val="24"/>
          <w:szCs w:val="24"/>
        </w:rPr>
        <w:t>Manual da Execução.</w:t>
      </w:r>
      <w:r w:rsidRPr="00396B1E">
        <w:rPr>
          <w:rFonts w:ascii="Times New Roman" w:hAnsi="Times New Roman" w:cs="Times New Roman"/>
          <w:color w:val="000000" w:themeColor="text1"/>
          <w:sz w:val="24"/>
          <w:szCs w:val="24"/>
        </w:rPr>
        <w:t xml:space="preserve"> </w:t>
      </w:r>
      <w:proofErr w:type="gramStart"/>
      <w:r w:rsidRPr="00396B1E">
        <w:rPr>
          <w:rFonts w:ascii="Times New Roman" w:hAnsi="Times New Roman" w:cs="Times New Roman"/>
          <w:color w:val="000000" w:themeColor="text1"/>
          <w:sz w:val="24"/>
          <w:szCs w:val="24"/>
        </w:rPr>
        <w:t>ed.</w:t>
      </w:r>
      <w:proofErr w:type="gramEnd"/>
      <w:r w:rsidRPr="00396B1E">
        <w:rPr>
          <w:rFonts w:ascii="Times New Roman" w:hAnsi="Times New Roman" w:cs="Times New Roman"/>
          <w:color w:val="000000" w:themeColor="text1"/>
          <w:sz w:val="24"/>
          <w:szCs w:val="24"/>
        </w:rPr>
        <w:t xml:space="preserve"> 14. São Paulo: Revista dos Tribunais, 2012. </w:t>
      </w:r>
    </w:p>
    <w:p w:rsidR="000B026E" w:rsidRPr="00396B1E" w:rsidRDefault="000B7E4C" w:rsidP="000B7E4C">
      <w:pPr>
        <w:tabs>
          <w:tab w:val="left" w:pos="1134"/>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0B026E" w:rsidRPr="00396B1E" w:rsidRDefault="000B026E" w:rsidP="000B7E4C">
      <w:pPr>
        <w:tabs>
          <w:tab w:val="left" w:pos="1134"/>
        </w:tabs>
        <w:spacing w:after="0" w:line="240" w:lineRule="auto"/>
        <w:rPr>
          <w:rFonts w:ascii="Times New Roman" w:hAnsi="Times New Roman" w:cs="Times New Roman"/>
          <w:color w:val="000000" w:themeColor="text1"/>
          <w:sz w:val="24"/>
          <w:szCs w:val="24"/>
        </w:rPr>
      </w:pPr>
      <w:r w:rsidRPr="00396B1E">
        <w:rPr>
          <w:rFonts w:ascii="Times New Roman" w:hAnsi="Times New Roman" w:cs="Times New Roman"/>
          <w:color w:val="000000" w:themeColor="text1"/>
          <w:sz w:val="24"/>
          <w:szCs w:val="24"/>
        </w:rPr>
        <w:t xml:space="preserve">BRASIL. </w:t>
      </w:r>
      <w:r w:rsidRPr="00396B1E">
        <w:rPr>
          <w:rFonts w:ascii="Times New Roman" w:hAnsi="Times New Roman" w:cs="Times New Roman"/>
          <w:b/>
          <w:color w:val="000000" w:themeColor="text1"/>
          <w:sz w:val="24"/>
          <w:szCs w:val="24"/>
        </w:rPr>
        <w:t>Código de Processo Civil.</w:t>
      </w:r>
      <w:r w:rsidRPr="00396B1E">
        <w:rPr>
          <w:rFonts w:ascii="Times New Roman" w:hAnsi="Times New Roman" w:cs="Times New Roman"/>
          <w:color w:val="000000" w:themeColor="text1"/>
          <w:sz w:val="24"/>
          <w:szCs w:val="24"/>
        </w:rPr>
        <w:t xml:space="preserve"> 1973. </w:t>
      </w:r>
    </w:p>
    <w:p w:rsidR="00DA6142" w:rsidRPr="00396B1E" w:rsidRDefault="00AE4896" w:rsidP="000B7E4C">
      <w:pPr>
        <w:tabs>
          <w:tab w:val="left" w:pos="2254"/>
        </w:tabs>
        <w:spacing w:after="0" w:line="240" w:lineRule="auto"/>
        <w:rPr>
          <w:rFonts w:ascii="Times New Roman" w:hAnsi="Times New Roman" w:cs="Times New Roman"/>
          <w:color w:val="000000" w:themeColor="text1"/>
          <w:sz w:val="24"/>
          <w:szCs w:val="24"/>
        </w:rPr>
      </w:pPr>
      <w:r w:rsidRPr="00396B1E">
        <w:rPr>
          <w:rFonts w:ascii="Times New Roman" w:hAnsi="Times New Roman" w:cs="Times New Roman"/>
          <w:color w:val="000000" w:themeColor="text1"/>
          <w:sz w:val="24"/>
          <w:szCs w:val="24"/>
        </w:rPr>
        <w:tab/>
      </w:r>
    </w:p>
    <w:p w:rsidR="00DA6142" w:rsidRPr="00396B1E" w:rsidRDefault="00DA6142" w:rsidP="000B7E4C">
      <w:pPr>
        <w:tabs>
          <w:tab w:val="left" w:pos="1134"/>
        </w:tabs>
        <w:spacing w:after="0" w:line="240" w:lineRule="auto"/>
        <w:rPr>
          <w:rFonts w:ascii="Times New Roman" w:hAnsi="Times New Roman" w:cs="Times New Roman"/>
          <w:color w:val="000000" w:themeColor="text1"/>
          <w:sz w:val="24"/>
          <w:szCs w:val="24"/>
        </w:rPr>
      </w:pPr>
      <w:r w:rsidRPr="00396B1E">
        <w:rPr>
          <w:rFonts w:ascii="Times New Roman" w:hAnsi="Times New Roman" w:cs="Times New Roman"/>
          <w:color w:val="000000" w:themeColor="text1"/>
          <w:sz w:val="24"/>
          <w:szCs w:val="24"/>
        </w:rPr>
        <w:t xml:space="preserve">CÂMARA, Alexandre Freitas. </w:t>
      </w:r>
      <w:r w:rsidRPr="00396B1E">
        <w:rPr>
          <w:rFonts w:ascii="Times New Roman" w:hAnsi="Times New Roman" w:cs="Times New Roman"/>
          <w:b/>
          <w:color w:val="000000" w:themeColor="text1"/>
          <w:sz w:val="24"/>
          <w:szCs w:val="24"/>
        </w:rPr>
        <w:t xml:space="preserve">Lições de Direito Processual Civil. </w:t>
      </w:r>
      <w:proofErr w:type="gramStart"/>
      <w:r w:rsidRPr="00396B1E">
        <w:rPr>
          <w:rFonts w:ascii="Times New Roman" w:hAnsi="Times New Roman" w:cs="Times New Roman"/>
          <w:color w:val="000000" w:themeColor="text1"/>
          <w:sz w:val="24"/>
          <w:szCs w:val="24"/>
        </w:rPr>
        <w:t>v.</w:t>
      </w:r>
      <w:proofErr w:type="gramEnd"/>
      <w:r w:rsidRPr="00396B1E">
        <w:rPr>
          <w:rFonts w:ascii="Times New Roman" w:hAnsi="Times New Roman" w:cs="Times New Roman"/>
          <w:color w:val="000000" w:themeColor="text1"/>
          <w:sz w:val="24"/>
          <w:szCs w:val="24"/>
        </w:rPr>
        <w:t xml:space="preserve"> 2. </w:t>
      </w:r>
      <w:proofErr w:type="gramStart"/>
      <w:r w:rsidRPr="00396B1E">
        <w:rPr>
          <w:rFonts w:ascii="Times New Roman" w:hAnsi="Times New Roman" w:cs="Times New Roman"/>
          <w:color w:val="000000" w:themeColor="text1"/>
          <w:sz w:val="24"/>
          <w:szCs w:val="24"/>
        </w:rPr>
        <w:t>ed.</w:t>
      </w:r>
      <w:proofErr w:type="gramEnd"/>
      <w:r w:rsidRPr="00396B1E">
        <w:rPr>
          <w:rFonts w:ascii="Times New Roman" w:hAnsi="Times New Roman" w:cs="Times New Roman"/>
          <w:color w:val="000000" w:themeColor="text1"/>
          <w:sz w:val="24"/>
          <w:szCs w:val="24"/>
        </w:rPr>
        <w:t xml:space="preserve"> 17. Rio de Janeiro: </w:t>
      </w:r>
      <w:proofErr w:type="spellStart"/>
      <w:r w:rsidRPr="00396B1E">
        <w:rPr>
          <w:rFonts w:ascii="Times New Roman" w:hAnsi="Times New Roman" w:cs="Times New Roman"/>
          <w:color w:val="000000" w:themeColor="text1"/>
          <w:sz w:val="24"/>
          <w:szCs w:val="24"/>
        </w:rPr>
        <w:t>Lumen</w:t>
      </w:r>
      <w:proofErr w:type="spellEnd"/>
      <w:r w:rsidRPr="00396B1E">
        <w:rPr>
          <w:rFonts w:ascii="Times New Roman" w:hAnsi="Times New Roman" w:cs="Times New Roman"/>
          <w:color w:val="000000" w:themeColor="text1"/>
          <w:sz w:val="24"/>
          <w:szCs w:val="24"/>
        </w:rPr>
        <w:t xml:space="preserve"> </w:t>
      </w:r>
      <w:proofErr w:type="spellStart"/>
      <w:r w:rsidRPr="00396B1E">
        <w:rPr>
          <w:rFonts w:ascii="Times New Roman" w:hAnsi="Times New Roman" w:cs="Times New Roman"/>
          <w:color w:val="000000" w:themeColor="text1"/>
          <w:sz w:val="24"/>
          <w:szCs w:val="24"/>
        </w:rPr>
        <w:t>Juris</w:t>
      </w:r>
      <w:proofErr w:type="spellEnd"/>
      <w:r w:rsidRPr="00396B1E">
        <w:rPr>
          <w:rFonts w:ascii="Times New Roman" w:hAnsi="Times New Roman" w:cs="Times New Roman"/>
          <w:color w:val="000000" w:themeColor="text1"/>
          <w:sz w:val="24"/>
          <w:szCs w:val="24"/>
        </w:rPr>
        <w:t xml:space="preserve">, 2009. </w:t>
      </w:r>
    </w:p>
    <w:p w:rsidR="00DA6142" w:rsidRPr="00396B1E" w:rsidRDefault="00DA6142" w:rsidP="000B7E4C">
      <w:pPr>
        <w:tabs>
          <w:tab w:val="left" w:pos="1134"/>
        </w:tabs>
        <w:spacing w:after="0" w:line="240" w:lineRule="auto"/>
        <w:rPr>
          <w:rFonts w:ascii="Times New Roman" w:hAnsi="Times New Roman" w:cs="Times New Roman"/>
          <w:color w:val="000000" w:themeColor="text1"/>
          <w:sz w:val="24"/>
          <w:szCs w:val="24"/>
        </w:rPr>
      </w:pPr>
    </w:p>
    <w:p w:rsidR="000B026E" w:rsidRPr="00396B1E" w:rsidRDefault="000B026E" w:rsidP="000B7E4C">
      <w:pPr>
        <w:tabs>
          <w:tab w:val="left" w:pos="1134"/>
        </w:tabs>
        <w:spacing w:after="0" w:line="240" w:lineRule="auto"/>
        <w:rPr>
          <w:rFonts w:ascii="Times New Roman" w:hAnsi="Times New Roman" w:cs="Times New Roman"/>
          <w:color w:val="000000" w:themeColor="text1"/>
          <w:sz w:val="24"/>
          <w:szCs w:val="24"/>
        </w:rPr>
      </w:pPr>
      <w:r w:rsidRPr="00396B1E">
        <w:rPr>
          <w:rFonts w:ascii="Times New Roman" w:hAnsi="Times New Roman" w:cs="Times New Roman"/>
          <w:color w:val="000000" w:themeColor="text1"/>
          <w:sz w:val="24"/>
          <w:szCs w:val="24"/>
        </w:rPr>
        <w:t xml:space="preserve">DIDIER JR, </w:t>
      </w:r>
      <w:proofErr w:type="spellStart"/>
      <w:r w:rsidRPr="00396B1E">
        <w:rPr>
          <w:rFonts w:ascii="Times New Roman" w:hAnsi="Times New Roman" w:cs="Times New Roman"/>
          <w:color w:val="000000" w:themeColor="text1"/>
          <w:sz w:val="24"/>
          <w:szCs w:val="24"/>
        </w:rPr>
        <w:t>Fredie</w:t>
      </w:r>
      <w:proofErr w:type="spellEnd"/>
      <w:r w:rsidRPr="00396B1E">
        <w:rPr>
          <w:rFonts w:ascii="Times New Roman" w:hAnsi="Times New Roman" w:cs="Times New Roman"/>
          <w:color w:val="000000" w:themeColor="text1"/>
          <w:sz w:val="24"/>
          <w:szCs w:val="24"/>
        </w:rPr>
        <w:t xml:space="preserve">; CUNHA, Leonardo Carneiro da; BRAGA, Paula </w:t>
      </w:r>
      <w:proofErr w:type="spellStart"/>
      <w:r w:rsidRPr="00396B1E">
        <w:rPr>
          <w:rFonts w:ascii="Times New Roman" w:hAnsi="Times New Roman" w:cs="Times New Roman"/>
          <w:color w:val="000000" w:themeColor="text1"/>
          <w:sz w:val="24"/>
          <w:szCs w:val="24"/>
        </w:rPr>
        <w:t>Sarno</w:t>
      </w:r>
      <w:proofErr w:type="spellEnd"/>
      <w:r w:rsidRPr="00396B1E">
        <w:rPr>
          <w:rFonts w:ascii="Times New Roman" w:hAnsi="Times New Roman" w:cs="Times New Roman"/>
          <w:color w:val="000000" w:themeColor="text1"/>
          <w:sz w:val="24"/>
          <w:szCs w:val="24"/>
        </w:rPr>
        <w:t xml:space="preserve">; OLIVEIRA, Rafael. </w:t>
      </w:r>
      <w:r w:rsidRPr="00396B1E">
        <w:rPr>
          <w:rFonts w:ascii="Times New Roman" w:hAnsi="Times New Roman" w:cs="Times New Roman"/>
          <w:b/>
          <w:color w:val="000000" w:themeColor="text1"/>
          <w:sz w:val="24"/>
          <w:szCs w:val="24"/>
        </w:rPr>
        <w:t xml:space="preserve">Curso de </w:t>
      </w:r>
      <w:proofErr w:type="spellStart"/>
      <w:r w:rsidRPr="00396B1E">
        <w:rPr>
          <w:rFonts w:ascii="Times New Roman" w:hAnsi="Times New Roman" w:cs="Times New Roman"/>
          <w:b/>
          <w:color w:val="000000" w:themeColor="text1"/>
          <w:sz w:val="24"/>
          <w:szCs w:val="24"/>
        </w:rPr>
        <w:t>Direiro</w:t>
      </w:r>
      <w:proofErr w:type="spellEnd"/>
      <w:r w:rsidRPr="00396B1E">
        <w:rPr>
          <w:rFonts w:ascii="Times New Roman" w:hAnsi="Times New Roman" w:cs="Times New Roman"/>
          <w:b/>
          <w:color w:val="000000" w:themeColor="text1"/>
          <w:sz w:val="24"/>
          <w:szCs w:val="24"/>
        </w:rPr>
        <w:t xml:space="preserve"> Processual Civil</w:t>
      </w:r>
      <w:r w:rsidRPr="00396B1E">
        <w:rPr>
          <w:rFonts w:ascii="Times New Roman" w:hAnsi="Times New Roman" w:cs="Times New Roman"/>
          <w:color w:val="000000" w:themeColor="text1"/>
          <w:sz w:val="24"/>
          <w:szCs w:val="24"/>
        </w:rPr>
        <w:t xml:space="preserve">: Execução. </w:t>
      </w:r>
      <w:proofErr w:type="gramStart"/>
      <w:r w:rsidRPr="00396B1E">
        <w:rPr>
          <w:rFonts w:ascii="Times New Roman" w:hAnsi="Times New Roman" w:cs="Times New Roman"/>
          <w:color w:val="000000" w:themeColor="text1"/>
          <w:sz w:val="24"/>
          <w:szCs w:val="24"/>
        </w:rPr>
        <w:t>v.</w:t>
      </w:r>
      <w:proofErr w:type="gramEnd"/>
      <w:r w:rsidRPr="00396B1E">
        <w:rPr>
          <w:rFonts w:ascii="Times New Roman" w:hAnsi="Times New Roman" w:cs="Times New Roman"/>
          <w:color w:val="000000" w:themeColor="text1"/>
          <w:sz w:val="24"/>
          <w:szCs w:val="24"/>
        </w:rPr>
        <w:t xml:space="preserve"> 5. </w:t>
      </w:r>
      <w:proofErr w:type="gramStart"/>
      <w:r w:rsidRPr="00396B1E">
        <w:rPr>
          <w:rFonts w:ascii="Times New Roman" w:hAnsi="Times New Roman" w:cs="Times New Roman"/>
          <w:color w:val="000000" w:themeColor="text1"/>
          <w:sz w:val="24"/>
          <w:szCs w:val="24"/>
        </w:rPr>
        <w:t>ed.</w:t>
      </w:r>
      <w:proofErr w:type="gramEnd"/>
      <w:r w:rsidRPr="00396B1E">
        <w:rPr>
          <w:rFonts w:ascii="Times New Roman" w:hAnsi="Times New Roman" w:cs="Times New Roman"/>
          <w:color w:val="000000" w:themeColor="text1"/>
          <w:sz w:val="24"/>
          <w:szCs w:val="24"/>
        </w:rPr>
        <w:t xml:space="preserve"> 3. Salvador: </w:t>
      </w:r>
      <w:proofErr w:type="spellStart"/>
      <w:proofErr w:type="gramStart"/>
      <w:r w:rsidRPr="00396B1E">
        <w:rPr>
          <w:rFonts w:ascii="Times New Roman" w:hAnsi="Times New Roman" w:cs="Times New Roman"/>
          <w:color w:val="000000" w:themeColor="text1"/>
          <w:sz w:val="24"/>
          <w:szCs w:val="24"/>
        </w:rPr>
        <w:t>JusPodivm</w:t>
      </w:r>
      <w:proofErr w:type="spellEnd"/>
      <w:proofErr w:type="gramEnd"/>
      <w:r w:rsidRPr="00396B1E">
        <w:rPr>
          <w:rFonts w:ascii="Times New Roman" w:hAnsi="Times New Roman" w:cs="Times New Roman"/>
          <w:color w:val="000000" w:themeColor="text1"/>
          <w:sz w:val="24"/>
          <w:szCs w:val="24"/>
        </w:rPr>
        <w:t>, 2011.</w:t>
      </w:r>
    </w:p>
    <w:p w:rsidR="000B026E" w:rsidRPr="00396B1E" w:rsidRDefault="000B026E" w:rsidP="000B7E4C">
      <w:pPr>
        <w:tabs>
          <w:tab w:val="left" w:pos="1134"/>
        </w:tabs>
        <w:spacing w:after="0" w:line="240" w:lineRule="auto"/>
        <w:rPr>
          <w:rFonts w:ascii="Times New Roman" w:hAnsi="Times New Roman" w:cs="Times New Roman"/>
          <w:color w:val="000000" w:themeColor="text1"/>
          <w:sz w:val="24"/>
          <w:szCs w:val="24"/>
        </w:rPr>
      </w:pPr>
    </w:p>
    <w:p w:rsidR="00DA6142" w:rsidRPr="00396B1E" w:rsidRDefault="00DA6142" w:rsidP="000B7E4C">
      <w:pPr>
        <w:tabs>
          <w:tab w:val="left" w:pos="1134"/>
        </w:tabs>
        <w:spacing w:after="0" w:line="240" w:lineRule="auto"/>
        <w:rPr>
          <w:rFonts w:ascii="Times New Roman" w:hAnsi="Times New Roman" w:cs="Times New Roman"/>
          <w:color w:val="000000" w:themeColor="text1"/>
          <w:sz w:val="24"/>
          <w:szCs w:val="24"/>
        </w:rPr>
      </w:pPr>
      <w:r w:rsidRPr="00396B1E">
        <w:rPr>
          <w:rFonts w:ascii="Times New Roman" w:hAnsi="Times New Roman" w:cs="Times New Roman"/>
          <w:color w:val="000000" w:themeColor="text1"/>
          <w:sz w:val="24"/>
          <w:szCs w:val="24"/>
        </w:rPr>
        <w:t xml:space="preserve">FUX, Luiz. </w:t>
      </w:r>
      <w:r w:rsidRPr="00396B1E">
        <w:rPr>
          <w:rFonts w:ascii="Times New Roman" w:hAnsi="Times New Roman" w:cs="Times New Roman"/>
          <w:b/>
          <w:color w:val="000000" w:themeColor="text1"/>
          <w:sz w:val="24"/>
          <w:szCs w:val="24"/>
        </w:rPr>
        <w:t>O Novo Processo de Execução:</w:t>
      </w:r>
      <w:r w:rsidRPr="00396B1E">
        <w:rPr>
          <w:rFonts w:ascii="Times New Roman" w:hAnsi="Times New Roman" w:cs="Times New Roman"/>
          <w:color w:val="000000" w:themeColor="text1"/>
          <w:sz w:val="24"/>
          <w:szCs w:val="24"/>
        </w:rPr>
        <w:t xml:space="preserve"> O Cumprimento da Sentença e a Execução Extrajudicial. </w:t>
      </w:r>
      <w:proofErr w:type="gramStart"/>
      <w:r w:rsidRPr="00396B1E">
        <w:rPr>
          <w:rFonts w:ascii="Times New Roman" w:hAnsi="Times New Roman" w:cs="Times New Roman"/>
          <w:color w:val="000000" w:themeColor="text1"/>
          <w:sz w:val="24"/>
          <w:szCs w:val="24"/>
        </w:rPr>
        <w:t>ed.</w:t>
      </w:r>
      <w:proofErr w:type="gramEnd"/>
      <w:r w:rsidRPr="00396B1E">
        <w:rPr>
          <w:rFonts w:ascii="Times New Roman" w:hAnsi="Times New Roman" w:cs="Times New Roman"/>
          <w:color w:val="000000" w:themeColor="text1"/>
          <w:sz w:val="24"/>
          <w:szCs w:val="24"/>
        </w:rPr>
        <w:t xml:space="preserve"> 1. Rio de Janeiro: Forense, 2008. </w:t>
      </w:r>
    </w:p>
    <w:p w:rsidR="00DA6142" w:rsidRDefault="00DA6142" w:rsidP="000B7E4C">
      <w:pPr>
        <w:tabs>
          <w:tab w:val="left" w:pos="1134"/>
        </w:tabs>
        <w:spacing w:after="0" w:line="240" w:lineRule="auto"/>
        <w:rPr>
          <w:rFonts w:ascii="Times New Roman" w:hAnsi="Times New Roman" w:cs="Times New Roman"/>
          <w:color w:val="000000" w:themeColor="text1"/>
          <w:sz w:val="24"/>
          <w:szCs w:val="24"/>
        </w:rPr>
      </w:pPr>
    </w:p>
    <w:p w:rsidR="000B7E4C" w:rsidRPr="0088799C" w:rsidRDefault="000B7E4C" w:rsidP="000B7E4C">
      <w:pPr>
        <w:spacing w:after="0" w:line="240" w:lineRule="auto"/>
        <w:rPr>
          <w:rFonts w:ascii="Times New Roman" w:hAnsi="Times New Roman" w:cs="Times New Roman"/>
          <w:color w:val="000000" w:themeColor="text1"/>
          <w:sz w:val="24"/>
          <w:szCs w:val="24"/>
        </w:rPr>
      </w:pPr>
      <w:r w:rsidRPr="0088799C">
        <w:rPr>
          <w:rFonts w:ascii="Times New Roman" w:hAnsi="Times New Roman" w:cs="Times New Roman"/>
          <w:color w:val="000000" w:themeColor="text1"/>
          <w:sz w:val="24"/>
          <w:szCs w:val="24"/>
        </w:rPr>
        <w:t>LACHER, Vera L</w:t>
      </w:r>
      <w:r>
        <w:rPr>
          <w:rFonts w:ascii="Times New Roman" w:hAnsi="Times New Roman" w:cs="Times New Roman"/>
          <w:color w:val="000000" w:themeColor="text1"/>
          <w:sz w:val="24"/>
          <w:szCs w:val="24"/>
        </w:rPr>
        <w:t xml:space="preserve">úcia de </w:t>
      </w:r>
      <w:proofErr w:type="spellStart"/>
      <w:r>
        <w:rPr>
          <w:rFonts w:ascii="Times New Roman" w:hAnsi="Times New Roman" w:cs="Times New Roman"/>
          <w:color w:val="000000" w:themeColor="text1"/>
          <w:sz w:val="24"/>
          <w:szCs w:val="24"/>
        </w:rPr>
        <w:t>Oiveira</w:t>
      </w:r>
      <w:proofErr w:type="spellEnd"/>
      <w:r>
        <w:rPr>
          <w:rFonts w:ascii="Times New Roman" w:hAnsi="Times New Roman" w:cs="Times New Roman"/>
          <w:color w:val="000000" w:themeColor="text1"/>
          <w:sz w:val="24"/>
          <w:szCs w:val="24"/>
        </w:rPr>
        <w:t xml:space="preserve">; PLANTULLO, Vicente </w:t>
      </w:r>
      <w:proofErr w:type="spellStart"/>
      <w:r>
        <w:rPr>
          <w:rFonts w:ascii="Times New Roman" w:hAnsi="Times New Roman" w:cs="Times New Roman"/>
          <w:color w:val="000000" w:themeColor="text1"/>
          <w:sz w:val="24"/>
          <w:szCs w:val="24"/>
        </w:rPr>
        <w:t>Lentini</w:t>
      </w:r>
      <w:proofErr w:type="spellEnd"/>
      <w:r>
        <w:rPr>
          <w:rFonts w:ascii="Times New Roman" w:hAnsi="Times New Roman" w:cs="Times New Roman"/>
          <w:color w:val="000000" w:themeColor="text1"/>
          <w:sz w:val="24"/>
          <w:szCs w:val="24"/>
        </w:rPr>
        <w:t xml:space="preserve">. </w:t>
      </w:r>
      <w:r w:rsidRPr="0088799C">
        <w:rPr>
          <w:rFonts w:ascii="Times New Roman" w:hAnsi="Times New Roman" w:cs="Times New Roman"/>
          <w:b/>
          <w:color w:val="000000" w:themeColor="text1"/>
          <w:sz w:val="24"/>
          <w:szCs w:val="24"/>
        </w:rPr>
        <w:t>Inovações no Processo de Execução no Projeto do Novo CPC.</w:t>
      </w:r>
      <w:r>
        <w:rPr>
          <w:rFonts w:ascii="Times New Roman" w:hAnsi="Times New Roman" w:cs="Times New Roman"/>
          <w:color w:val="000000" w:themeColor="text1"/>
          <w:sz w:val="24"/>
          <w:szCs w:val="24"/>
        </w:rPr>
        <w:t xml:space="preserve"> Disponível em: &lt;</w:t>
      </w:r>
      <w:r w:rsidRPr="0088799C">
        <w:rPr>
          <w:rFonts w:ascii="Times New Roman" w:hAnsi="Times New Roman" w:cs="Times New Roman"/>
          <w:color w:val="000000" w:themeColor="text1"/>
          <w:sz w:val="24"/>
          <w:szCs w:val="24"/>
        </w:rPr>
        <w:t>http://www.calvo.pro.br/media/file/colaboradores/vicente_lentini_plantullo/vicente_lentini_inovacoes_processo_execucao.pdf</w:t>
      </w:r>
      <w:r>
        <w:rPr>
          <w:rFonts w:ascii="Times New Roman" w:hAnsi="Times New Roman" w:cs="Times New Roman"/>
          <w:color w:val="000000" w:themeColor="text1"/>
          <w:sz w:val="24"/>
          <w:szCs w:val="24"/>
        </w:rPr>
        <w:t>&gt; Acesso em: 20. Out. 2014.</w:t>
      </w:r>
    </w:p>
    <w:p w:rsidR="000B7E4C" w:rsidRDefault="000B7E4C" w:rsidP="000B7E4C">
      <w:pPr>
        <w:spacing w:after="0" w:line="240" w:lineRule="auto"/>
        <w:rPr>
          <w:rFonts w:ascii="Times New Roman" w:hAnsi="Times New Roman" w:cs="Times New Roman"/>
          <w:color w:val="000000" w:themeColor="text1"/>
          <w:sz w:val="24"/>
          <w:szCs w:val="24"/>
        </w:rPr>
      </w:pPr>
    </w:p>
    <w:p w:rsidR="000B7E4C" w:rsidRDefault="000B7E4C" w:rsidP="000B7E4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MEDINA, </w:t>
      </w:r>
      <w:r w:rsidRPr="0088799C">
        <w:rPr>
          <w:rFonts w:ascii="Times New Roman" w:hAnsi="Times New Roman" w:cs="Times New Roman"/>
          <w:b/>
          <w:color w:val="000000" w:themeColor="text1"/>
          <w:sz w:val="24"/>
          <w:szCs w:val="24"/>
        </w:rPr>
        <w:t>José Miguel Garcia. Câmara insere grande retrocesso em projeto do CPC</w:t>
      </w:r>
      <w:r>
        <w:rPr>
          <w:rFonts w:ascii="Times New Roman" w:hAnsi="Times New Roman" w:cs="Times New Roman"/>
          <w:color w:val="000000" w:themeColor="text1"/>
          <w:sz w:val="24"/>
          <w:szCs w:val="24"/>
        </w:rPr>
        <w:t>. Disponível em: &lt;</w:t>
      </w:r>
      <w:r w:rsidRPr="0088799C">
        <w:rPr>
          <w:rFonts w:ascii="Times New Roman" w:hAnsi="Times New Roman" w:cs="Times New Roman"/>
          <w:color w:val="000000" w:themeColor="text1"/>
          <w:sz w:val="24"/>
          <w:szCs w:val="24"/>
        </w:rPr>
        <w:t>http://www.conjur.com.br/2014-fev-17/processo-camara-insere-grande-retrocesso-projeto-cpc</w:t>
      </w:r>
      <w:r>
        <w:rPr>
          <w:rFonts w:ascii="Times New Roman" w:hAnsi="Times New Roman" w:cs="Times New Roman"/>
          <w:color w:val="000000" w:themeColor="text1"/>
          <w:sz w:val="24"/>
          <w:szCs w:val="24"/>
        </w:rPr>
        <w:t>&gt; Acesso em: 15. Out. 2014.</w:t>
      </w:r>
    </w:p>
    <w:p w:rsidR="000B7E4C" w:rsidRPr="00396B1E" w:rsidRDefault="000B7E4C" w:rsidP="000B7E4C">
      <w:pPr>
        <w:tabs>
          <w:tab w:val="left" w:pos="1134"/>
        </w:tabs>
        <w:spacing w:after="0" w:line="240" w:lineRule="auto"/>
        <w:rPr>
          <w:rFonts w:ascii="Times New Roman" w:hAnsi="Times New Roman" w:cs="Times New Roman"/>
          <w:color w:val="000000" w:themeColor="text1"/>
          <w:sz w:val="24"/>
          <w:szCs w:val="24"/>
        </w:rPr>
      </w:pPr>
    </w:p>
    <w:p w:rsidR="000B026E" w:rsidRPr="00396B1E" w:rsidRDefault="00DA6142" w:rsidP="000B7E4C">
      <w:pPr>
        <w:tabs>
          <w:tab w:val="left" w:pos="1134"/>
        </w:tabs>
        <w:spacing w:after="0" w:line="240" w:lineRule="auto"/>
        <w:rPr>
          <w:rFonts w:ascii="Times New Roman" w:hAnsi="Times New Roman" w:cs="Times New Roman"/>
          <w:color w:val="000000" w:themeColor="text1"/>
          <w:sz w:val="24"/>
          <w:szCs w:val="24"/>
        </w:rPr>
      </w:pPr>
      <w:r w:rsidRPr="00396B1E">
        <w:rPr>
          <w:rFonts w:ascii="Times New Roman" w:hAnsi="Times New Roman" w:cs="Times New Roman"/>
          <w:color w:val="000000" w:themeColor="text1"/>
          <w:sz w:val="24"/>
          <w:szCs w:val="24"/>
        </w:rPr>
        <w:t xml:space="preserve">Projeto de Lei da Câmara. Lei n. 8.046/2010. </w:t>
      </w:r>
    </w:p>
    <w:p w:rsidR="000B026E" w:rsidRPr="00396B1E" w:rsidRDefault="000B026E" w:rsidP="000B7E4C">
      <w:pPr>
        <w:tabs>
          <w:tab w:val="left" w:pos="1134"/>
        </w:tabs>
        <w:spacing w:after="0" w:line="240" w:lineRule="auto"/>
        <w:rPr>
          <w:rFonts w:ascii="Times New Roman" w:hAnsi="Times New Roman" w:cs="Times New Roman"/>
          <w:color w:val="000000" w:themeColor="text1"/>
          <w:sz w:val="24"/>
          <w:szCs w:val="24"/>
        </w:rPr>
      </w:pPr>
    </w:p>
    <w:p w:rsidR="000B026E" w:rsidRPr="00396B1E" w:rsidRDefault="000B026E" w:rsidP="000B7E4C">
      <w:pPr>
        <w:tabs>
          <w:tab w:val="left" w:pos="1134"/>
        </w:tabs>
        <w:spacing w:after="0" w:line="240" w:lineRule="auto"/>
        <w:rPr>
          <w:rFonts w:ascii="Times New Roman" w:hAnsi="Times New Roman" w:cs="Times New Roman"/>
          <w:color w:val="000000" w:themeColor="text1"/>
          <w:sz w:val="24"/>
          <w:szCs w:val="24"/>
        </w:rPr>
      </w:pPr>
      <w:r w:rsidRPr="00396B1E">
        <w:rPr>
          <w:rFonts w:ascii="Times New Roman" w:hAnsi="Times New Roman" w:cs="Times New Roman"/>
          <w:color w:val="000000" w:themeColor="text1"/>
          <w:sz w:val="24"/>
          <w:szCs w:val="24"/>
        </w:rPr>
        <w:t xml:space="preserve">Projeto de Lei do Senado. Lei n. 166/2010. </w:t>
      </w:r>
    </w:p>
    <w:p w:rsidR="000B026E" w:rsidRPr="00396B1E" w:rsidRDefault="000B026E" w:rsidP="000B7E4C">
      <w:pPr>
        <w:spacing w:after="0" w:line="240" w:lineRule="auto"/>
        <w:rPr>
          <w:rFonts w:ascii="Times New Roman" w:hAnsi="Times New Roman" w:cs="Times New Roman"/>
          <w:color w:val="000000" w:themeColor="text1"/>
          <w:sz w:val="24"/>
          <w:szCs w:val="24"/>
        </w:rPr>
      </w:pPr>
    </w:p>
    <w:p w:rsidR="0088799C" w:rsidRPr="00396B1E" w:rsidRDefault="0088799C" w:rsidP="00B750D5">
      <w:pPr>
        <w:spacing w:after="0" w:line="360" w:lineRule="auto"/>
        <w:jc w:val="both"/>
        <w:rPr>
          <w:rFonts w:ascii="Times New Roman" w:hAnsi="Times New Roman" w:cs="Times New Roman"/>
          <w:color w:val="000000" w:themeColor="text1"/>
          <w:sz w:val="24"/>
          <w:szCs w:val="24"/>
        </w:rPr>
      </w:pPr>
    </w:p>
    <w:p w:rsidR="00F63FFE" w:rsidRPr="00396B1E" w:rsidRDefault="00F63FFE" w:rsidP="00B750D5">
      <w:pPr>
        <w:spacing w:after="0" w:line="360" w:lineRule="auto"/>
        <w:jc w:val="both"/>
        <w:rPr>
          <w:rFonts w:ascii="Times New Roman" w:hAnsi="Times New Roman" w:cs="Times New Roman"/>
          <w:color w:val="000000" w:themeColor="text1"/>
          <w:sz w:val="24"/>
          <w:szCs w:val="24"/>
        </w:rPr>
      </w:pPr>
    </w:p>
    <w:p w:rsidR="00F63FFE" w:rsidRPr="00396B1E" w:rsidRDefault="00F63FFE" w:rsidP="00B750D5">
      <w:pPr>
        <w:spacing w:after="0" w:line="360" w:lineRule="auto"/>
        <w:jc w:val="both"/>
        <w:rPr>
          <w:rFonts w:ascii="Times New Roman" w:hAnsi="Times New Roman" w:cs="Times New Roman"/>
          <w:color w:val="000000" w:themeColor="text1"/>
          <w:sz w:val="24"/>
          <w:szCs w:val="24"/>
        </w:rPr>
      </w:pPr>
    </w:p>
    <w:sectPr w:rsidR="00F63FFE" w:rsidRPr="00396B1E" w:rsidSect="00D60950">
      <w:headerReference w:type="default" r:id="rId1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7D4" w:rsidRDefault="00ED17D4" w:rsidP="00D105BC">
      <w:pPr>
        <w:spacing w:after="0" w:line="240" w:lineRule="auto"/>
      </w:pPr>
      <w:r>
        <w:separator/>
      </w:r>
    </w:p>
  </w:endnote>
  <w:endnote w:type="continuationSeparator" w:id="0">
    <w:p w:rsidR="00ED17D4" w:rsidRDefault="00ED17D4" w:rsidP="00D105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7D4" w:rsidRDefault="00ED17D4" w:rsidP="00D105BC">
      <w:pPr>
        <w:spacing w:after="0" w:line="240" w:lineRule="auto"/>
      </w:pPr>
      <w:r>
        <w:separator/>
      </w:r>
    </w:p>
  </w:footnote>
  <w:footnote w:type="continuationSeparator" w:id="0">
    <w:p w:rsidR="00ED17D4" w:rsidRDefault="00ED17D4" w:rsidP="00D105BC">
      <w:pPr>
        <w:spacing w:after="0" w:line="240" w:lineRule="auto"/>
      </w:pPr>
      <w:r>
        <w:continuationSeparator/>
      </w:r>
    </w:p>
  </w:footnote>
  <w:footnote w:id="1">
    <w:p w:rsidR="00125666" w:rsidRPr="00A703AB" w:rsidRDefault="00125666" w:rsidP="00D105BC">
      <w:pPr>
        <w:pStyle w:val="Textodenotaderodap"/>
        <w:rPr>
          <w:rFonts w:ascii="Times New Roman" w:hAnsi="Times New Roman" w:cs="Times New Roman"/>
        </w:rPr>
      </w:pPr>
      <w:r w:rsidRPr="00A703AB">
        <w:rPr>
          <w:rStyle w:val="Refdenotaderodap"/>
          <w:rFonts w:ascii="Times New Roman" w:hAnsi="Times New Roman" w:cs="Times New Roman"/>
        </w:rPr>
        <w:footnoteRef/>
      </w:r>
      <w:r w:rsidRPr="00A703AB">
        <w:rPr>
          <w:rFonts w:ascii="Times New Roman" w:hAnsi="Times New Roman" w:cs="Times New Roman"/>
        </w:rPr>
        <w:t xml:space="preserve"> </w:t>
      </w:r>
      <w:r>
        <w:rPr>
          <w:rFonts w:ascii="Times New Roman" w:hAnsi="Times New Roman" w:cs="Times New Roman"/>
        </w:rPr>
        <w:t xml:space="preserve">Paper final </w:t>
      </w:r>
      <w:r w:rsidRPr="00A703AB">
        <w:rPr>
          <w:rFonts w:ascii="Times New Roman" w:hAnsi="Times New Roman" w:cs="Times New Roman"/>
        </w:rPr>
        <w:t xml:space="preserve">apresentado </w:t>
      </w:r>
      <w:r>
        <w:rPr>
          <w:rFonts w:ascii="Times New Roman" w:hAnsi="Times New Roman" w:cs="Times New Roman"/>
        </w:rPr>
        <w:t>à disciplina de Processo de Execução</w:t>
      </w:r>
      <w:r w:rsidRPr="00A703AB">
        <w:rPr>
          <w:rFonts w:ascii="Times New Roman" w:hAnsi="Times New Roman" w:cs="Times New Roman"/>
        </w:rPr>
        <w:t>, ministra</w:t>
      </w:r>
      <w:r>
        <w:rPr>
          <w:rFonts w:ascii="Times New Roman" w:hAnsi="Times New Roman" w:cs="Times New Roman"/>
        </w:rPr>
        <w:t>da pelo professor Carlos Eduardo Barbosa Cavalcanti Junior</w:t>
      </w:r>
      <w:r w:rsidRPr="00A703AB">
        <w:rPr>
          <w:rFonts w:ascii="Times New Roman" w:hAnsi="Times New Roman" w:cs="Times New Roman"/>
        </w:rPr>
        <w:t>, da Unidade de Ensino Superior Dom Bosco – UNDB.</w:t>
      </w:r>
    </w:p>
  </w:footnote>
  <w:footnote w:id="2">
    <w:p w:rsidR="00125666" w:rsidRPr="00A703AB" w:rsidRDefault="00125666" w:rsidP="002F6238">
      <w:pPr>
        <w:pStyle w:val="Textodenotaderodap"/>
        <w:rPr>
          <w:rFonts w:ascii="Times New Roman" w:hAnsi="Times New Roman" w:cs="Times New Roman"/>
        </w:rPr>
      </w:pPr>
      <w:r w:rsidRPr="00A703AB">
        <w:rPr>
          <w:rStyle w:val="Refdenotaderodap"/>
          <w:rFonts w:ascii="Times New Roman" w:hAnsi="Times New Roman" w:cs="Times New Roman"/>
        </w:rPr>
        <w:footnoteRef/>
      </w:r>
      <w:r w:rsidRPr="00A703AB">
        <w:rPr>
          <w:rFonts w:ascii="Times New Roman" w:hAnsi="Times New Roman" w:cs="Times New Roman"/>
        </w:rPr>
        <w:t xml:space="preserve"> Acadêmica do Curso de Direito da Unidade de E</w:t>
      </w:r>
      <w:r>
        <w:rPr>
          <w:rFonts w:ascii="Times New Roman" w:hAnsi="Times New Roman" w:cs="Times New Roman"/>
        </w:rPr>
        <w:t>nsino Superior Dom Bosco – UNDB.</w:t>
      </w:r>
    </w:p>
    <w:p w:rsidR="00125666" w:rsidRDefault="00125666" w:rsidP="002F6238">
      <w:pPr>
        <w:pStyle w:val="Textodenotaderodap"/>
      </w:pPr>
      <w:r>
        <w:rPr>
          <w:rStyle w:val="Refdenotaderodap"/>
          <w:rFonts w:ascii="Times New Roman" w:hAnsi="Times New Roman" w:cs="Times New Roman"/>
          <w:color w:val="000000" w:themeColor="text1"/>
          <w:sz w:val="24"/>
        </w:rPr>
        <w:t>3</w:t>
      </w:r>
      <w:r>
        <w:rPr>
          <w:rFonts w:ascii="Times New Roman" w:hAnsi="Times New Roman" w:cs="Times New Roman"/>
          <w:color w:val="000000" w:themeColor="text1"/>
          <w:sz w:val="24"/>
        </w:rPr>
        <w:t xml:space="preserve"> </w:t>
      </w:r>
      <w:r w:rsidRPr="00A703AB">
        <w:rPr>
          <w:rFonts w:ascii="Times New Roman" w:hAnsi="Times New Roman" w:cs="Times New Roman"/>
        </w:rPr>
        <w:t>Acadêmica do Curso de Direito da Unidade de Ensino Superior Dom Bosco – UNDB.</w:t>
      </w:r>
    </w:p>
    <w:p w:rsidR="00125666" w:rsidRPr="00A7635D" w:rsidRDefault="00125666" w:rsidP="00D105BC">
      <w:pPr>
        <w:pStyle w:val="Textodenotaderodap"/>
      </w:pPr>
    </w:p>
  </w:footnote>
  <w:footnote w:id="3">
    <w:p w:rsidR="00125666" w:rsidRDefault="00125666" w:rsidP="00D105BC">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57272"/>
      <w:docPartObj>
        <w:docPartGallery w:val="Page Numbers (Top of Page)"/>
        <w:docPartUnique/>
      </w:docPartObj>
    </w:sdtPr>
    <w:sdtContent>
      <w:p w:rsidR="00125666" w:rsidRDefault="00125666">
        <w:pPr>
          <w:pStyle w:val="Cabealho"/>
          <w:jc w:val="right"/>
        </w:pPr>
        <w:fldSimple w:instr=" PAGE   \* MERGEFORMAT ">
          <w:r w:rsidR="00753EB9">
            <w:rPr>
              <w:noProof/>
            </w:rPr>
            <w:t>13</w:t>
          </w:r>
        </w:fldSimple>
      </w:p>
    </w:sdtContent>
  </w:sdt>
  <w:p w:rsidR="00125666" w:rsidRDefault="00125666">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footnotePr>
    <w:footnote w:id="-1"/>
    <w:footnote w:id="0"/>
  </w:footnotePr>
  <w:endnotePr>
    <w:endnote w:id="-1"/>
    <w:endnote w:id="0"/>
  </w:endnotePr>
  <w:compat/>
  <w:rsids>
    <w:rsidRoot w:val="00D105BC"/>
    <w:rsid w:val="000008AF"/>
    <w:rsid w:val="00004EE9"/>
    <w:rsid w:val="00006998"/>
    <w:rsid w:val="000069FB"/>
    <w:rsid w:val="00006CB9"/>
    <w:rsid w:val="0000703B"/>
    <w:rsid w:val="00007EFD"/>
    <w:rsid w:val="0001170D"/>
    <w:rsid w:val="00012F35"/>
    <w:rsid w:val="00015182"/>
    <w:rsid w:val="00017DC3"/>
    <w:rsid w:val="00022462"/>
    <w:rsid w:val="0002318D"/>
    <w:rsid w:val="000237E7"/>
    <w:rsid w:val="00024A99"/>
    <w:rsid w:val="00025967"/>
    <w:rsid w:val="0002676E"/>
    <w:rsid w:val="000325EF"/>
    <w:rsid w:val="0003314D"/>
    <w:rsid w:val="00041ABA"/>
    <w:rsid w:val="00045293"/>
    <w:rsid w:val="00045741"/>
    <w:rsid w:val="00050F64"/>
    <w:rsid w:val="0005170B"/>
    <w:rsid w:val="0005172F"/>
    <w:rsid w:val="000539AB"/>
    <w:rsid w:val="000551BC"/>
    <w:rsid w:val="00060E60"/>
    <w:rsid w:val="00064FEE"/>
    <w:rsid w:val="00070025"/>
    <w:rsid w:val="00071ECF"/>
    <w:rsid w:val="00074E45"/>
    <w:rsid w:val="00076933"/>
    <w:rsid w:val="00077706"/>
    <w:rsid w:val="0008021B"/>
    <w:rsid w:val="000855F6"/>
    <w:rsid w:val="00087156"/>
    <w:rsid w:val="0009079D"/>
    <w:rsid w:val="00090ECC"/>
    <w:rsid w:val="00091904"/>
    <w:rsid w:val="00091D2D"/>
    <w:rsid w:val="00093263"/>
    <w:rsid w:val="000932A1"/>
    <w:rsid w:val="00093ABF"/>
    <w:rsid w:val="00093CF3"/>
    <w:rsid w:val="000963A2"/>
    <w:rsid w:val="00096E31"/>
    <w:rsid w:val="00097B2F"/>
    <w:rsid w:val="000A16B1"/>
    <w:rsid w:val="000A379F"/>
    <w:rsid w:val="000A4FF3"/>
    <w:rsid w:val="000A7145"/>
    <w:rsid w:val="000B00D3"/>
    <w:rsid w:val="000B026E"/>
    <w:rsid w:val="000B0371"/>
    <w:rsid w:val="000B0A30"/>
    <w:rsid w:val="000B170A"/>
    <w:rsid w:val="000B2FA5"/>
    <w:rsid w:val="000B6FA4"/>
    <w:rsid w:val="000B7B10"/>
    <w:rsid w:val="000B7E4C"/>
    <w:rsid w:val="000C0B2A"/>
    <w:rsid w:val="000C164F"/>
    <w:rsid w:val="000C3064"/>
    <w:rsid w:val="000C41B2"/>
    <w:rsid w:val="000C4B52"/>
    <w:rsid w:val="000C4F9A"/>
    <w:rsid w:val="000D2B53"/>
    <w:rsid w:val="000D4C58"/>
    <w:rsid w:val="000D558E"/>
    <w:rsid w:val="000D771C"/>
    <w:rsid w:val="000E06B1"/>
    <w:rsid w:val="000E1137"/>
    <w:rsid w:val="000F00DF"/>
    <w:rsid w:val="000F0D78"/>
    <w:rsid w:val="000F31A9"/>
    <w:rsid w:val="000F471A"/>
    <w:rsid w:val="000F4C23"/>
    <w:rsid w:val="000F7DC5"/>
    <w:rsid w:val="00101A3F"/>
    <w:rsid w:val="00102A2D"/>
    <w:rsid w:val="00102A87"/>
    <w:rsid w:val="00103A36"/>
    <w:rsid w:val="00104606"/>
    <w:rsid w:val="00107073"/>
    <w:rsid w:val="00115737"/>
    <w:rsid w:val="001164B7"/>
    <w:rsid w:val="00121C03"/>
    <w:rsid w:val="001225C5"/>
    <w:rsid w:val="00122F62"/>
    <w:rsid w:val="00123722"/>
    <w:rsid w:val="001243F0"/>
    <w:rsid w:val="00124D77"/>
    <w:rsid w:val="00125666"/>
    <w:rsid w:val="001264F6"/>
    <w:rsid w:val="00130E92"/>
    <w:rsid w:val="00130F50"/>
    <w:rsid w:val="00131BC2"/>
    <w:rsid w:val="00132F70"/>
    <w:rsid w:val="00134181"/>
    <w:rsid w:val="001373F7"/>
    <w:rsid w:val="00137DBF"/>
    <w:rsid w:val="00141ABD"/>
    <w:rsid w:val="00147EA2"/>
    <w:rsid w:val="00150E86"/>
    <w:rsid w:val="00150FD6"/>
    <w:rsid w:val="0015159F"/>
    <w:rsid w:val="00157F10"/>
    <w:rsid w:val="00160309"/>
    <w:rsid w:val="001618DC"/>
    <w:rsid w:val="00162206"/>
    <w:rsid w:val="00162C05"/>
    <w:rsid w:val="00167B17"/>
    <w:rsid w:val="001708C0"/>
    <w:rsid w:val="00185415"/>
    <w:rsid w:val="0018710A"/>
    <w:rsid w:val="00187A7B"/>
    <w:rsid w:val="00187BD1"/>
    <w:rsid w:val="001904CD"/>
    <w:rsid w:val="00191A4D"/>
    <w:rsid w:val="00191EF5"/>
    <w:rsid w:val="001939FC"/>
    <w:rsid w:val="00194D9E"/>
    <w:rsid w:val="001A0B6B"/>
    <w:rsid w:val="001A23B1"/>
    <w:rsid w:val="001A253F"/>
    <w:rsid w:val="001A294C"/>
    <w:rsid w:val="001A3363"/>
    <w:rsid w:val="001A5C10"/>
    <w:rsid w:val="001A7684"/>
    <w:rsid w:val="001B0A7D"/>
    <w:rsid w:val="001B0AA2"/>
    <w:rsid w:val="001B50D5"/>
    <w:rsid w:val="001B671D"/>
    <w:rsid w:val="001C019A"/>
    <w:rsid w:val="001C0EEE"/>
    <w:rsid w:val="001C1478"/>
    <w:rsid w:val="001C179A"/>
    <w:rsid w:val="001C2474"/>
    <w:rsid w:val="001C34EF"/>
    <w:rsid w:val="001C4565"/>
    <w:rsid w:val="001D1C5B"/>
    <w:rsid w:val="001D1FB1"/>
    <w:rsid w:val="001D36CF"/>
    <w:rsid w:val="001D55C1"/>
    <w:rsid w:val="001D5FBF"/>
    <w:rsid w:val="001E08A6"/>
    <w:rsid w:val="001E1149"/>
    <w:rsid w:val="001E1834"/>
    <w:rsid w:val="001E1937"/>
    <w:rsid w:val="001E55BE"/>
    <w:rsid w:val="001E7557"/>
    <w:rsid w:val="001F0B36"/>
    <w:rsid w:val="001F1E2A"/>
    <w:rsid w:val="001F5E6F"/>
    <w:rsid w:val="001F6B15"/>
    <w:rsid w:val="001F7B12"/>
    <w:rsid w:val="00201B44"/>
    <w:rsid w:val="00202DFA"/>
    <w:rsid w:val="00205638"/>
    <w:rsid w:val="002107C0"/>
    <w:rsid w:val="00212C84"/>
    <w:rsid w:val="00212EFA"/>
    <w:rsid w:val="0021797E"/>
    <w:rsid w:val="00223AC1"/>
    <w:rsid w:val="00224987"/>
    <w:rsid w:val="00230056"/>
    <w:rsid w:val="00230366"/>
    <w:rsid w:val="0023121E"/>
    <w:rsid w:val="00232348"/>
    <w:rsid w:val="00232521"/>
    <w:rsid w:val="002337B9"/>
    <w:rsid w:val="00233E42"/>
    <w:rsid w:val="0023480A"/>
    <w:rsid w:val="00235E5A"/>
    <w:rsid w:val="00236050"/>
    <w:rsid w:val="00236CE9"/>
    <w:rsid w:val="002370C2"/>
    <w:rsid w:val="00243CA2"/>
    <w:rsid w:val="00244CC2"/>
    <w:rsid w:val="00250940"/>
    <w:rsid w:val="00252D64"/>
    <w:rsid w:val="00255FCA"/>
    <w:rsid w:val="00256A41"/>
    <w:rsid w:val="00256CF5"/>
    <w:rsid w:val="0025754B"/>
    <w:rsid w:val="00257A66"/>
    <w:rsid w:val="0026202A"/>
    <w:rsid w:val="0026347B"/>
    <w:rsid w:val="00265AD6"/>
    <w:rsid w:val="002661DA"/>
    <w:rsid w:val="00266AF2"/>
    <w:rsid w:val="0026734B"/>
    <w:rsid w:val="002735F4"/>
    <w:rsid w:val="00273900"/>
    <w:rsid w:val="00273BDA"/>
    <w:rsid w:val="00274A54"/>
    <w:rsid w:val="00274F16"/>
    <w:rsid w:val="002768AB"/>
    <w:rsid w:val="00281D68"/>
    <w:rsid w:val="00292AC3"/>
    <w:rsid w:val="00292AD6"/>
    <w:rsid w:val="00293325"/>
    <w:rsid w:val="00293B12"/>
    <w:rsid w:val="002962AF"/>
    <w:rsid w:val="002A0A4E"/>
    <w:rsid w:val="002A5EDF"/>
    <w:rsid w:val="002A6B3E"/>
    <w:rsid w:val="002A6B54"/>
    <w:rsid w:val="002A6C19"/>
    <w:rsid w:val="002B1966"/>
    <w:rsid w:val="002B34E3"/>
    <w:rsid w:val="002B504D"/>
    <w:rsid w:val="002B664E"/>
    <w:rsid w:val="002B6FF1"/>
    <w:rsid w:val="002C026F"/>
    <w:rsid w:val="002C1CCA"/>
    <w:rsid w:val="002C27B2"/>
    <w:rsid w:val="002C3A48"/>
    <w:rsid w:val="002C5654"/>
    <w:rsid w:val="002C5865"/>
    <w:rsid w:val="002C7B11"/>
    <w:rsid w:val="002D52F7"/>
    <w:rsid w:val="002D661D"/>
    <w:rsid w:val="002D7209"/>
    <w:rsid w:val="002E11A2"/>
    <w:rsid w:val="002E44E2"/>
    <w:rsid w:val="002E48A8"/>
    <w:rsid w:val="002E5044"/>
    <w:rsid w:val="002E5C8C"/>
    <w:rsid w:val="002E66C9"/>
    <w:rsid w:val="002E7550"/>
    <w:rsid w:val="002F126B"/>
    <w:rsid w:val="002F4F82"/>
    <w:rsid w:val="002F6238"/>
    <w:rsid w:val="002F70CB"/>
    <w:rsid w:val="002F7203"/>
    <w:rsid w:val="003016ED"/>
    <w:rsid w:val="00303137"/>
    <w:rsid w:val="00303415"/>
    <w:rsid w:val="003052DF"/>
    <w:rsid w:val="00305979"/>
    <w:rsid w:val="00307726"/>
    <w:rsid w:val="00311853"/>
    <w:rsid w:val="00312AB6"/>
    <w:rsid w:val="00314B16"/>
    <w:rsid w:val="00316ED9"/>
    <w:rsid w:val="00320205"/>
    <w:rsid w:val="0032776A"/>
    <w:rsid w:val="00327859"/>
    <w:rsid w:val="00333B81"/>
    <w:rsid w:val="00334F93"/>
    <w:rsid w:val="00335AF5"/>
    <w:rsid w:val="0033794D"/>
    <w:rsid w:val="00340405"/>
    <w:rsid w:val="00347889"/>
    <w:rsid w:val="0035126D"/>
    <w:rsid w:val="00356C4F"/>
    <w:rsid w:val="00357E0A"/>
    <w:rsid w:val="003611F1"/>
    <w:rsid w:val="0036311E"/>
    <w:rsid w:val="00367803"/>
    <w:rsid w:val="00367CAD"/>
    <w:rsid w:val="00370335"/>
    <w:rsid w:val="00371703"/>
    <w:rsid w:val="00371C0A"/>
    <w:rsid w:val="00372264"/>
    <w:rsid w:val="00375A1D"/>
    <w:rsid w:val="00377326"/>
    <w:rsid w:val="00380CE0"/>
    <w:rsid w:val="00382754"/>
    <w:rsid w:val="0038332B"/>
    <w:rsid w:val="00383AD4"/>
    <w:rsid w:val="003863E8"/>
    <w:rsid w:val="00390A1A"/>
    <w:rsid w:val="00390D30"/>
    <w:rsid w:val="00391A15"/>
    <w:rsid w:val="00392C2A"/>
    <w:rsid w:val="00392FFD"/>
    <w:rsid w:val="00393CF8"/>
    <w:rsid w:val="00396B1E"/>
    <w:rsid w:val="00396EAB"/>
    <w:rsid w:val="003A31F1"/>
    <w:rsid w:val="003A58D0"/>
    <w:rsid w:val="003A6346"/>
    <w:rsid w:val="003A71BF"/>
    <w:rsid w:val="003B215B"/>
    <w:rsid w:val="003B3976"/>
    <w:rsid w:val="003B7876"/>
    <w:rsid w:val="003B7CDF"/>
    <w:rsid w:val="003B7D14"/>
    <w:rsid w:val="003C10DA"/>
    <w:rsid w:val="003C17A9"/>
    <w:rsid w:val="003C2FB0"/>
    <w:rsid w:val="003C3A9F"/>
    <w:rsid w:val="003C4CA4"/>
    <w:rsid w:val="003C5242"/>
    <w:rsid w:val="003C5D77"/>
    <w:rsid w:val="003D0482"/>
    <w:rsid w:val="003D26EA"/>
    <w:rsid w:val="003D378C"/>
    <w:rsid w:val="003D54C1"/>
    <w:rsid w:val="003D7F61"/>
    <w:rsid w:val="003E0C9F"/>
    <w:rsid w:val="003E14B0"/>
    <w:rsid w:val="003E2307"/>
    <w:rsid w:val="003E25B8"/>
    <w:rsid w:val="003E2757"/>
    <w:rsid w:val="003E43E0"/>
    <w:rsid w:val="003E48E4"/>
    <w:rsid w:val="003E7B81"/>
    <w:rsid w:val="003F4EC6"/>
    <w:rsid w:val="003F545A"/>
    <w:rsid w:val="003F67B3"/>
    <w:rsid w:val="004009FC"/>
    <w:rsid w:val="0040237E"/>
    <w:rsid w:val="004029EE"/>
    <w:rsid w:val="0040301D"/>
    <w:rsid w:val="00404054"/>
    <w:rsid w:val="00405163"/>
    <w:rsid w:val="004070C2"/>
    <w:rsid w:val="00407691"/>
    <w:rsid w:val="004126E7"/>
    <w:rsid w:val="004151F9"/>
    <w:rsid w:val="00415D7B"/>
    <w:rsid w:val="00416168"/>
    <w:rsid w:val="0042188B"/>
    <w:rsid w:val="0042286A"/>
    <w:rsid w:val="004231F0"/>
    <w:rsid w:val="00423C93"/>
    <w:rsid w:val="00423F61"/>
    <w:rsid w:val="00424DD7"/>
    <w:rsid w:val="00424F27"/>
    <w:rsid w:val="00426434"/>
    <w:rsid w:val="00426E86"/>
    <w:rsid w:val="00430DD8"/>
    <w:rsid w:val="0043146C"/>
    <w:rsid w:val="004335F3"/>
    <w:rsid w:val="00433C09"/>
    <w:rsid w:val="004348E1"/>
    <w:rsid w:val="0044180D"/>
    <w:rsid w:val="004425A3"/>
    <w:rsid w:val="00444D5F"/>
    <w:rsid w:val="00444F98"/>
    <w:rsid w:val="00445D2B"/>
    <w:rsid w:val="00445DE8"/>
    <w:rsid w:val="00446EF1"/>
    <w:rsid w:val="00451FDF"/>
    <w:rsid w:val="004525EB"/>
    <w:rsid w:val="00453CAB"/>
    <w:rsid w:val="0045607E"/>
    <w:rsid w:val="00456089"/>
    <w:rsid w:val="00460501"/>
    <w:rsid w:val="00460AFA"/>
    <w:rsid w:val="004626A0"/>
    <w:rsid w:val="00463ED8"/>
    <w:rsid w:val="00464EEB"/>
    <w:rsid w:val="00465243"/>
    <w:rsid w:val="0046532A"/>
    <w:rsid w:val="00467212"/>
    <w:rsid w:val="004672B3"/>
    <w:rsid w:val="00467FC6"/>
    <w:rsid w:val="00471D53"/>
    <w:rsid w:val="004733E6"/>
    <w:rsid w:val="004739EA"/>
    <w:rsid w:val="00473C8E"/>
    <w:rsid w:val="00474842"/>
    <w:rsid w:val="00475831"/>
    <w:rsid w:val="004769D0"/>
    <w:rsid w:val="0047706F"/>
    <w:rsid w:val="004804C7"/>
    <w:rsid w:val="004815B7"/>
    <w:rsid w:val="00482790"/>
    <w:rsid w:val="0048339F"/>
    <w:rsid w:val="00484064"/>
    <w:rsid w:val="004924FC"/>
    <w:rsid w:val="0049478B"/>
    <w:rsid w:val="00494DAD"/>
    <w:rsid w:val="00495F1E"/>
    <w:rsid w:val="00496514"/>
    <w:rsid w:val="004A3708"/>
    <w:rsid w:val="004A5E83"/>
    <w:rsid w:val="004B0A05"/>
    <w:rsid w:val="004B198F"/>
    <w:rsid w:val="004B4D33"/>
    <w:rsid w:val="004B4EA1"/>
    <w:rsid w:val="004B6140"/>
    <w:rsid w:val="004C0168"/>
    <w:rsid w:val="004C2897"/>
    <w:rsid w:val="004C4D2A"/>
    <w:rsid w:val="004C7D48"/>
    <w:rsid w:val="004D1604"/>
    <w:rsid w:val="004D3B34"/>
    <w:rsid w:val="004E179D"/>
    <w:rsid w:val="004E2DFA"/>
    <w:rsid w:val="004F02F4"/>
    <w:rsid w:val="004F2DB7"/>
    <w:rsid w:val="004F5498"/>
    <w:rsid w:val="004F5657"/>
    <w:rsid w:val="00500242"/>
    <w:rsid w:val="00500B1F"/>
    <w:rsid w:val="00502FDC"/>
    <w:rsid w:val="0050451B"/>
    <w:rsid w:val="00511406"/>
    <w:rsid w:val="0051199D"/>
    <w:rsid w:val="00511A9A"/>
    <w:rsid w:val="00514207"/>
    <w:rsid w:val="00515BB0"/>
    <w:rsid w:val="00515E6F"/>
    <w:rsid w:val="00516C08"/>
    <w:rsid w:val="00517663"/>
    <w:rsid w:val="00522DED"/>
    <w:rsid w:val="005235D1"/>
    <w:rsid w:val="00525A46"/>
    <w:rsid w:val="0052666A"/>
    <w:rsid w:val="005338A6"/>
    <w:rsid w:val="005338CD"/>
    <w:rsid w:val="00535564"/>
    <w:rsid w:val="0053608D"/>
    <w:rsid w:val="00536630"/>
    <w:rsid w:val="00536FC4"/>
    <w:rsid w:val="00541F6A"/>
    <w:rsid w:val="0054493D"/>
    <w:rsid w:val="00544F06"/>
    <w:rsid w:val="005558EF"/>
    <w:rsid w:val="00557336"/>
    <w:rsid w:val="00560EC6"/>
    <w:rsid w:val="00562BAC"/>
    <w:rsid w:val="00562CAF"/>
    <w:rsid w:val="00563059"/>
    <w:rsid w:val="005632F1"/>
    <w:rsid w:val="00573804"/>
    <w:rsid w:val="00573C9E"/>
    <w:rsid w:val="00574084"/>
    <w:rsid w:val="00574A1A"/>
    <w:rsid w:val="00574D46"/>
    <w:rsid w:val="00575885"/>
    <w:rsid w:val="00575BFD"/>
    <w:rsid w:val="0058135E"/>
    <w:rsid w:val="005827E8"/>
    <w:rsid w:val="005844E8"/>
    <w:rsid w:val="00585C9D"/>
    <w:rsid w:val="005900FF"/>
    <w:rsid w:val="0059139B"/>
    <w:rsid w:val="005965B5"/>
    <w:rsid w:val="00596A57"/>
    <w:rsid w:val="0059763E"/>
    <w:rsid w:val="00597F37"/>
    <w:rsid w:val="005A027A"/>
    <w:rsid w:val="005A0B2D"/>
    <w:rsid w:val="005A0D42"/>
    <w:rsid w:val="005A6827"/>
    <w:rsid w:val="005B0C47"/>
    <w:rsid w:val="005B0D77"/>
    <w:rsid w:val="005B2A45"/>
    <w:rsid w:val="005B3417"/>
    <w:rsid w:val="005B5DA1"/>
    <w:rsid w:val="005C004D"/>
    <w:rsid w:val="005C2342"/>
    <w:rsid w:val="005C3FE8"/>
    <w:rsid w:val="005C5525"/>
    <w:rsid w:val="005C674A"/>
    <w:rsid w:val="005D150B"/>
    <w:rsid w:val="005D2B91"/>
    <w:rsid w:val="005D3A92"/>
    <w:rsid w:val="005D639E"/>
    <w:rsid w:val="005D723D"/>
    <w:rsid w:val="005E0159"/>
    <w:rsid w:val="005E07AE"/>
    <w:rsid w:val="005E7459"/>
    <w:rsid w:val="005F1C87"/>
    <w:rsid w:val="005F1DD0"/>
    <w:rsid w:val="005F589E"/>
    <w:rsid w:val="005F624B"/>
    <w:rsid w:val="005F76D7"/>
    <w:rsid w:val="005F7FD7"/>
    <w:rsid w:val="00600358"/>
    <w:rsid w:val="00601486"/>
    <w:rsid w:val="00601A6A"/>
    <w:rsid w:val="00601DE0"/>
    <w:rsid w:val="006023D7"/>
    <w:rsid w:val="006036D5"/>
    <w:rsid w:val="00604486"/>
    <w:rsid w:val="006045C9"/>
    <w:rsid w:val="006101FB"/>
    <w:rsid w:val="00613207"/>
    <w:rsid w:val="00613434"/>
    <w:rsid w:val="00616204"/>
    <w:rsid w:val="00621348"/>
    <w:rsid w:val="00622195"/>
    <w:rsid w:val="0063077B"/>
    <w:rsid w:val="006309CD"/>
    <w:rsid w:val="00631BE3"/>
    <w:rsid w:val="006325DC"/>
    <w:rsid w:val="00632ACA"/>
    <w:rsid w:val="0063680E"/>
    <w:rsid w:val="00641245"/>
    <w:rsid w:val="0064245D"/>
    <w:rsid w:val="00643F93"/>
    <w:rsid w:val="00647116"/>
    <w:rsid w:val="0065297B"/>
    <w:rsid w:val="00652D6C"/>
    <w:rsid w:val="00653FE9"/>
    <w:rsid w:val="006541FE"/>
    <w:rsid w:val="0065758E"/>
    <w:rsid w:val="0065764D"/>
    <w:rsid w:val="006606E3"/>
    <w:rsid w:val="00665F69"/>
    <w:rsid w:val="00671AEB"/>
    <w:rsid w:val="00672B44"/>
    <w:rsid w:val="00672B54"/>
    <w:rsid w:val="00672E2F"/>
    <w:rsid w:val="0067476B"/>
    <w:rsid w:val="0068080D"/>
    <w:rsid w:val="006824F2"/>
    <w:rsid w:val="00685090"/>
    <w:rsid w:val="00690631"/>
    <w:rsid w:val="006916E9"/>
    <w:rsid w:val="00691E17"/>
    <w:rsid w:val="006920F8"/>
    <w:rsid w:val="00692355"/>
    <w:rsid w:val="00692C5C"/>
    <w:rsid w:val="0069383E"/>
    <w:rsid w:val="00693862"/>
    <w:rsid w:val="006951B2"/>
    <w:rsid w:val="0069657E"/>
    <w:rsid w:val="006966CB"/>
    <w:rsid w:val="006979F0"/>
    <w:rsid w:val="006A2A96"/>
    <w:rsid w:val="006A5F45"/>
    <w:rsid w:val="006B00DE"/>
    <w:rsid w:val="006B0483"/>
    <w:rsid w:val="006B1531"/>
    <w:rsid w:val="006B2112"/>
    <w:rsid w:val="006B4340"/>
    <w:rsid w:val="006B6E90"/>
    <w:rsid w:val="006C0777"/>
    <w:rsid w:val="006C0C70"/>
    <w:rsid w:val="006C0DAF"/>
    <w:rsid w:val="006C208F"/>
    <w:rsid w:val="006C2373"/>
    <w:rsid w:val="006C298F"/>
    <w:rsid w:val="006C2B6B"/>
    <w:rsid w:val="006C6503"/>
    <w:rsid w:val="006C6906"/>
    <w:rsid w:val="006C6A81"/>
    <w:rsid w:val="006D0DF2"/>
    <w:rsid w:val="006D15BD"/>
    <w:rsid w:val="006D302E"/>
    <w:rsid w:val="006D3AB6"/>
    <w:rsid w:val="006D4F8D"/>
    <w:rsid w:val="006E19C8"/>
    <w:rsid w:val="006E267B"/>
    <w:rsid w:val="006E3A31"/>
    <w:rsid w:val="006E5631"/>
    <w:rsid w:val="006E794C"/>
    <w:rsid w:val="006F0E13"/>
    <w:rsid w:val="006F3C62"/>
    <w:rsid w:val="006F49E1"/>
    <w:rsid w:val="006F5742"/>
    <w:rsid w:val="006F71CC"/>
    <w:rsid w:val="00704755"/>
    <w:rsid w:val="0070499D"/>
    <w:rsid w:val="00710630"/>
    <w:rsid w:val="007111BD"/>
    <w:rsid w:val="007159F1"/>
    <w:rsid w:val="00717419"/>
    <w:rsid w:val="00722164"/>
    <w:rsid w:val="00724C29"/>
    <w:rsid w:val="0072780D"/>
    <w:rsid w:val="007327F9"/>
    <w:rsid w:val="00732A9A"/>
    <w:rsid w:val="0073445E"/>
    <w:rsid w:val="00734476"/>
    <w:rsid w:val="00735167"/>
    <w:rsid w:val="0073531A"/>
    <w:rsid w:val="00740676"/>
    <w:rsid w:val="007410FB"/>
    <w:rsid w:val="00741177"/>
    <w:rsid w:val="00742579"/>
    <w:rsid w:val="00742969"/>
    <w:rsid w:val="007441C5"/>
    <w:rsid w:val="007504E4"/>
    <w:rsid w:val="0075142C"/>
    <w:rsid w:val="007514BD"/>
    <w:rsid w:val="00752179"/>
    <w:rsid w:val="00752A5F"/>
    <w:rsid w:val="00753EB9"/>
    <w:rsid w:val="007544BD"/>
    <w:rsid w:val="0075494A"/>
    <w:rsid w:val="00754A80"/>
    <w:rsid w:val="00755B89"/>
    <w:rsid w:val="00757342"/>
    <w:rsid w:val="00757EEE"/>
    <w:rsid w:val="007615B6"/>
    <w:rsid w:val="00764AE6"/>
    <w:rsid w:val="007701A9"/>
    <w:rsid w:val="00770EB8"/>
    <w:rsid w:val="00771854"/>
    <w:rsid w:val="00772140"/>
    <w:rsid w:val="00776D54"/>
    <w:rsid w:val="00777DDC"/>
    <w:rsid w:val="00780165"/>
    <w:rsid w:val="0078148C"/>
    <w:rsid w:val="00782E75"/>
    <w:rsid w:val="0078558F"/>
    <w:rsid w:val="007917E5"/>
    <w:rsid w:val="0079286B"/>
    <w:rsid w:val="00793F18"/>
    <w:rsid w:val="00794F71"/>
    <w:rsid w:val="0079567F"/>
    <w:rsid w:val="00796D58"/>
    <w:rsid w:val="00797ED0"/>
    <w:rsid w:val="007A0EEA"/>
    <w:rsid w:val="007A1872"/>
    <w:rsid w:val="007A2179"/>
    <w:rsid w:val="007A75B5"/>
    <w:rsid w:val="007B4138"/>
    <w:rsid w:val="007B4BF2"/>
    <w:rsid w:val="007B5D3F"/>
    <w:rsid w:val="007B70C7"/>
    <w:rsid w:val="007C12A5"/>
    <w:rsid w:val="007C1C6B"/>
    <w:rsid w:val="007C227B"/>
    <w:rsid w:val="007C55E4"/>
    <w:rsid w:val="007C6D2F"/>
    <w:rsid w:val="007C7EEC"/>
    <w:rsid w:val="007D001F"/>
    <w:rsid w:val="007D2302"/>
    <w:rsid w:val="007D688B"/>
    <w:rsid w:val="007D6FA9"/>
    <w:rsid w:val="007E187D"/>
    <w:rsid w:val="007E522B"/>
    <w:rsid w:val="007E5FAB"/>
    <w:rsid w:val="007E65BB"/>
    <w:rsid w:val="007E7131"/>
    <w:rsid w:val="007F065B"/>
    <w:rsid w:val="007F0A6B"/>
    <w:rsid w:val="007F409B"/>
    <w:rsid w:val="007F4124"/>
    <w:rsid w:val="007F4E6B"/>
    <w:rsid w:val="007F6B59"/>
    <w:rsid w:val="007F76DC"/>
    <w:rsid w:val="007F771A"/>
    <w:rsid w:val="00803958"/>
    <w:rsid w:val="00805DC6"/>
    <w:rsid w:val="00810E83"/>
    <w:rsid w:val="008146F3"/>
    <w:rsid w:val="00816CB2"/>
    <w:rsid w:val="008217A6"/>
    <w:rsid w:val="0082388B"/>
    <w:rsid w:val="00823CF5"/>
    <w:rsid w:val="00834547"/>
    <w:rsid w:val="00837AE6"/>
    <w:rsid w:val="00843882"/>
    <w:rsid w:val="00852C1D"/>
    <w:rsid w:val="0085555A"/>
    <w:rsid w:val="00857EF5"/>
    <w:rsid w:val="00862732"/>
    <w:rsid w:val="00865395"/>
    <w:rsid w:val="00870F91"/>
    <w:rsid w:val="0087394B"/>
    <w:rsid w:val="00873C72"/>
    <w:rsid w:val="00881165"/>
    <w:rsid w:val="0088278B"/>
    <w:rsid w:val="0088373A"/>
    <w:rsid w:val="00883C1B"/>
    <w:rsid w:val="008844FA"/>
    <w:rsid w:val="008870CD"/>
    <w:rsid w:val="0088799C"/>
    <w:rsid w:val="00887A20"/>
    <w:rsid w:val="00891C62"/>
    <w:rsid w:val="0089273E"/>
    <w:rsid w:val="00893739"/>
    <w:rsid w:val="00894BE4"/>
    <w:rsid w:val="00896EBD"/>
    <w:rsid w:val="008A0B17"/>
    <w:rsid w:val="008A0E56"/>
    <w:rsid w:val="008A1ED0"/>
    <w:rsid w:val="008A28D4"/>
    <w:rsid w:val="008A423F"/>
    <w:rsid w:val="008A5619"/>
    <w:rsid w:val="008B1A70"/>
    <w:rsid w:val="008B5349"/>
    <w:rsid w:val="008B740E"/>
    <w:rsid w:val="008C0229"/>
    <w:rsid w:val="008C0259"/>
    <w:rsid w:val="008C144A"/>
    <w:rsid w:val="008C203F"/>
    <w:rsid w:val="008C235F"/>
    <w:rsid w:val="008C2AC5"/>
    <w:rsid w:val="008C2EB0"/>
    <w:rsid w:val="008C31ED"/>
    <w:rsid w:val="008C409B"/>
    <w:rsid w:val="008C4208"/>
    <w:rsid w:val="008C59A5"/>
    <w:rsid w:val="008D2363"/>
    <w:rsid w:val="008D52AE"/>
    <w:rsid w:val="008D5A09"/>
    <w:rsid w:val="008D6279"/>
    <w:rsid w:val="008D7EB9"/>
    <w:rsid w:val="008E2724"/>
    <w:rsid w:val="008E2B72"/>
    <w:rsid w:val="008E45C3"/>
    <w:rsid w:val="008F0EC0"/>
    <w:rsid w:val="008F16E9"/>
    <w:rsid w:val="008F3021"/>
    <w:rsid w:val="008F3B45"/>
    <w:rsid w:val="00900F37"/>
    <w:rsid w:val="00902D39"/>
    <w:rsid w:val="009044CD"/>
    <w:rsid w:val="00905FE3"/>
    <w:rsid w:val="00906571"/>
    <w:rsid w:val="009102B2"/>
    <w:rsid w:val="009108F7"/>
    <w:rsid w:val="009174B7"/>
    <w:rsid w:val="00917B55"/>
    <w:rsid w:val="00920B16"/>
    <w:rsid w:val="0092341F"/>
    <w:rsid w:val="00925349"/>
    <w:rsid w:val="00925829"/>
    <w:rsid w:val="009265F1"/>
    <w:rsid w:val="0093512B"/>
    <w:rsid w:val="00935333"/>
    <w:rsid w:val="0094351F"/>
    <w:rsid w:val="009505D6"/>
    <w:rsid w:val="00950B01"/>
    <w:rsid w:val="00950D0F"/>
    <w:rsid w:val="009541FC"/>
    <w:rsid w:val="009547FE"/>
    <w:rsid w:val="009573D8"/>
    <w:rsid w:val="00965E48"/>
    <w:rsid w:val="00972B08"/>
    <w:rsid w:val="00972D33"/>
    <w:rsid w:val="0098012D"/>
    <w:rsid w:val="00982945"/>
    <w:rsid w:val="00983FA7"/>
    <w:rsid w:val="00986875"/>
    <w:rsid w:val="00987346"/>
    <w:rsid w:val="00994B2E"/>
    <w:rsid w:val="00996CAD"/>
    <w:rsid w:val="00997B80"/>
    <w:rsid w:val="009A0F0F"/>
    <w:rsid w:val="009A1F9E"/>
    <w:rsid w:val="009A222C"/>
    <w:rsid w:val="009A2CCB"/>
    <w:rsid w:val="009A4116"/>
    <w:rsid w:val="009A5A6B"/>
    <w:rsid w:val="009B1298"/>
    <w:rsid w:val="009B40F5"/>
    <w:rsid w:val="009B4579"/>
    <w:rsid w:val="009C0424"/>
    <w:rsid w:val="009C0804"/>
    <w:rsid w:val="009C1323"/>
    <w:rsid w:val="009C26EA"/>
    <w:rsid w:val="009C3277"/>
    <w:rsid w:val="009C568B"/>
    <w:rsid w:val="009C5AA2"/>
    <w:rsid w:val="009D1335"/>
    <w:rsid w:val="009D29D9"/>
    <w:rsid w:val="009D65EC"/>
    <w:rsid w:val="009E14D4"/>
    <w:rsid w:val="009E30D6"/>
    <w:rsid w:val="009E337A"/>
    <w:rsid w:val="009E4271"/>
    <w:rsid w:val="009E4474"/>
    <w:rsid w:val="009E4A6C"/>
    <w:rsid w:val="009E4CAB"/>
    <w:rsid w:val="009E53A5"/>
    <w:rsid w:val="009E5467"/>
    <w:rsid w:val="009E5A57"/>
    <w:rsid w:val="009E5D92"/>
    <w:rsid w:val="009E60FD"/>
    <w:rsid w:val="009E6A4D"/>
    <w:rsid w:val="009E6BAD"/>
    <w:rsid w:val="009E72D1"/>
    <w:rsid w:val="009E792B"/>
    <w:rsid w:val="009F132B"/>
    <w:rsid w:val="009F2CF3"/>
    <w:rsid w:val="009F3253"/>
    <w:rsid w:val="009F3972"/>
    <w:rsid w:val="009F3EB7"/>
    <w:rsid w:val="009F7470"/>
    <w:rsid w:val="00A00353"/>
    <w:rsid w:val="00A02C8A"/>
    <w:rsid w:val="00A02CB5"/>
    <w:rsid w:val="00A031A5"/>
    <w:rsid w:val="00A048BE"/>
    <w:rsid w:val="00A05EDB"/>
    <w:rsid w:val="00A07307"/>
    <w:rsid w:val="00A07D59"/>
    <w:rsid w:val="00A10B4D"/>
    <w:rsid w:val="00A2281C"/>
    <w:rsid w:val="00A23B60"/>
    <w:rsid w:val="00A25714"/>
    <w:rsid w:val="00A3069F"/>
    <w:rsid w:val="00A329A0"/>
    <w:rsid w:val="00A33998"/>
    <w:rsid w:val="00A34797"/>
    <w:rsid w:val="00A34F68"/>
    <w:rsid w:val="00A35DED"/>
    <w:rsid w:val="00A45EDC"/>
    <w:rsid w:val="00A5518D"/>
    <w:rsid w:val="00A575D2"/>
    <w:rsid w:val="00A62DC0"/>
    <w:rsid w:val="00A651E8"/>
    <w:rsid w:val="00A659BF"/>
    <w:rsid w:val="00A67B1C"/>
    <w:rsid w:val="00A715AF"/>
    <w:rsid w:val="00A72BBD"/>
    <w:rsid w:val="00A73D6C"/>
    <w:rsid w:val="00A748FB"/>
    <w:rsid w:val="00A7635D"/>
    <w:rsid w:val="00A76974"/>
    <w:rsid w:val="00A76BD6"/>
    <w:rsid w:val="00A80096"/>
    <w:rsid w:val="00A83143"/>
    <w:rsid w:val="00A8345E"/>
    <w:rsid w:val="00A83820"/>
    <w:rsid w:val="00A84338"/>
    <w:rsid w:val="00A86B29"/>
    <w:rsid w:val="00A87AF5"/>
    <w:rsid w:val="00A914FD"/>
    <w:rsid w:val="00A92E6D"/>
    <w:rsid w:val="00A94E98"/>
    <w:rsid w:val="00A9565E"/>
    <w:rsid w:val="00A959EB"/>
    <w:rsid w:val="00A96E1A"/>
    <w:rsid w:val="00AA2125"/>
    <w:rsid w:val="00AA3374"/>
    <w:rsid w:val="00AA3A90"/>
    <w:rsid w:val="00AA3BB4"/>
    <w:rsid w:val="00AA607B"/>
    <w:rsid w:val="00AA6922"/>
    <w:rsid w:val="00AB1038"/>
    <w:rsid w:val="00AB192C"/>
    <w:rsid w:val="00AB1B24"/>
    <w:rsid w:val="00AB57DA"/>
    <w:rsid w:val="00AB5835"/>
    <w:rsid w:val="00AB68EA"/>
    <w:rsid w:val="00AC209A"/>
    <w:rsid w:val="00AC3627"/>
    <w:rsid w:val="00AC445F"/>
    <w:rsid w:val="00AC5BB0"/>
    <w:rsid w:val="00AC680E"/>
    <w:rsid w:val="00AC6BC3"/>
    <w:rsid w:val="00AD00D0"/>
    <w:rsid w:val="00AD01F3"/>
    <w:rsid w:val="00AD0475"/>
    <w:rsid w:val="00AD1147"/>
    <w:rsid w:val="00AD1EF7"/>
    <w:rsid w:val="00AD22BA"/>
    <w:rsid w:val="00AD44E5"/>
    <w:rsid w:val="00AD6028"/>
    <w:rsid w:val="00AD61CF"/>
    <w:rsid w:val="00AD7140"/>
    <w:rsid w:val="00AD7518"/>
    <w:rsid w:val="00AD75C8"/>
    <w:rsid w:val="00AD7860"/>
    <w:rsid w:val="00AE1A34"/>
    <w:rsid w:val="00AE1C84"/>
    <w:rsid w:val="00AE2130"/>
    <w:rsid w:val="00AE2446"/>
    <w:rsid w:val="00AE4896"/>
    <w:rsid w:val="00AF041A"/>
    <w:rsid w:val="00AF0BD5"/>
    <w:rsid w:val="00AF1433"/>
    <w:rsid w:val="00AF2256"/>
    <w:rsid w:val="00AF2A09"/>
    <w:rsid w:val="00AF3F6E"/>
    <w:rsid w:val="00AF47E9"/>
    <w:rsid w:val="00AF57E7"/>
    <w:rsid w:val="00AF7495"/>
    <w:rsid w:val="00B02034"/>
    <w:rsid w:val="00B03163"/>
    <w:rsid w:val="00B03A71"/>
    <w:rsid w:val="00B102D0"/>
    <w:rsid w:val="00B10679"/>
    <w:rsid w:val="00B11A0A"/>
    <w:rsid w:val="00B1413C"/>
    <w:rsid w:val="00B15E72"/>
    <w:rsid w:val="00B165DE"/>
    <w:rsid w:val="00B17B7F"/>
    <w:rsid w:val="00B17D8E"/>
    <w:rsid w:val="00B212B8"/>
    <w:rsid w:val="00B21D33"/>
    <w:rsid w:val="00B2336E"/>
    <w:rsid w:val="00B25EEE"/>
    <w:rsid w:val="00B26A51"/>
    <w:rsid w:val="00B301A2"/>
    <w:rsid w:val="00B31023"/>
    <w:rsid w:val="00B32BE4"/>
    <w:rsid w:val="00B333E2"/>
    <w:rsid w:val="00B33A16"/>
    <w:rsid w:val="00B33EE5"/>
    <w:rsid w:val="00B34119"/>
    <w:rsid w:val="00B354A4"/>
    <w:rsid w:val="00B35DE8"/>
    <w:rsid w:val="00B42292"/>
    <w:rsid w:val="00B43206"/>
    <w:rsid w:val="00B436E7"/>
    <w:rsid w:val="00B43968"/>
    <w:rsid w:val="00B45FE2"/>
    <w:rsid w:val="00B461BF"/>
    <w:rsid w:val="00B47BE4"/>
    <w:rsid w:val="00B507BC"/>
    <w:rsid w:val="00B507C9"/>
    <w:rsid w:val="00B50DBD"/>
    <w:rsid w:val="00B50F35"/>
    <w:rsid w:val="00B51C76"/>
    <w:rsid w:val="00B53B05"/>
    <w:rsid w:val="00B547FD"/>
    <w:rsid w:val="00B55C88"/>
    <w:rsid w:val="00B55C92"/>
    <w:rsid w:val="00B5606B"/>
    <w:rsid w:val="00B57596"/>
    <w:rsid w:val="00B6264E"/>
    <w:rsid w:val="00B63CA9"/>
    <w:rsid w:val="00B64F9F"/>
    <w:rsid w:val="00B652F9"/>
    <w:rsid w:val="00B664DB"/>
    <w:rsid w:val="00B66E4D"/>
    <w:rsid w:val="00B66F17"/>
    <w:rsid w:val="00B67022"/>
    <w:rsid w:val="00B678A6"/>
    <w:rsid w:val="00B678AB"/>
    <w:rsid w:val="00B704EF"/>
    <w:rsid w:val="00B706AF"/>
    <w:rsid w:val="00B718D7"/>
    <w:rsid w:val="00B73AE4"/>
    <w:rsid w:val="00B73CF5"/>
    <w:rsid w:val="00B750D5"/>
    <w:rsid w:val="00B76D3D"/>
    <w:rsid w:val="00B773FD"/>
    <w:rsid w:val="00B8191A"/>
    <w:rsid w:val="00B84D5D"/>
    <w:rsid w:val="00B86D61"/>
    <w:rsid w:val="00B87626"/>
    <w:rsid w:val="00B92724"/>
    <w:rsid w:val="00B92DC8"/>
    <w:rsid w:val="00B93153"/>
    <w:rsid w:val="00B957EA"/>
    <w:rsid w:val="00B96109"/>
    <w:rsid w:val="00B97DD3"/>
    <w:rsid w:val="00BA1194"/>
    <w:rsid w:val="00BA2994"/>
    <w:rsid w:val="00BA3BE8"/>
    <w:rsid w:val="00BA467D"/>
    <w:rsid w:val="00BA6FB5"/>
    <w:rsid w:val="00BA7511"/>
    <w:rsid w:val="00BA753C"/>
    <w:rsid w:val="00BA7C86"/>
    <w:rsid w:val="00BB2529"/>
    <w:rsid w:val="00BB5659"/>
    <w:rsid w:val="00BC006A"/>
    <w:rsid w:val="00BC6D76"/>
    <w:rsid w:val="00BC7476"/>
    <w:rsid w:val="00BD1A1B"/>
    <w:rsid w:val="00BD241C"/>
    <w:rsid w:val="00BD3B9A"/>
    <w:rsid w:val="00BD3FC4"/>
    <w:rsid w:val="00BE0100"/>
    <w:rsid w:val="00BE032A"/>
    <w:rsid w:val="00BE0478"/>
    <w:rsid w:val="00BE58E8"/>
    <w:rsid w:val="00BE5EB8"/>
    <w:rsid w:val="00BE5FA1"/>
    <w:rsid w:val="00BE7322"/>
    <w:rsid w:val="00BF0225"/>
    <w:rsid w:val="00BF03B7"/>
    <w:rsid w:val="00BF060C"/>
    <w:rsid w:val="00BF0A62"/>
    <w:rsid w:val="00BF14A2"/>
    <w:rsid w:val="00BF3F2F"/>
    <w:rsid w:val="00BF5244"/>
    <w:rsid w:val="00BF64E8"/>
    <w:rsid w:val="00BF713D"/>
    <w:rsid w:val="00BF735B"/>
    <w:rsid w:val="00C014F5"/>
    <w:rsid w:val="00C025EC"/>
    <w:rsid w:val="00C0329B"/>
    <w:rsid w:val="00C0355F"/>
    <w:rsid w:val="00C03B56"/>
    <w:rsid w:val="00C042AE"/>
    <w:rsid w:val="00C055C9"/>
    <w:rsid w:val="00C061FC"/>
    <w:rsid w:val="00C07924"/>
    <w:rsid w:val="00C10037"/>
    <w:rsid w:val="00C12BFD"/>
    <w:rsid w:val="00C1536B"/>
    <w:rsid w:val="00C15AD7"/>
    <w:rsid w:val="00C17E69"/>
    <w:rsid w:val="00C20314"/>
    <w:rsid w:val="00C20B9C"/>
    <w:rsid w:val="00C234C8"/>
    <w:rsid w:val="00C2365A"/>
    <w:rsid w:val="00C23685"/>
    <w:rsid w:val="00C26839"/>
    <w:rsid w:val="00C27581"/>
    <w:rsid w:val="00C31408"/>
    <w:rsid w:val="00C32440"/>
    <w:rsid w:val="00C33B76"/>
    <w:rsid w:val="00C35737"/>
    <w:rsid w:val="00C37C15"/>
    <w:rsid w:val="00C37C99"/>
    <w:rsid w:val="00C414CC"/>
    <w:rsid w:val="00C421E1"/>
    <w:rsid w:val="00C46DCF"/>
    <w:rsid w:val="00C50EB5"/>
    <w:rsid w:val="00C60B3A"/>
    <w:rsid w:val="00C6256E"/>
    <w:rsid w:val="00C6330E"/>
    <w:rsid w:val="00C64C0D"/>
    <w:rsid w:val="00C66856"/>
    <w:rsid w:val="00C67E5F"/>
    <w:rsid w:val="00C70146"/>
    <w:rsid w:val="00C71803"/>
    <w:rsid w:val="00C768F7"/>
    <w:rsid w:val="00C76B81"/>
    <w:rsid w:val="00C830BE"/>
    <w:rsid w:val="00C83B93"/>
    <w:rsid w:val="00C850B6"/>
    <w:rsid w:val="00C870F2"/>
    <w:rsid w:val="00C90E6F"/>
    <w:rsid w:val="00C921DE"/>
    <w:rsid w:val="00C92342"/>
    <w:rsid w:val="00C957B5"/>
    <w:rsid w:val="00C9632D"/>
    <w:rsid w:val="00CA0B5A"/>
    <w:rsid w:val="00CA166D"/>
    <w:rsid w:val="00CA1C1E"/>
    <w:rsid w:val="00CA1FB0"/>
    <w:rsid w:val="00CA2B40"/>
    <w:rsid w:val="00CA414A"/>
    <w:rsid w:val="00CA430A"/>
    <w:rsid w:val="00CA5AE4"/>
    <w:rsid w:val="00CB269A"/>
    <w:rsid w:val="00CB2C9D"/>
    <w:rsid w:val="00CB4B88"/>
    <w:rsid w:val="00CB4F4C"/>
    <w:rsid w:val="00CB563A"/>
    <w:rsid w:val="00CB6598"/>
    <w:rsid w:val="00CB777F"/>
    <w:rsid w:val="00CC0C39"/>
    <w:rsid w:val="00CC3719"/>
    <w:rsid w:val="00CD1375"/>
    <w:rsid w:val="00CE14DE"/>
    <w:rsid w:val="00CE1509"/>
    <w:rsid w:val="00CE29EF"/>
    <w:rsid w:val="00CE5064"/>
    <w:rsid w:val="00CE6CEC"/>
    <w:rsid w:val="00CF03AD"/>
    <w:rsid w:val="00CF0CCE"/>
    <w:rsid w:val="00CF2C67"/>
    <w:rsid w:val="00CF46D9"/>
    <w:rsid w:val="00CF5225"/>
    <w:rsid w:val="00CF703D"/>
    <w:rsid w:val="00CF743A"/>
    <w:rsid w:val="00CF7969"/>
    <w:rsid w:val="00D01821"/>
    <w:rsid w:val="00D03245"/>
    <w:rsid w:val="00D039C9"/>
    <w:rsid w:val="00D0583B"/>
    <w:rsid w:val="00D06C81"/>
    <w:rsid w:val="00D07A99"/>
    <w:rsid w:val="00D100DC"/>
    <w:rsid w:val="00D105BC"/>
    <w:rsid w:val="00D10896"/>
    <w:rsid w:val="00D12060"/>
    <w:rsid w:val="00D13B93"/>
    <w:rsid w:val="00D16444"/>
    <w:rsid w:val="00D1707C"/>
    <w:rsid w:val="00D258B7"/>
    <w:rsid w:val="00D309A6"/>
    <w:rsid w:val="00D334EB"/>
    <w:rsid w:val="00D33724"/>
    <w:rsid w:val="00D33FFB"/>
    <w:rsid w:val="00D34118"/>
    <w:rsid w:val="00D36E84"/>
    <w:rsid w:val="00D40275"/>
    <w:rsid w:val="00D411FE"/>
    <w:rsid w:val="00D43FCE"/>
    <w:rsid w:val="00D43FD3"/>
    <w:rsid w:val="00D458FC"/>
    <w:rsid w:val="00D45F1A"/>
    <w:rsid w:val="00D50177"/>
    <w:rsid w:val="00D505BC"/>
    <w:rsid w:val="00D51EBC"/>
    <w:rsid w:val="00D54EDF"/>
    <w:rsid w:val="00D5563B"/>
    <w:rsid w:val="00D578BD"/>
    <w:rsid w:val="00D6062C"/>
    <w:rsid w:val="00D60950"/>
    <w:rsid w:val="00D621D3"/>
    <w:rsid w:val="00D63392"/>
    <w:rsid w:val="00D65E03"/>
    <w:rsid w:val="00D667FB"/>
    <w:rsid w:val="00D67FFB"/>
    <w:rsid w:val="00D71551"/>
    <w:rsid w:val="00D72236"/>
    <w:rsid w:val="00D779C5"/>
    <w:rsid w:val="00D77A3A"/>
    <w:rsid w:val="00D80910"/>
    <w:rsid w:val="00D80BD8"/>
    <w:rsid w:val="00D82808"/>
    <w:rsid w:val="00D8464F"/>
    <w:rsid w:val="00D8534B"/>
    <w:rsid w:val="00D93AF3"/>
    <w:rsid w:val="00D95E9E"/>
    <w:rsid w:val="00D96352"/>
    <w:rsid w:val="00DA043B"/>
    <w:rsid w:val="00DA177F"/>
    <w:rsid w:val="00DA329A"/>
    <w:rsid w:val="00DA508B"/>
    <w:rsid w:val="00DA5EE1"/>
    <w:rsid w:val="00DA6142"/>
    <w:rsid w:val="00DB00DC"/>
    <w:rsid w:val="00DB5B50"/>
    <w:rsid w:val="00DB6E61"/>
    <w:rsid w:val="00DB7F3D"/>
    <w:rsid w:val="00DC044D"/>
    <w:rsid w:val="00DC184C"/>
    <w:rsid w:val="00DC20C4"/>
    <w:rsid w:val="00DC27C0"/>
    <w:rsid w:val="00DC3B51"/>
    <w:rsid w:val="00DC4C99"/>
    <w:rsid w:val="00DC4DE5"/>
    <w:rsid w:val="00DC4E8C"/>
    <w:rsid w:val="00DC57AE"/>
    <w:rsid w:val="00DC5B94"/>
    <w:rsid w:val="00DC5DEE"/>
    <w:rsid w:val="00DC6024"/>
    <w:rsid w:val="00DC727B"/>
    <w:rsid w:val="00DC7DCC"/>
    <w:rsid w:val="00DD043D"/>
    <w:rsid w:val="00DD247D"/>
    <w:rsid w:val="00DD5DA1"/>
    <w:rsid w:val="00DD6FD5"/>
    <w:rsid w:val="00DE0210"/>
    <w:rsid w:val="00DE08CE"/>
    <w:rsid w:val="00DE0EFC"/>
    <w:rsid w:val="00DE129F"/>
    <w:rsid w:val="00DE413C"/>
    <w:rsid w:val="00DE6930"/>
    <w:rsid w:val="00DF0253"/>
    <w:rsid w:val="00DF3A1F"/>
    <w:rsid w:val="00DF5495"/>
    <w:rsid w:val="00DF6F02"/>
    <w:rsid w:val="00E01009"/>
    <w:rsid w:val="00E01E30"/>
    <w:rsid w:val="00E028EC"/>
    <w:rsid w:val="00E05BEA"/>
    <w:rsid w:val="00E05C40"/>
    <w:rsid w:val="00E072BE"/>
    <w:rsid w:val="00E07436"/>
    <w:rsid w:val="00E07BD8"/>
    <w:rsid w:val="00E11125"/>
    <w:rsid w:val="00E1187C"/>
    <w:rsid w:val="00E127FB"/>
    <w:rsid w:val="00E1708E"/>
    <w:rsid w:val="00E17396"/>
    <w:rsid w:val="00E2055E"/>
    <w:rsid w:val="00E22C28"/>
    <w:rsid w:val="00E237A8"/>
    <w:rsid w:val="00E23A9C"/>
    <w:rsid w:val="00E252B9"/>
    <w:rsid w:val="00E26E3E"/>
    <w:rsid w:val="00E31DFE"/>
    <w:rsid w:val="00E35C9F"/>
    <w:rsid w:val="00E37FBD"/>
    <w:rsid w:val="00E412D4"/>
    <w:rsid w:val="00E41578"/>
    <w:rsid w:val="00E44B41"/>
    <w:rsid w:val="00E46CDC"/>
    <w:rsid w:val="00E50A78"/>
    <w:rsid w:val="00E50B01"/>
    <w:rsid w:val="00E53667"/>
    <w:rsid w:val="00E5572D"/>
    <w:rsid w:val="00E55B49"/>
    <w:rsid w:val="00E62289"/>
    <w:rsid w:val="00E64F4B"/>
    <w:rsid w:val="00E71D2D"/>
    <w:rsid w:val="00E74695"/>
    <w:rsid w:val="00E7693A"/>
    <w:rsid w:val="00E80350"/>
    <w:rsid w:val="00E8272C"/>
    <w:rsid w:val="00E82B75"/>
    <w:rsid w:val="00E8469F"/>
    <w:rsid w:val="00E86322"/>
    <w:rsid w:val="00E86889"/>
    <w:rsid w:val="00E93E79"/>
    <w:rsid w:val="00E95739"/>
    <w:rsid w:val="00E96838"/>
    <w:rsid w:val="00E97EA9"/>
    <w:rsid w:val="00E97F9E"/>
    <w:rsid w:val="00EA0864"/>
    <w:rsid w:val="00EA1808"/>
    <w:rsid w:val="00EA1A57"/>
    <w:rsid w:val="00EA3E0D"/>
    <w:rsid w:val="00EA4D18"/>
    <w:rsid w:val="00EB28F8"/>
    <w:rsid w:val="00EB5B16"/>
    <w:rsid w:val="00EB6001"/>
    <w:rsid w:val="00EB6A70"/>
    <w:rsid w:val="00EC00EC"/>
    <w:rsid w:val="00EC1FF2"/>
    <w:rsid w:val="00EC6E4C"/>
    <w:rsid w:val="00ED17D4"/>
    <w:rsid w:val="00ED386A"/>
    <w:rsid w:val="00ED3CD5"/>
    <w:rsid w:val="00ED3DFE"/>
    <w:rsid w:val="00ED3FB4"/>
    <w:rsid w:val="00ED4C27"/>
    <w:rsid w:val="00ED666E"/>
    <w:rsid w:val="00EE08AB"/>
    <w:rsid w:val="00EE1D70"/>
    <w:rsid w:val="00EE43CA"/>
    <w:rsid w:val="00EE58E6"/>
    <w:rsid w:val="00EE5F5C"/>
    <w:rsid w:val="00EF00AD"/>
    <w:rsid w:val="00EF232D"/>
    <w:rsid w:val="00EF2DBA"/>
    <w:rsid w:val="00EF4F81"/>
    <w:rsid w:val="00EF7B46"/>
    <w:rsid w:val="00F00423"/>
    <w:rsid w:val="00F00F6B"/>
    <w:rsid w:val="00F01D69"/>
    <w:rsid w:val="00F04976"/>
    <w:rsid w:val="00F0570E"/>
    <w:rsid w:val="00F05F76"/>
    <w:rsid w:val="00F065D2"/>
    <w:rsid w:val="00F075EC"/>
    <w:rsid w:val="00F12DA6"/>
    <w:rsid w:val="00F12F33"/>
    <w:rsid w:val="00F1366C"/>
    <w:rsid w:val="00F16D70"/>
    <w:rsid w:val="00F175F4"/>
    <w:rsid w:val="00F207B2"/>
    <w:rsid w:val="00F23C8F"/>
    <w:rsid w:val="00F24046"/>
    <w:rsid w:val="00F2694D"/>
    <w:rsid w:val="00F308A4"/>
    <w:rsid w:val="00F31AF1"/>
    <w:rsid w:val="00F42463"/>
    <w:rsid w:val="00F43469"/>
    <w:rsid w:val="00F43A80"/>
    <w:rsid w:val="00F43B1F"/>
    <w:rsid w:val="00F44AC7"/>
    <w:rsid w:val="00F44C7C"/>
    <w:rsid w:val="00F46B34"/>
    <w:rsid w:val="00F47F4B"/>
    <w:rsid w:val="00F53063"/>
    <w:rsid w:val="00F53F0C"/>
    <w:rsid w:val="00F5480F"/>
    <w:rsid w:val="00F5732E"/>
    <w:rsid w:val="00F608C2"/>
    <w:rsid w:val="00F60ED0"/>
    <w:rsid w:val="00F61F7E"/>
    <w:rsid w:val="00F6205D"/>
    <w:rsid w:val="00F6222F"/>
    <w:rsid w:val="00F62CDD"/>
    <w:rsid w:val="00F63FFE"/>
    <w:rsid w:val="00F64125"/>
    <w:rsid w:val="00F64347"/>
    <w:rsid w:val="00F6518C"/>
    <w:rsid w:val="00F66307"/>
    <w:rsid w:val="00F678EC"/>
    <w:rsid w:val="00F67906"/>
    <w:rsid w:val="00F709CE"/>
    <w:rsid w:val="00F70A3B"/>
    <w:rsid w:val="00F7152A"/>
    <w:rsid w:val="00F73F2F"/>
    <w:rsid w:val="00F75107"/>
    <w:rsid w:val="00F7530A"/>
    <w:rsid w:val="00F77FC8"/>
    <w:rsid w:val="00F818E4"/>
    <w:rsid w:val="00F81CC0"/>
    <w:rsid w:val="00F8444D"/>
    <w:rsid w:val="00F902BF"/>
    <w:rsid w:val="00F90C6D"/>
    <w:rsid w:val="00F95418"/>
    <w:rsid w:val="00F96773"/>
    <w:rsid w:val="00FA0CBC"/>
    <w:rsid w:val="00FA21B1"/>
    <w:rsid w:val="00FA6002"/>
    <w:rsid w:val="00FA661A"/>
    <w:rsid w:val="00FB1DD0"/>
    <w:rsid w:val="00FB33DC"/>
    <w:rsid w:val="00FB6C32"/>
    <w:rsid w:val="00FB74E9"/>
    <w:rsid w:val="00FC0C4B"/>
    <w:rsid w:val="00FC2D22"/>
    <w:rsid w:val="00FC3DC8"/>
    <w:rsid w:val="00FC497B"/>
    <w:rsid w:val="00FC4CC2"/>
    <w:rsid w:val="00FC53E6"/>
    <w:rsid w:val="00FC5FF9"/>
    <w:rsid w:val="00FC777E"/>
    <w:rsid w:val="00FD0379"/>
    <w:rsid w:val="00FD0D99"/>
    <w:rsid w:val="00FD3EC1"/>
    <w:rsid w:val="00FD56DD"/>
    <w:rsid w:val="00FD5BC7"/>
    <w:rsid w:val="00FD5E8B"/>
    <w:rsid w:val="00FD600F"/>
    <w:rsid w:val="00FE1D17"/>
    <w:rsid w:val="00FE4C20"/>
    <w:rsid w:val="00FE7096"/>
    <w:rsid w:val="00FE72DD"/>
    <w:rsid w:val="00FE7B4C"/>
    <w:rsid w:val="00FF05D8"/>
    <w:rsid w:val="00FF1618"/>
    <w:rsid w:val="00FF22DA"/>
    <w:rsid w:val="00FF258B"/>
    <w:rsid w:val="00FF516C"/>
    <w:rsid w:val="00FF5B9B"/>
    <w:rsid w:val="00FF7968"/>
    <w:rsid w:val="00FF7F3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5BC"/>
  </w:style>
  <w:style w:type="paragraph" w:styleId="Ttulo3">
    <w:name w:val="heading 3"/>
    <w:basedOn w:val="Normal"/>
    <w:link w:val="Ttulo3Char"/>
    <w:uiPriority w:val="9"/>
    <w:qFormat/>
    <w:rsid w:val="00B92DC8"/>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D105BC"/>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105BC"/>
    <w:rPr>
      <w:sz w:val="20"/>
      <w:szCs w:val="20"/>
    </w:rPr>
  </w:style>
  <w:style w:type="character" w:styleId="Refdenotaderodap">
    <w:name w:val="footnote reference"/>
    <w:basedOn w:val="Fontepargpadro"/>
    <w:uiPriority w:val="99"/>
    <w:semiHidden/>
    <w:unhideWhenUsed/>
    <w:rsid w:val="00D105BC"/>
    <w:rPr>
      <w:vertAlign w:val="superscript"/>
    </w:rPr>
  </w:style>
  <w:style w:type="paragraph" w:styleId="Cabealho">
    <w:name w:val="header"/>
    <w:basedOn w:val="Normal"/>
    <w:link w:val="CabealhoChar"/>
    <w:uiPriority w:val="99"/>
    <w:unhideWhenUsed/>
    <w:rsid w:val="00102A2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02A2D"/>
  </w:style>
  <w:style w:type="paragraph" w:styleId="Rodap">
    <w:name w:val="footer"/>
    <w:basedOn w:val="Normal"/>
    <w:link w:val="RodapChar"/>
    <w:uiPriority w:val="99"/>
    <w:semiHidden/>
    <w:unhideWhenUsed/>
    <w:rsid w:val="00102A2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02A2D"/>
  </w:style>
  <w:style w:type="paragraph" w:styleId="NormalWeb">
    <w:name w:val="Normal (Web)"/>
    <w:basedOn w:val="Normal"/>
    <w:uiPriority w:val="99"/>
    <w:unhideWhenUsed/>
    <w:rsid w:val="00DA614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DA6142"/>
  </w:style>
  <w:style w:type="character" w:styleId="Hyperlink">
    <w:name w:val="Hyperlink"/>
    <w:basedOn w:val="Fontepargpadro"/>
    <w:uiPriority w:val="99"/>
    <w:unhideWhenUsed/>
    <w:rsid w:val="00DA6142"/>
    <w:rPr>
      <w:color w:val="0000FF"/>
      <w:u w:val="single"/>
    </w:rPr>
  </w:style>
  <w:style w:type="character" w:customStyle="1" w:styleId="Ttulo3Char">
    <w:name w:val="Título 3 Char"/>
    <w:basedOn w:val="Fontepargpadro"/>
    <w:link w:val="Ttulo3"/>
    <w:uiPriority w:val="9"/>
    <w:rsid w:val="00B92DC8"/>
    <w:rPr>
      <w:rFonts w:ascii="Times New Roman" w:eastAsia="Times New Roman" w:hAnsi="Times New Roman" w:cs="Times New Roman"/>
      <w:b/>
      <w:bCs/>
      <w:sz w:val="27"/>
      <w:szCs w:val="27"/>
      <w:lang w:eastAsia="pt-BR"/>
    </w:rPr>
  </w:style>
  <w:style w:type="paragraph" w:styleId="Textodebalo">
    <w:name w:val="Balloon Text"/>
    <w:basedOn w:val="Normal"/>
    <w:link w:val="TextodebaloChar"/>
    <w:uiPriority w:val="99"/>
    <w:semiHidden/>
    <w:unhideWhenUsed/>
    <w:rsid w:val="000008A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08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613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br/url?sa=t&amp;rct=j&amp;q=&amp;esrc=s&amp;source=web&amp;cd=5&amp;cad=rja&amp;uact=8&amp;ved=0CEMQFjAE&amp;url=http%3A%2F%2Fnoticias.terra.com.br%2Fbrasil%2Fpolitica%2Feleicoes%2Feleicoes-numero-de-municipios-com-2-turno-pode-chegar-a-84%2C6e49df0a2566b310VgnCLD200000bbcceb0aRCRD.html&amp;ei=DEz-U9i7Iq7nsAT87YHICA&amp;usg=AFQjCNGvdrV0Vt8_FoZGndPO5nvxVJ_VJA&amp;sig2=pnnXoKlMyvegmJaekwYkxQ" TargetMode="External"/><Relationship Id="rId13" Type="http://schemas.openxmlformats.org/officeDocument/2006/relationships/hyperlink" Target="https://www.google.com.br/url?sa=t&amp;rct=j&amp;q=&amp;esrc=s&amp;source=web&amp;cd=5&amp;cad=rja&amp;uact=8&amp;ved=0CEMQFjAE&amp;url=http%3A%2F%2Fnoticias.terra.com.br%2Fbrasil%2Fpolitica%2Feleicoes%2Feleicoes-numero-de-municipios-com-2-turno-pode-chegar-a-84%2C6e49df0a2566b310VgnCLD200000bbcceb0aRCRD.html&amp;ei=DEz-U9i7Iq7nsAT87YHICA&amp;usg=AFQjCNGvdrV0Vt8_FoZGndPO5nvxVJ_VJA&amp;sig2=pnnXoKlMyvegmJaekwYkxQ" TargetMode="External"/><Relationship Id="rId3" Type="http://schemas.openxmlformats.org/officeDocument/2006/relationships/webSettings" Target="webSettings.xml"/><Relationship Id="rId7" Type="http://schemas.openxmlformats.org/officeDocument/2006/relationships/hyperlink" Target="http://www.camara.gov.br/proposicoesWeb/fichadetramitacao?idProposicao=490267" TargetMode="External"/><Relationship Id="rId12" Type="http://schemas.openxmlformats.org/officeDocument/2006/relationships/hyperlink" Target="https://www.google.com.br/url?sa=t&amp;rct=j&amp;q=&amp;esrc=s&amp;source=web&amp;cd=5&amp;cad=rja&amp;uact=8&amp;ved=0CEMQFjAE&amp;url=http%3A%2F%2Fnoticias.terra.com.br%2Fbrasil%2Fpolitica%2Feleicoes%2Feleicoes-numero-de-municipios-com-2-turno-pode-chegar-a-84%2C6e49df0a2566b310VgnCLD200000bbcceb0aRCRD.html&amp;ei=DEz-U9i7Iq7nsAT87YHICA&amp;usg=AFQjCNGvdrV0Vt8_FoZGndPO5nvxVJ_VJA&amp;sig2=pnnXoKlMyvegmJaekwYkxQ"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enado.gov.br/atividade/materia/detalhes.asp?p_cod_mate=97249" TargetMode="External"/><Relationship Id="rId11" Type="http://schemas.openxmlformats.org/officeDocument/2006/relationships/hyperlink" Target="https://www.google.com.br/url?sa=t&amp;rct=j&amp;q=&amp;esrc=s&amp;source=web&amp;cd=5&amp;cad=rja&amp;uact=8&amp;ved=0CEMQFjAE&amp;url=http%3A%2F%2Fnoticias.terra.com.br%2Fbrasil%2Fpolitica%2Feleicoes%2Feleicoes-numero-de-municipios-com-2-turno-pode-chegar-a-84%2C6e49df0a2566b310VgnCLD200000bbcceb0aRCRD.html&amp;ei=DEz-U9i7Iq7nsAT87YHICA&amp;usg=AFQjCNGvdrV0Vt8_FoZGndPO5nvxVJ_VJA&amp;sig2=pnnXoKlMyvegmJaekwYkxQ"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google.com.br/url?sa=t&amp;rct=j&amp;q=&amp;esrc=s&amp;source=web&amp;cd=5&amp;cad=rja&amp;uact=8&amp;ved=0CEMQFjAE&amp;url=http%3A%2F%2Fnoticias.terra.com.br%2Fbrasil%2Fpolitica%2Feleicoes%2Feleicoes-numero-de-municipios-com-2-turno-pode-chegar-a-84%2C6e49df0a2566b310VgnCLD200000bbcceb0aRCRD.html&amp;ei=DEz-U9i7Iq7nsAT87YHICA&amp;usg=AFQjCNGvdrV0Vt8_FoZGndPO5nvxVJ_VJA&amp;sig2=pnnXoKlMyvegmJaekwYkxQ" TargetMode="External"/><Relationship Id="rId4" Type="http://schemas.openxmlformats.org/officeDocument/2006/relationships/footnotes" Target="footnotes.xml"/><Relationship Id="rId9" Type="http://schemas.openxmlformats.org/officeDocument/2006/relationships/hyperlink" Target="https://www.google.com.br/url?sa=t&amp;rct=j&amp;q=&amp;esrc=s&amp;source=web&amp;cd=5&amp;cad=rja&amp;uact=8&amp;ved=0CEMQFjAE&amp;url=http%3A%2F%2Fnoticias.terra.com.br%2Fbrasil%2Fpolitica%2Feleicoes%2Feleicoes-numero-de-municipios-com-2-turno-pode-chegar-a-84%2C6e49df0a2566b310VgnCLD200000bbcceb0aRCRD.html&amp;ei=DEz-U9i7Iq7nsAT87YHICA&amp;usg=AFQjCNGvdrV0Vt8_FoZGndPO5nvxVJ_VJA&amp;sig2=pnnXoKlMyvegmJaekwYkxQ"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4182</Words>
  <Characters>22589</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Thiciane</dc:creator>
  <cp:lastModifiedBy>Thiciane</cp:lastModifiedBy>
  <cp:revision>2</cp:revision>
  <cp:lastPrinted>2014-11-04T14:12:00Z</cp:lastPrinted>
  <dcterms:created xsi:type="dcterms:W3CDTF">2014-11-07T13:47:00Z</dcterms:created>
  <dcterms:modified xsi:type="dcterms:W3CDTF">2014-11-07T13:47:00Z</dcterms:modified>
</cp:coreProperties>
</file>