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82" w:rsidRDefault="00E50082" w:rsidP="00E50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082">
        <w:rPr>
          <w:rFonts w:ascii="Times New Roman" w:hAnsi="Times New Roman" w:cs="Times New Roman"/>
          <w:b/>
          <w:sz w:val="24"/>
          <w:szCs w:val="24"/>
        </w:rPr>
        <w:t>De Marx a Boaventura: considerações a respeito dos limites da Teoria Cr</w:t>
      </w:r>
      <w:r>
        <w:rPr>
          <w:rFonts w:ascii="Times New Roman" w:hAnsi="Times New Roman" w:cs="Times New Roman"/>
          <w:b/>
          <w:sz w:val="24"/>
          <w:szCs w:val="24"/>
        </w:rPr>
        <w:t>ítica.</w:t>
      </w:r>
    </w:p>
    <w:p w:rsidR="00E50082" w:rsidRDefault="00E50082" w:rsidP="00E50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E50082" w:rsidP="00E50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Frederico Nicolau Cesarino</w:t>
      </w:r>
    </w:p>
    <w:p w:rsidR="00E50082" w:rsidRDefault="00E50082" w:rsidP="00E50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E50082" w:rsidP="00E5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082">
        <w:rPr>
          <w:rFonts w:ascii="Times New Roman" w:hAnsi="Times New Roman" w:cs="Times New Roman"/>
          <w:sz w:val="24"/>
          <w:szCs w:val="24"/>
        </w:rPr>
        <w:t>No Ensino Médio, as aulas de História</w:t>
      </w:r>
      <w:r w:rsidR="002227F3">
        <w:rPr>
          <w:rFonts w:ascii="Times New Roman" w:hAnsi="Times New Roman" w:cs="Times New Roman"/>
          <w:sz w:val="24"/>
          <w:szCs w:val="24"/>
        </w:rPr>
        <w:t xml:space="preserve"> muitas vezes</w:t>
      </w:r>
      <w:r w:rsidRPr="00E50082">
        <w:rPr>
          <w:rFonts w:ascii="Times New Roman" w:hAnsi="Times New Roman" w:cs="Times New Roman"/>
          <w:sz w:val="24"/>
          <w:szCs w:val="24"/>
        </w:rPr>
        <w:t xml:space="preserve"> são ministradas de maneira</w:t>
      </w:r>
      <w:r w:rsidR="002227F3">
        <w:rPr>
          <w:rFonts w:ascii="Times New Roman" w:hAnsi="Times New Roman" w:cs="Times New Roman"/>
          <w:sz w:val="24"/>
          <w:szCs w:val="24"/>
        </w:rPr>
        <w:t xml:space="preserve"> na qual</w:t>
      </w:r>
      <w:r w:rsidRPr="00E50082">
        <w:rPr>
          <w:rFonts w:ascii="Times New Roman" w:hAnsi="Times New Roman" w:cs="Times New Roman"/>
          <w:sz w:val="24"/>
          <w:szCs w:val="24"/>
        </w:rPr>
        <w:t xml:space="preserve"> o estudante </w:t>
      </w:r>
      <w:r w:rsidR="002227F3">
        <w:rPr>
          <w:rFonts w:ascii="Times New Roman" w:hAnsi="Times New Roman" w:cs="Times New Roman"/>
          <w:sz w:val="24"/>
          <w:szCs w:val="24"/>
        </w:rPr>
        <w:t>memoriza</w:t>
      </w:r>
      <w:r>
        <w:rPr>
          <w:rFonts w:ascii="Times New Roman" w:hAnsi="Times New Roman" w:cs="Times New Roman"/>
          <w:sz w:val="24"/>
          <w:szCs w:val="24"/>
        </w:rPr>
        <w:t xml:space="preserve"> um conjunto de datas, nomes, locais e eventos. Com estes conceitos absorvidos na memória, o estudante estará “apto” a realizar um exame de admissão a uma Universidade, como querem acreditar os gestores educacionais e mesmo os próprios estudantes.</w:t>
      </w:r>
      <w:r w:rsidR="002227F3">
        <w:rPr>
          <w:rFonts w:ascii="Times New Roman" w:hAnsi="Times New Roman" w:cs="Times New Roman"/>
          <w:sz w:val="24"/>
          <w:szCs w:val="24"/>
        </w:rPr>
        <w:t xml:space="preserve"> Outros professores, no entanto, ministram suas aulas com o estímulo do pensamento crítico do estudante. Incentivam a pesquisa, incentivam o debate entre as diferentes interpretações e apresentam as diversas estórias que, em conjunto, alicerçam o entendimento da Histó</w:t>
      </w:r>
      <w:r w:rsidR="00BC5409">
        <w:rPr>
          <w:rFonts w:ascii="Times New Roman" w:hAnsi="Times New Roman" w:cs="Times New Roman"/>
          <w:sz w:val="24"/>
          <w:szCs w:val="24"/>
        </w:rPr>
        <w:t>r</w:t>
      </w:r>
      <w:r w:rsidR="002227F3">
        <w:rPr>
          <w:rFonts w:ascii="Times New Roman" w:hAnsi="Times New Roman" w:cs="Times New Roman"/>
          <w:sz w:val="24"/>
          <w:szCs w:val="24"/>
        </w:rPr>
        <w:t>ia.</w:t>
      </w:r>
    </w:p>
    <w:p w:rsidR="00287A0F" w:rsidRDefault="00E50082" w:rsidP="00E5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Iniciei os estudos secundários no início da década de 1990</w:t>
      </w:r>
      <w:r w:rsidR="00287A0F">
        <w:rPr>
          <w:rFonts w:ascii="Times New Roman" w:hAnsi="Times New Roman" w:cs="Times New Roman"/>
          <w:sz w:val="24"/>
          <w:szCs w:val="24"/>
        </w:rPr>
        <w:t xml:space="preserve">, período no qual o Brasil passava por uma transição política e econômica, e via-se surgir o Neoliberalismo, ainda tímido, mas com a intenção de impor sua ideologia capitalista suprema, que o mercado deveria comandar os rumos da vida do homem, que o Estado deveria ser mínimo, que o dinheiro deveria ser a mola-mestra do cotidiano. Na escola em que estudei, no entanto, tive a oportunidade de ser aluno de um professor de História que </w:t>
      </w:r>
      <w:proofErr w:type="gramStart"/>
      <w:r w:rsidR="00287A0F">
        <w:rPr>
          <w:rFonts w:ascii="Times New Roman" w:hAnsi="Times New Roman" w:cs="Times New Roman"/>
          <w:sz w:val="24"/>
          <w:szCs w:val="24"/>
        </w:rPr>
        <w:t>conseguia</w:t>
      </w:r>
      <w:proofErr w:type="gramEnd"/>
      <w:r w:rsidR="00287A0F">
        <w:rPr>
          <w:rFonts w:ascii="Times New Roman" w:hAnsi="Times New Roman" w:cs="Times New Roman"/>
          <w:sz w:val="24"/>
          <w:szCs w:val="24"/>
        </w:rPr>
        <w:t xml:space="preserve"> perceber antecipadamente que a tendência neoliberal poderia apresentar, além de uma ou outra vantagem às nações, uma série de problemas sociais, desigualdades e desafios para as gerações que vivessem o advento e estabelecimento deste modelo econômico. Em suas aulas, quando queria debater sobre o problema, citava Karl Marx.</w:t>
      </w:r>
    </w:p>
    <w:p w:rsidR="004E65BB" w:rsidRDefault="00287A0F" w:rsidP="00E5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Segundo Marx (ou melhor escrevendo, segundo o professor citando Marx), na história da humanidade existiram vários modelos econômicos que se sucederam, e para que houvesse cada sucessão foi necessária uma revolução. Assim ocorreu com o sistema coletor que foi sucedido pelo Feudalismo</w:t>
      </w:r>
      <w:r w:rsidR="00CD545E">
        <w:rPr>
          <w:rFonts w:ascii="Times New Roman" w:hAnsi="Times New Roman" w:cs="Times New Roman"/>
          <w:sz w:val="24"/>
          <w:szCs w:val="24"/>
        </w:rPr>
        <w:t>; o Feudalismo sucedido pelo Capitalismo; e, por fim, haveria em breve uma grande revolução que aniquilaria o Capitalismo e permitiria o estabelecimento definitivo do Socialismo.</w:t>
      </w:r>
      <w:r w:rsidR="00ED6A09">
        <w:rPr>
          <w:rFonts w:ascii="Times New Roman" w:hAnsi="Times New Roman" w:cs="Times New Roman"/>
          <w:sz w:val="24"/>
          <w:szCs w:val="24"/>
        </w:rPr>
        <w:t xml:space="preserve"> À época, o mundo ainda era polarizado entre </w:t>
      </w:r>
      <w:r w:rsidR="004E65BB">
        <w:rPr>
          <w:rFonts w:ascii="Times New Roman" w:hAnsi="Times New Roman" w:cs="Times New Roman"/>
          <w:sz w:val="24"/>
          <w:szCs w:val="24"/>
        </w:rPr>
        <w:t>um bloco de países capitalistas e um bloco de países socialistas, liderados pela União Soviética. Acreditava o professor que o bloco socialista seria o grande vencedor, tal qual Marx, que afirmava que a sociedade comunista seria a síntese final da história humana</w:t>
      </w:r>
      <w:bookmarkStart w:id="0" w:name="_GoBack"/>
      <w:bookmarkEnd w:id="0"/>
      <w:r w:rsidR="00E02269">
        <w:rPr>
          <w:rFonts w:ascii="Times New Roman" w:hAnsi="Times New Roman" w:cs="Times New Roman"/>
          <w:sz w:val="24"/>
          <w:szCs w:val="24"/>
        </w:rPr>
        <w:t>, sem substituto posterior.</w:t>
      </w:r>
    </w:p>
    <w:p w:rsidR="00A65F98" w:rsidRPr="00A65F98" w:rsidRDefault="00E02269" w:rsidP="00A65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Duas décadas depois, reencontro a afirmação de Marx em me</w:t>
      </w:r>
      <w:r w:rsidR="00EB4922">
        <w:rPr>
          <w:rFonts w:ascii="Times New Roman" w:hAnsi="Times New Roman" w:cs="Times New Roman"/>
          <w:sz w:val="24"/>
          <w:szCs w:val="24"/>
        </w:rPr>
        <w:t>u processo de doutoramento, em</w:t>
      </w:r>
      <w:r>
        <w:rPr>
          <w:rFonts w:ascii="Times New Roman" w:hAnsi="Times New Roman" w:cs="Times New Roman"/>
          <w:sz w:val="24"/>
          <w:szCs w:val="24"/>
        </w:rPr>
        <w:t xml:space="preserve"> outro ambiente intelectual e histórico. Como mostrou a História, o Socialismo perdeu sua força</w:t>
      </w:r>
      <w:r w:rsidR="00EB4922">
        <w:rPr>
          <w:rFonts w:ascii="Times New Roman" w:hAnsi="Times New Roman" w:cs="Times New Roman"/>
          <w:sz w:val="24"/>
          <w:szCs w:val="24"/>
        </w:rPr>
        <w:t>, e as nações comunistas se renderam ao Capitalismo. Não houve revolução, e o mundo se encontra cada vez mais adepto da filosofia econômica neoliberal, com poucos focos de resistência no mundo.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922" w:rsidRPr="00EB4922">
        <w:rPr>
          <w:rFonts w:ascii="Times New Roman" w:hAnsi="Times New Roman" w:cs="Times New Roman"/>
          <w:sz w:val="24"/>
          <w:szCs w:val="24"/>
        </w:rPr>
        <w:t>As ideias neoliberais foram aceitas com tamanho sucesso</w:t>
      </w:r>
      <w:r w:rsidR="00EB4922">
        <w:rPr>
          <w:rFonts w:ascii="Times New Roman" w:hAnsi="Times New Roman" w:cs="Times New Roman"/>
          <w:sz w:val="24"/>
          <w:szCs w:val="24"/>
        </w:rPr>
        <w:t>,</w:t>
      </w:r>
      <w:r w:rsidR="00EB4922" w:rsidRPr="00EB4922">
        <w:rPr>
          <w:rFonts w:ascii="Times New Roman" w:hAnsi="Times New Roman" w:cs="Times New Roman"/>
          <w:sz w:val="24"/>
          <w:szCs w:val="24"/>
        </w:rPr>
        <w:t xml:space="preserve"> que a ideia de que</w:t>
      </w:r>
      <w:r w:rsidR="00EB4922">
        <w:rPr>
          <w:rFonts w:ascii="Times New Roman" w:hAnsi="Times New Roman" w:cs="Times New Roman"/>
          <w:sz w:val="24"/>
          <w:szCs w:val="24"/>
        </w:rPr>
        <w:t xml:space="preserve"> </w:t>
      </w:r>
      <w:r w:rsidR="00EB4922" w:rsidRPr="00EB4922">
        <w:rPr>
          <w:rFonts w:ascii="Times New Roman" w:hAnsi="Times New Roman" w:cs="Times New Roman"/>
          <w:sz w:val="24"/>
          <w:szCs w:val="24"/>
        </w:rPr>
        <w:t>“não há alternativa” parece ter sido absorvida, inclusive, por intelectuais progressistas</w:t>
      </w:r>
      <w:r w:rsidR="00EB4922">
        <w:rPr>
          <w:rFonts w:ascii="Times New Roman" w:hAnsi="Times New Roman" w:cs="Times New Roman"/>
          <w:sz w:val="24"/>
          <w:szCs w:val="24"/>
        </w:rPr>
        <w:t xml:space="preserve"> de acordo com </w:t>
      </w:r>
      <w:proofErr w:type="spellStart"/>
      <w:r w:rsidR="00EB4922">
        <w:rPr>
          <w:rFonts w:ascii="Times New Roman" w:hAnsi="Times New Roman" w:cs="Times New Roman"/>
          <w:sz w:val="24"/>
          <w:szCs w:val="24"/>
        </w:rPr>
        <w:t>Boaventra</w:t>
      </w:r>
      <w:proofErr w:type="spellEnd"/>
      <w:r w:rsidR="00EB4922">
        <w:rPr>
          <w:rFonts w:ascii="Times New Roman" w:hAnsi="Times New Roman" w:cs="Times New Roman"/>
          <w:sz w:val="24"/>
          <w:szCs w:val="24"/>
        </w:rPr>
        <w:t xml:space="preserve"> de Souza Santos (2002).</w:t>
      </w:r>
      <w:r w:rsidR="00EB4922" w:rsidRPr="00EB4922">
        <w:rPr>
          <w:rFonts w:ascii="Times New Roman" w:hAnsi="Times New Roman" w:cs="Times New Roman"/>
          <w:sz w:val="24"/>
          <w:szCs w:val="24"/>
        </w:rPr>
        <w:t xml:space="preserve"> Houve uma retomada da ideia do mercado autorregulado </w:t>
      </w:r>
      <w:r w:rsidR="00EB4922">
        <w:rPr>
          <w:rFonts w:ascii="Times New Roman" w:hAnsi="Times New Roman" w:cs="Times New Roman"/>
          <w:sz w:val="24"/>
          <w:szCs w:val="24"/>
        </w:rPr>
        <w:t>que</w:t>
      </w:r>
      <w:r w:rsidR="00EB4922" w:rsidRPr="00EB4922">
        <w:rPr>
          <w:rFonts w:ascii="Times New Roman" w:hAnsi="Times New Roman" w:cs="Times New Roman"/>
          <w:sz w:val="24"/>
          <w:szCs w:val="24"/>
        </w:rPr>
        <w:t xml:space="preserve"> não veio acompanhado pelas lutas e por</w:t>
      </w:r>
      <w:r w:rsidR="00EB4922">
        <w:rPr>
          <w:rFonts w:ascii="Times New Roman" w:hAnsi="Times New Roman" w:cs="Times New Roman"/>
          <w:sz w:val="24"/>
          <w:szCs w:val="24"/>
        </w:rPr>
        <w:t xml:space="preserve"> </w:t>
      </w:r>
      <w:r w:rsidR="00EB4922" w:rsidRPr="00EB4922">
        <w:rPr>
          <w:rFonts w:ascii="Times New Roman" w:hAnsi="Times New Roman" w:cs="Times New Roman"/>
          <w:sz w:val="24"/>
          <w:szCs w:val="24"/>
        </w:rPr>
        <w:t xml:space="preserve">um pensamento crítico elaborado. </w:t>
      </w:r>
      <w:r w:rsidR="00EB4922">
        <w:rPr>
          <w:rFonts w:ascii="Times New Roman" w:hAnsi="Times New Roman" w:cs="Times New Roman"/>
          <w:sz w:val="24"/>
          <w:szCs w:val="24"/>
        </w:rPr>
        <w:t>Esta s</w:t>
      </w:r>
      <w:r w:rsidR="00EB4922" w:rsidRPr="00EB4922">
        <w:rPr>
          <w:rFonts w:ascii="Times New Roman" w:hAnsi="Times New Roman" w:cs="Times New Roman"/>
          <w:sz w:val="24"/>
          <w:szCs w:val="24"/>
        </w:rPr>
        <w:t>ituação</w:t>
      </w:r>
      <w:r w:rsidR="00EB4922">
        <w:rPr>
          <w:rFonts w:ascii="Times New Roman" w:hAnsi="Times New Roman" w:cs="Times New Roman"/>
          <w:sz w:val="24"/>
          <w:szCs w:val="24"/>
        </w:rPr>
        <w:t>, no entanto,</w:t>
      </w:r>
      <w:r w:rsidR="00EB4922" w:rsidRPr="00EB4922">
        <w:rPr>
          <w:rFonts w:ascii="Times New Roman" w:hAnsi="Times New Roman" w:cs="Times New Roman"/>
          <w:sz w:val="24"/>
          <w:szCs w:val="24"/>
        </w:rPr>
        <w:t xml:space="preserve"> começa a mudar nos últimos anos com o</w:t>
      </w:r>
      <w:r w:rsidR="00EB4922">
        <w:rPr>
          <w:rFonts w:ascii="Times New Roman" w:hAnsi="Times New Roman" w:cs="Times New Roman"/>
          <w:sz w:val="24"/>
          <w:szCs w:val="24"/>
        </w:rPr>
        <w:t xml:space="preserve"> </w:t>
      </w:r>
      <w:r w:rsidR="00EB4922" w:rsidRPr="00EB4922">
        <w:rPr>
          <w:rFonts w:ascii="Times New Roman" w:hAnsi="Times New Roman" w:cs="Times New Roman"/>
          <w:sz w:val="24"/>
          <w:szCs w:val="24"/>
        </w:rPr>
        <w:t>nascimento de um ativismo contra a globalização hegemônica que se manifesta, por exemplo,</w:t>
      </w:r>
      <w:r w:rsidR="00EB4922">
        <w:rPr>
          <w:rFonts w:ascii="Times New Roman" w:hAnsi="Times New Roman" w:cs="Times New Roman"/>
          <w:sz w:val="24"/>
          <w:szCs w:val="24"/>
        </w:rPr>
        <w:t xml:space="preserve"> </w:t>
      </w:r>
      <w:r w:rsidR="00EB4922" w:rsidRPr="00EB4922">
        <w:rPr>
          <w:rFonts w:ascii="Times New Roman" w:hAnsi="Times New Roman" w:cs="Times New Roman"/>
          <w:sz w:val="24"/>
          <w:szCs w:val="24"/>
        </w:rPr>
        <w:t>na realização das edições do Fórum Social Mundia</w:t>
      </w:r>
      <w:r w:rsidR="00EB4922">
        <w:rPr>
          <w:rFonts w:ascii="Times New Roman" w:hAnsi="Times New Roman" w:cs="Times New Roman"/>
          <w:sz w:val="24"/>
          <w:szCs w:val="24"/>
        </w:rPr>
        <w:t>l</w:t>
      </w:r>
      <w:r w:rsidR="00EB4922" w:rsidRPr="00EB4922">
        <w:rPr>
          <w:rFonts w:ascii="Times New Roman" w:hAnsi="Times New Roman" w:cs="Times New Roman"/>
          <w:sz w:val="24"/>
          <w:szCs w:val="24"/>
        </w:rPr>
        <w:t>.</w:t>
      </w:r>
      <w:r w:rsidR="00A65F98">
        <w:rPr>
          <w:rFonts w:ascii="Times New Roman" w:hAnsi="Times New Roman" w:cs="Times New Roman"/>
          <w:sz w:val="24"/>
          <w:szCs w:val="24"/>
        </w:rPr>
        <w:t xml:space="preserve"> </w:t>
      </w:r>
      <w:r w:rsidR="00A65F98" w:rsidRPr="00A65F98">
        <w:rPr>
          <w:rFonts w:ascii="Times New Roman" w:hAnsi="Times New Roman" w:cs="Times New Roman"/>
          <w:sz w:val="24"/>
          <w:szCs w:val="24"/>
        </w:rPr>
        <w:t>Assim, com a inviabilidade exposta pelos sistemas econômicos centralizados e</w:t>
      </w:r>
      <w:r w:rsidR="00A65F98">
        <w:rPr>
          <w:rFonts w:ascii="Times New Roman" w:hAnsi="Times New Roman" w:cs="Times New Roman"/>
          <w:sz w:val="24"/>
          <w:szCs w:val="24"/>
        </w:rPr>
        <w:t xml:space="preserve"> </w:t>
      </w:r>
      <w:r w:rsidR="00A65F98" w:rsidRPr="00A65F98">
        <w:rPr>
          <w:rFonts w:ascii="Times New Roman" w:hAnsi="Times New Roman" w:cs="Times New Roman"/>
          <w:sz w:val="24"/>
          <w:szCs w:val="24"/>
        </w:rPr>
        <w:t>autoritários, com o colapso dos países socialistas no final dos anos 80 e no início dos anos 90,</w:t>
      </w:r>
      <w:r w:rsidR="00A65F98">
        <w:rPr>
          <w:rFonts w:ascii="Times New Roman" w:hAnsi="Times New Roman" w:cs="Times New Roman"/>
          <w:sz w:val="24"/>
          <w:szCs w:val="24"/>
        </w:rPr>
        <w:t xml:space="preserve"> </w:t>
      </w:r>
      <w:r w:rsidR="00A65F98" w:rsidRPr="00A65F98">
        <w:rPr>
          <w:rFonts w:ascii="Times New Roman" w:hAnsi="Times New Roman" w:cs="Times New Roman"/>
          <w:sz w:val="24"/>
          <w:szCs w:val="24"/>
        </w:rPr>
        <w:t>pela derrocada de seu principal adversário e pela insuficiência de experiências alternativas</w:t>
      </w:r>
      <w:r w:rsidR="00A65F98">
        <w:rPr>
          <w:rFonts w:ascii="Times New Roman" w:hAnsi="Times New Roman" w:cs="Times New Roman"/>
          <w:sz w:val="24"/>
          <w:szCs w:val="24"/>
        </w:rPr>
        <w:t xml:space="preserve"> </w:t>
      </w:r>
      <w:r w:rsidR="00A65F98" w:rsidRPr="00A65F98">
        <w:rPr>
          <w:rFonts w:ascii="Times New Roman" w:hAnsi="Times New Roman" w:cs="Times New Roman"/>
          <w:sz w:val="24"/>
          <w:szCs w:val="24"/>
        </w:rPr>
        <w:t>concretas, o capitalismo terminou por configurar-se no final do século XX e início desse novo</w:t>
      </w:r>
      <w:r w:rsidR="00A65F98">
        <w:rPr>
          <w:rFonts w:ascii="Times New Roman" w:hAnsi="Times New Roman" w:cs="Times New Roman"/>
          <w:sz w:val="24"/>
          <w:szCs w:val="24"/>
        </w:rPr>
        <w:t xml:space="preserve"> </w:t>
      </w:r>
      <w:r w:rsidR="00A65F98" w:rsidRPr="00A65F98">
        <w:rPr>
          <w:rFonts w:ascii="Times New Roman" w:hAnsi="Times New Roman" w:cs="Times New Roman"/>
          <w:sz w:val="24"/>
          <w:szCs w:val="24"/>
        </w:rPr>
        <w:t>milênio como modelo único.</w:t>
      </w:r>
    </w:p>
    <w:p w:rsidR="00A65F98" w:rsidRDefault="00A65F98" w:rsidP="00A65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Observa-se, portanto,</w:t>
      </w:r>
      <w:r w:rsidRPr="00A65F98">
        <w:rPr>
          <w:rFonts w:ascii="Times New Roman" w:hAnsi="Times New Roman" w:cs="Times New Roman"/>
          <w:sz w:val="24"/>
          <w:szCs w:val="24"/>
        </w:rPr>
        <w:t xml:space="preserve"> que a globalização neoliberal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65F98">
        <w:rPr>
          <w:rFonts w:ascii="Times New Roman" w:hAnsi="Times New Roman" w:cs="Times New Roman"/>
          <w:sz w:val="24"/>
          <w:szCs w:val="24"/>
        </w:rPr>
        <w:t xml:space="preserve"> o modelo de acumulação capitalista</w:t>
      </w:r>
      <w:r>
        <w:rPr>
          <w:rFonts w:ascii="Times New Roman" w:hAnsi="Times New Roman" w:cs="Times New Roman"/>
          <w:sz w:val="24"/>
          <w:szCs w:val="24"/>
        </w:rPr>
        <w:t xml:space="preserve"> forçam</w:t>
      </w:r>
      <w:r w:rsidRPr="00A6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criação de</w:t>
      </w:r>
      <w:r w:rsidRPr="00A65F98">
        <w:rPr>
          <w:rFonts w:ascii="Times New Roman" w:hAnsi="Times New Roman" w:cs="Times New Roman"/>
          <w:sz w:val="24"/>
          <w:szCs w:val="24"/>
        </w:rPr>
        <w:t xml:space="preserve"> um impasse já que não houve a formulação de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alternativa econômica concreta que desse conteúdo à crítica anti-hegemônica e que fosse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mesmo tempo viável. Por isso se torna de especial importância o pensar e o agir combinados,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teoria e prática estruturadas e viáveis.</w:t>
      </w:r>
    </w:p>
    <w:p w:rsidR="00A65F98" w:rsidRDefault="00A65F98" w:rsidP="00A65F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98" w:rsidRDefault="00A65F98" w:rsidP="00A65F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teoria tradicional e a teoria crítica.</w:t>
      </w:r>
    </w:p>
    <w:p w:rsidR="00A65F98" w:rsidRPr="00A65F98" w:rsidRDefault="00A65F98" w:rsidP="00A65F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98" w:rsidRDefault="00A65F98" w:rsidP="00A65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</w:t>
      </w:r>
      <w:r w:rsidRPr="00A65F98">
        <w:rPr>
          <w:rFonts w:ascii="Times New Roman" w:hAnsi="Times New Roman" w:cs="Times New Roman"/>
          <w:sz w:val="24"/>
          <w:szCs w:val="24"/>
        </w:rPr>
        <w:t xml:space="preserve"> Tenório (2002)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F98"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i/>
          <w:sz w:val="24"/>
          <w:szCs w:val="24"/>
        </w:rPr>
        <w:t xml:space="preserve">teoria tradicional </w:t>
      </w:r>
      <w:r w:rsidRPr="00A65F98">
        <w:rPr>
          <w:rFonts w:ascii="Times New Roman" w:hAnsi="Times New Roman" w:cs="Times New Roman"/>
          <w:sz w:val="24"/>
          <w:szCs w:val="24"/>
        </w:rPr>
        <w:t>é o conhecimento positivista que visa basicamente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conhecimento e não uma transformação social; realiza-se pelo método empírico e gera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proposições generalizáveis. Os acontecimentos sociais são considerados neutros, análogos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 xml:space="preserve">que são considerados nas ciências exatas. As teorias críticas, por sua vez, têm </w:t>
      </w:r>
      <w:r>
        <w:rPr>
          <w:rFonts w:ascii="Times New Roman" w:hAnsi="Times New Roman" w:cs="Times New Roman"/>
          <w:sz w:val="24"/>
          <w:szCs w:val="24"/>
        </w:rPr>
        <w:t>duas</w:t>
      </w:r>
      <w:r w:rsidRPr="00A65F98">
        <w:rPr>
          <w:rFonts w:ascii="Times New Roman" w:hAnsi="Times New Roman" w:cs="Times New Roman"/>
          <w:sz w:val="24"/>
          <w:szCs w:val="24"/>
        </w:rPr>
        <w:t xml:space="preserve"> características principais: são guias para a ação humana, uma vez que esclarecem aos 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agentes quais são seus verdadeiros interesses, os quais lhes viriam trazer uma verdadeira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emancipação; têm conteúdo cognitivo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65F98">
        <w:rPr>
          <w:rFonts w:ascii="Times New Roman" w:hAnsi="Times New Roman" w:cs="Times New Roman"/>
          <w:sz w:val="24"/>
          <w:szCs w:val="24"/>
        </w:rPr>
        <w:t xml:space="preserve"> invés das teorias tradicionais que são</w:t>
      </w:r>
      <w:r>
        <w:rPr>
          <w:rFonts w:ascii="Times New Roman" w:hAnsi="Times New Roman" w:cs="Times New Roman"/>
          <w:sz w:val="24"/>
          <w:szCs w:val="24"/>
        </w:rPr>
        <w:t xml:space="preserve"> de cunho objetivo</w:t>
      </w:r>
      <w:r w:rsidRPr="00A65F98">
        <w:rPr>
          <w:rFonts w:ascii="Times New Roman" w:hAnsi="Times New Roman" w:cs="Times New Roman"/>
          <w:sz w:val="24"/>
          <w:szCs w:val="24"/>
        </w:rPr>
        <w:t>, as teorias críticas são reflexivas. Sendo reflexiva a teoria crítica</w:t>
      </w:r>
      <w:r>
        <w:rPr>
          <w:rFonts w:ascii="Times New Roman" w:hAnsi="Times New Roman" w:cs="Times New Roman"/>
          <w:sz w:val="24"/>
          <w:szCs w:val="24"/>
        </w:rPr>
        <w:t>, esta</w:t>
      </w:r>
      <w:r w:rsidRPr="00A65F98">
        <w:rPr>
          <w:rFonts w:ascii="Times New Roman" w:hAnsi="Times New Roman" w:cs="Times New Roman"/>
          <w:sz w:val="24"/>
          <w:szCs w:val="24"/>
        </w:rPr>
        <w:t xml:space="preserve"> deve investigar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as interconexões dos fenômenos sociais e observá-los de acordo com o momento histórico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daquela sociedade.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 xml:space="preserve">De acordo com </w:t>
      </w:r>
      <w:r w:rsidRPr="00A65F98">
        <w:rPr>
          <w:rFonts w:ascii="Times New Roman" w:hAnsi="Times New Roman" w:cs="Times New Roman"/>
          <w:sz w:val="24"/>
          <w:szCs w:val="24"/>
        </w:rPr>
        <w:lastRenderedPageBreak/>
        <w:t>Faria (2007), a Teoria Crítica é constituída do pensamento radical,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em seu sentido filosófico de raiz</w:t>
      </w:r>
      <w:r w:rsidR="006D5F21">
        <w:rPr>
          <w:rFonts w:ascii="Times New Roman" w:hAnsi="Times New Roman" w:cs="Times New Roman"/>
          <w:sz w:val="24"/>
          <w:szCs w:val="24"/>
        </w:rPr>
        <w:t>;</w:t>
      </w:r>
      <w:r w:rsidRPr="00A65F98">
        <w:rPr>
          <w:rFonts w:ascii="Times New Roman" w:hAnsi="Times New Roman" w:cs="Times New Roman"/>
          <w:sz w:val="24"/>
          <w:szCs w:val="24"/>
        </w:rPr>
        <w:t xml:space="preserve"> da fuga à subversão da razão</w:t>
      </w:r>
      <w:r w:rsidR="006D5F21">
        <w:rPr>
          <w:rFonts w:ascii="Times New Roman" w:hAnsi="Times New Roman" w:cs="Times New Roman"/>
          <w:sz w:val="24"/>
          <w:szCs w:val="24"/>
        </w:rPr>
        <w:t xml:space="preserve"> e</w:t>
      </w:r>
      <w:r w:rsidRPr="00A65F98">
        <w:rPr>
          <w:rFonts w:ascii="Times New Roman" w:hAnsi="Times New Roman" w:cs="Times New Roman"/>
          <w:sz w:val="24"/>
          <w:szCs w:val="24"/>
        </w:rPr>
        <w:t xml:space="preserve"> da busca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humanismo. Seu atributo é transformar a realidade social, amparada em fundamentações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teóricas que procuram entender tanto as relações sociais quanto os sujeitos e sua inserção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nestas relações, nos grupos e organizações.</w:t>
      </w:r>
    </w:p>
    <w:p w:rsidR="00A65F98" w:rsidRDefault="00A65F98" w:rsidP="006A50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F98">
        <w:rPr>
          <w:rFonts w:ascii="Times New Roman" w:hAnsi="Times New Roman" w:cs="Times New Roman"/>
          <w:sz w:val="24"/>
          <w:szCs w:val="24"/>
        </w:rPr>
        <w:t>Boaventura</w:t>
      </w:r>
      <w:proofErr w:type="spellEnd"/>
      <w:r w:rsidRPr="00A65F98">
        <w:rPr>
          <w:rFonts w:ascii="Times New Roman" w:hAnsi="Times New Roman" w:cs="Times New Roman"/>
          <w:sz w:val="24"/>
          <w:szCs w:val="24"/>
        </w:rPr>
        <w:t xml:space="preserve"> </w:t>
      </w:r>
      <w:r w:rsidR="006A50FD">
        <w:rPr>
          <w:rFonts w:ascii="Times New Roman" w:hAnsi="Times New Roman" w:cs="Times New Roman"/>
          <w:sz w:val="24"/>
          <w:szCs w:val="24"/>
        </w:rPr>
        <w:t>afirma</w:t>
      </w:r>
      <w:r w:rsidRPr="00A65F98">
        <w:rPr>
          <w:rFonts w:ascii="Times New Roman" w:hAnsi="Times New Roman" w:cs="Times New Roman"/>
          <w:sz w:val="24"/>
          <w:szCs w:val="24"/>
        </w:rPr>
        <w:t xml:space="preserve"> que a afirmação fundamental do pensamento crítico</w:t>
      </w:r>
      <w:r w:rsidR="006A50FD"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 xml:space="preserve">não se reduz ao que existe. A realidade deve ser vista como </w:t>
      </w:r>
      <w:r w:rsidR="00184C79" w:rsidRPr="00A65F98">
        <w:rPr>
          <w:rFonts w:ascii="Times New Roman" w:hAnsi="Times New Roman" w:cs="Times New Roman"/>
          <w:sz w:val="24"/>
          <w:szCs w:val="24"/>
        </w:rPr>
        <w:t>um campo de</w:t>
      </w:r>
      <w:r w:rsidR="00184C79">
        <w:rPr>
          <w:rFonts w:ascii="Times New Roman" w:hAnsi="Times New Roman" w:cs="Times New Roman"/>
          <w:sz w:val="24"/>
          <w:szCs w:val="24"/>
        </w:rPr>
        <w:t xml:space="preserve"> </w:t>
      </w:r>
      <w:r w:rsidR="00184C79" w:rsidRPr="00A65F98">
        <w:rPr>
          <w:rFonts w:ascii="Times New Roman" w:hAnsi="Times New Roman" w:cs="Times New Roman"/>
          <w:sz w:val="24"/>
          <w:szCs w:val="24"/>
        </w:rPr>
        <w:t xml:space="preserve">possibilidades </w:t>
      </w:r>
      <w:r w:rsidR="00184C79">
        <w:rPr>
          <w:rFonts w:ascii="Times New Roman" w:hAnsi="Times New Roman" w:cs="Times New Roman"/>
          <w:sz w:val="24"/>
          <w:szCs w:val="24"/>
        </w:rPr>
        <w:t xml:space="preserve">em </w:t>
      </w:r>
      <w:r w:rsidR="00184C79" w:rsidRPr="00A65F98">
        <w:rPr>
          <w:rFonts w:ascii="Times New Roman" w:hAnsi="Times New Roman" w:cs="Times New Roman"/>
          <w:sz w:val="24"/>
          <w:szCs w:val="24"/>
        </w:rPr>
        <w:t>que a teoria crítica deve ampliar</w:t>
      </w:r>
      <w:r w:rsidR="00184C79">
        <w:rPr>
          <w:rFonts w:ascii="Times New Roman" w:hAnsi="Times New Roman" w:cs="Times New Roman"/>
          <w:sz w:val="24"/>
          <w:szCs w:val="24"/>
        </w:rPr>
        <w:t>, por meio</w:t>
      </w:r>
      <w:r w:rsidR="00184C79" w:rsidRPr="00A65F98">
        <w:rPr>
          <w:rFonts w:ascii="Times New Roman" w:hAnsi="Times New Roman" w:cs="Times New Roman"/>
          <w:sz w:val="24"/>
          <w:szCs w:val="24"/>
        </w:rPr>
        <w:t xml:space="preserve"> da reflexão e experimentaç</w:t>
      </w:r>
      <w:r w:rsidR="00184C79">
        <w:rPr>
          <w:rFonts w:ascii="Times New Roman" w:hAnsi="Times New Roman" w:cs="Times New Roman"/>
          <w:sz w:val="24"/>
          <w:szCs w:val="24"/>
        </w:rPr>
        <w:t>ão</w:t>
      </w:r>
      <w:r w:rsidR="00184C79" w:rsidRPr="00A65F98">
        <w:rPr>
          <w:rFonts w:ascii="Times New Roman" w:hAnsi="Times New Roman" w:cs="Times New Roman"/>
          <w:sz w:val="24"/>
          <w:szCs w:val="24"/>
        </w:rPr>
        <w:t xml:space="preserve"> de</w:t>
      </w:r>
      <w:r w:rsidR="00184C79">
        <w:rPr>
          <w:rFonts w:ascii="Times New Roman" w:hAnsi="Times New Roman" w:cs="Times New Roman"/>
          <w:sz w:val="24"/>
          <w:szCs w:val="24"/>
        </w:rPr>
        <w:t xml:space="preserve"> </w:t>
      </w:r>
      <w:r w:rsidR="00184C79" w:rsidRPr="00A65F98">
        <w:rPr>
          <w:rFonts w:ascii="Times New Roman" w:hAnsi="Times New Roman" w:cs="Times New Roman"/>
          <w:sz w:val="24"/>
          <w:szCs w:val="24"/>
        </w:rPr>
        <w:t>alternativas e formas de sociedade mais justa</w:t>
      </w:r>
      <w:r w:rsidRPr="00A65F98">
        <w:rPr>
          <w:rFonts w:ascii="Times New Roman" w:hAnsi="Times New Roman" w:cs="Times New Roman"/>
          <w:sz w:val="24"/>
          <w:szCs w:val="24"/>
        </w:rPr>
        <w:t>. Ou seja, a teoria crítica tem uma característica</w:t>
      </w:r>
      <w:r w:rsidR="006A50FD"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transcendente aos acontecimentos e interconexões sociais, não se restringindo apenas ao que</w:t>
      </w:r>
      <w:r w:rsidR="006A50FD"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 xml:space="preserve">existe, mas propondo a melhora da realidade de um determinado momento. Uma </w:t>
      </w:r>
      <w:r w:rsidR="006A50FD" w:rsidRPr="00A65F98">
        <w:rPr>
          <w:rFonts w:ascii="Times New Roman" w:hAnsi="Times New Roman" w:cs="Times New Roman"/>
          <w:sz w:val="24"/>
          <w:szCs w:val="24"/>
        </w:rPr>
        <w:t>sequ</w:t>
      </w:r>
      <w:r w:rsidR="006A50FD">
        <w:rPr>
          <w:rFonts w:ascii="Times New Roman" w:hAnsi="Times New Roman" w:cs="Times New Roman"/>
          <w:sz w:val="24"/>
          <w:szCs w:val="24"/>
        </w:rPr>
        <w:t>ê</w:t>
      </w:r>
      <w:r w:rsidR="006A50FD" w:rsidRPr="00A65F98">
        <w:rPr>
          <w:rFonts w:ascii="Times New Roman" w:hAnsi="Times New Roman" w:cs="Times New Roman"/>
          <w:sz w:val="24"/>
          <w:szCs w:val="24"/>
        </w:rPr>
        <w:t>ncia</w:t>
      </w:r>
      <w:r w:rsidRPr="00A65F98">
        <w:rPr>
          <w:rFonts w:ascii="Times New Roman" w:hAnsi="Times New Roman" w:cs="Times New Roman"/>
          <w:sz w:val="24"/>
          <w:szCs w:val="24"/>
        </w:rPr>
        <w:t xml:space="preserve"> de</w:t>
      </w:r>
      <w:r w:rsidR="006A50FD"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teorias críticas é a própria dialética que deixou de ocorrer quando se estabeleceu um</w:t>
      </w:r>
      <w:r w:rsidR="006A50FD">
        <w:rPr>
          <w:rFonts w:ascii="Times New Roman" w:hAnsi="Times New Roman" w:cs="Times New Roman"/>
          <w:sz w:val="24"/>
          <w:szCs w:val="24"/>
        </w:rPr>
        <w:t xml:space="preserve"> </w:t>
      </w:r>
      <w:r w:rsidRPr="00A65F98">
        <w:rPr>
          <w:rFonts w:ascii="Times New Roman" w:hAnsi="Times New Roman" w:cs="Times New Roman"/>
          <w:sz w:val="24"/>
          <w:szCs w:val="24"/>
        </w:rPr>
        <w:t>pensamento tradicionalista</w:t>
      </w:r>
      <w:r w:rsidR="00184C79">
        <w:rPr>
          <w:rFonts w:ascii="Times New Roman" w:hAnsi="Times New Roman" w:cs="Times New Roman"/>
          <w:sz w:val="24"/>
          <w:szCs w:val="24"/>
        </w:rPr>
        <w:t>.</w:t>
      </w:r>
      <w:r w:rsidRPr="00A65F98">
        <w:rPr>
          <w:rFonts w:ascii="Times New Roman" w:hAnsi="Times New Roman" w:cs="Times New Roman"/>
          <w:sz w:val="24"/>
          <w:szCs w:val="24"/>
        </w:rPr>
        <w:t xml:space="preserve"> </w:t>
      </w:r>
      <w:r w:rsidR="00184C79">
        <w:rPr>
          <w:rFonts w:ascii="Times New Roman" w:hAnsi="Times New Roman" w:cs="Times New Roman"/>
          <w:sz w:val="24"/>
          <w:szCs w:val="24"/>
        </w:rPr>
        <w:t>Q</w:t>
      </w:r>
      <w:r w:rsidRPr="00A65F98">
        <w:rPr>
          <w:rFonts w:ascii="Times New Roman" w:hAnsi="Times New Roman" w:cs="Times New Roman"/>
          <w:sz w:val="24"/>
          <w:szCs w:val="24"/>
        </w:rPr>
        <w:t xml:space="preserve">uando o capitalismo configurou-se </w:t>
      </w:r>
      <w:r w:rsidR="00184C79">
        <w:rPr>
          <w:rFonts w:ascii="Times New Roman" w:hAnsi="Times New Roman" w:cs="Times New Roman"/>
          <w:sz w:val="24"/>
          <w:szCs w:val="24"/>
        </w:rPr>
        <w:t xml:space="preserve">como </w:t>
      </w:r>
      <w:r w:rsidRPr="00A65F98">
        <w:rPr>
          <w:rFonts w:ascii="Times New Roman" w:hAnsi="Times New Roman" w:cs="Times New Roman"/>
          <w:sz w:val="24"/>
          <w:szCs w:val="24"/>
        </w:rPr>
        <w:t>modelo único incontestável,</w:t>
      </w:r>
      <w:r w:rsidR="006A50FD">
        <w:rPr>
          <w:rFonts w:ascii="Times New Roman" w:hAnsi="Times New Roman" w:cs="Times New Roman"/>
          <w:sz w:val="24"/>
          <w:szCs w:val="24"/>
        </w:rPr>
        <w:t xml:space="preserve"> </w:t>
      </w:r>
      <w:r w:rsidR="00184C79">
        <w:rPr>
          <w:rFonts w:ascii="Times New Roman" w:hAnsi="Times New Roman" w:cs="Times New Roman"/>
          <w:sz w:val="24"/>
          <w:szCs w:val="24"/>
        </w:rPr>
        <w:t>por exemplo, depara-se</w:t>
      </w:r>
      <w:r w:rsidRPr="00A65F98">
        <w:rPr>
          <w:rFonts w:ascii="Times New Roman" w:hAnsi="Times New Roman" w:cs="Times New Roman"/>
          <w:sz w:val="24"/>
          <w:szCs w:val="24"/>
        </w:rPr>
        <w:t xml:space="preserve"> com a falta de teorias críticas embasadas e a dificuldade </w:t>
      </w:r>
      <w:r w:rsidR="00184C79">
        <w:rPr>
          <w:rFonts w:ascii="Times New Roman" w:hAnsi="Times New Roman" w:cs="Times New Roman"/>
          <w:sz w:val="24"/>
          <w:szCs w:val="24"/>
        </w:rPr>
        <w:t>de representação desta elaboração.</w:t>
      </w:r>
    </w:p>
    <w:p w:rsidR="0010107B" w:rsidRDefault="0010107B" w:rsidP="00101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07B" w:rsidRPr="0010107B" w:rsidRDefault="0010107B" w:rsidP="00101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07B">
        <w:rPr>
          <w:rFonts w:ascii="Times New Roman" w:hAnsi="Times New Roman" w:cs="Times New Roman"/>
          <w:b/>
          <w:sz w:val="24"/>
          <w:szCs w:val="24"/>
        </w:rPr>
        <w:t xml:space="preserve">Qual a dificuldade 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10107B">
        <w:rPr>
          <w:rFonts w:ascii="Times New Roman" w:hAnsi="Times New Roman" w:cs="Times New Roman"/>
          <w:b/>
          <w:sz w:val="24"/>
          <w:szCs w:val="24"/>
        </w:rPr>
        <w:t xml:space="preserve"> se construir e determinar os limites de uma Teoria Crítica?</w:t>
      </w:r>
    </w:p>
    <w:p w:rsidR="0010107B" w:rsidRDefault="0010107B" w:rsidP="00101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07B" w:rsidRDefault="0010107B" w:rsidP="00101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0107B">
        <w:rPr>
          <w:rFonts w:ascii="Times New Roman" w:hAnsi="Times New Roman" w:cs="Times New Roman"/>
          <w:sz w:val="24"/>
          <w:szCs w:val="24"/>
        </w:rPr>
        <w:t>dificuldade que existe em se criar uma teoria crítica alternativa ao capitalismo</w:t>
      </w:r>
      <w:r>
        <w:rPr>
          <w:rFonts w:ascii="Times New Roman" w:hAnsi="Times New Roman" w:cs="Times New Roman"/>
          <w:sz w:val="24"/>
          <w:szCs w:val="24"/>
        </w:rPr>
        <w:t xml:space="preserve"> possivelmente </w:t>
      </w:r>
      <w:r w:rsidRPr="0010107B">
        <w:rPr>
          <w:rFonts w:ascii="Times New Roman" w:hAnsi="Times New Roman" w:cs="Times New Roman"/>
          <w:sz w:val="24"/>
          <w:szCs w:val="24"/>
        </w:rPr>
        <w:t xml:space="preserve">esteja no fato de não </w:t>
      </w:r>
      <w:r>
        <w:rPr>
          <w:rFonts w:ascii="Times New Roman" w:hAnsi="Times New Roman" w:cs="Times New Roman"/>
          <w:sz w:val="24"/>
          <w:szCs w:val="24"/>
        </w:rPr>
        <w:t>ser conhecida</w:t>
      </w:r>
      <w:r w:rsidRPr="00101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0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0107B">
        <w:rPr>
          <w:rFonts w:ascii="Times New Roman" w:hAnsi="Times New Roman" w:cs="Times New Roman"/>
          <w:sz w:val="24"/>
          <w:szCs w:val="24"/>
        </w:rPr>
        <w:t xml:space="preserve"> realidade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107B">
        <w:rPr>
          <w:rFonts w:ascii="Times New Roman" w:hAnsi="Times New Roman" w:cs="Times New Roman"/>
          <w:sz w:val="24"/>
          <w:szCs w:val="24"/>
        </w:rPr>
        <w:t xml:space="preserve"> loca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1010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Boaventura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afirma que:</w:t>
      </w:r>
    </w:p>
    <w:p w:rsidR="0010107B" w:rsidRPr="0010107B" w:rsidRDefault="0010107B" w:rsidP="00101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07B" w:rsidRPr="0010107B" w:rsidRDefault="0010107B" w:rsidP="0010107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0107B">
        <w:rPr>
          <w:rFonts w:ascii="Times New Roman" w:hAnsi="Times New Roman" w:cs="Times New Roman"/>
          <w:sz w:val="20"/>
          <w:szCs w:val="20"/>
        </w:rPr>
        <w:t>“A realidade qualquer que seja o modo como é concebida é considerada pela teoria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7B">
        <w:rPr>
          <w:rFonts w:ascii="Times New Roman" w:hAnsi="Times New Roman" w:cs="Times New Roman"/>
          <w:sz w:val="20"/>
          <w:szCs w:val="20"/>
        </w:rPr>
        <w:t>crítica um campo de possibilidades e a tarefa da teoria consiste precisamente 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7B">
        <w:rPr>
          <w:rFonts w:ascii="Times New Roman" w:hAnsi="Times New Roman" w:cs="Times New Roman"/>
          <w:sz w:val="20"/>
          <w:szCs w:val="20"/>
        </w:rPr>
        <w:t>definir e avaliar a natureza e o âmbito das alternativas ao que está empiricamente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7B">
        <w:rPr>
          <w:rFonts w:ascii="Times New Roman" w:hAnsi="Times New Roman" w:cs="Times New Roman"/>
          <w:sz w:val="20"/>
          <w:szCs w:val="20"/>
        </w:rPr>
        <w:t>dado. A análise crítica do que existe assenta no pressuposto de que a existência não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7B">
        <w:rPr>
          <w:rFonts w:ascii="Times New Roman" w:hAnsi="Times New Roman" w:cs="Times New Roman"/>
          <w:sz w:val="20"/>
          <w:szCs w:val="20"/>
        </w:rPr>
        <w:t>esgota as possibilidades da existência e que, portanto, há alternativas suscetíveis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7B">
        <w:rPr>
          <w:rFonts w:ascii="Times New Roman" w:hAnsi="Times New Roman" w:cs="Times New Roman"/>
          <w:sz w:val="20"/>
          <w:szCs w:val="20"/>
        </w:rPr>
        <w:t>superar o que é criticável no que existe. O desconforto, o inconformismo ou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7B">
        <w:rPr>
          <w:rFonts w:ascii="Times New Roman" w:hAnsi="Times New Roman" w:cs="Times New Roman"/>
          <w:sz w:val="20"/>
          <w:szCs w:val="20"/>
        </w:rPr>
        <w:t>indignação perante o que existe suscita impulso para teorizar a sua superação.”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7B">
        <w:rPr>
          <w:rFonts w:ascii="Times New Roman" w:hAnsi="Times New Roman" w:cs="Times New Roman"/>
          <w:sz w:val="20"/>
          <w:szCs w:val="20"/>
        </w:rPr>
        <w:t>(SOUSA SANTOS, 2001, p.23)</w:t>
      </w:r>
    </w:p>
    <w:p w:rsidR="0010107B" w:rsidRDefault="0010107B" w:rsidP="001010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107B" w:rsidRDefault="0010107B" w:rsidP="001010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5409" w:rsidRDefault="0010107B" w:rsidP="00BC5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07B">
        <w:rPr>
          <w:rFonts w:ascii="Times New Roman" w:hAnsi="Times New Roman" w:cs="Times New Roman"/>
          <w:sz w:val="24"/>
          <w:szCs w:val="24"/>
        </w:rPr>
        <w:t xml:space="preserve">Embora a natureza e a qualidade moral </w:t>
      </w:r>
      <w:r w:rsidR="002F6ECF">
        <w:rPr>
          <w:rFonts w:ascii="Times New Roman" w:hAnsi="Times New Roman" w:cs="Times New Roman"/>
          <w:sz w:val="24"/>
          <w:szCs w:val="24"/>
        </w:rPr>
        <w:t>da</w:t>
      </w:r>
      <w:r w:rsidRPr="0010107B">
        <w:rPr>
          <w:rFonts w:ascii="Times New Roman" w:hAnsi="Times New Roman" w:cs="Times New Roman"/>
          <w:sz w:val="24"/>
          <w:szCs w:val="24"/>
        </w:rPr>
        <w:t xml:space="preserve"> sociedade causem desconforto e</w:t>
      </w:r>
      <w:r w:rsidR="002F6ECF">
        <w:rPr>
          <w:rFonts w:ascii="Times New Roman" w:hAnsi="Times New Roman" w:cs="Times New Roman"/>
          <w:sz w:val="24"/>
          <w:szCs w:val="24"/>
        </w:rPr>
        <w:t xml:space="preserve"> </w:t>
      </w:r>
      <w:r w:rsidRPr="0010107B">
        <w:rPr>
          <w:rFonts w:ascii="Times New Roman" w:hAnsi="Times New Roman" w:cs="Times New Roman"/>
          <w:sz w:val="24"/>
          <w:szCs w:val="24"/>
        </w:rPr>
        <w:t xml:space="preserve">indignação, </w:t>
      </w:r>
      <w:r w:rsidR="002F6ECF">
        <w:rPr>
          <w:rFonts w:ascii="Times New Roman" w:hAnsi="Times New Roman" w:cs="Times New Roman"/>
          <w:sz w:val="24"/>
          <w:szCs w:val="24"/>
        </w:rPr>
        <w:t>existe</w:t>
      </w:r>
      <w:r w:rsidRPr="0010107B">
        <w:rPr>
          <w:rFonts w:ascii="Times New Roman" w:hAnsi="Times New Roman" w:cs="Times New Roman"/>
          <w:sz w:val="24"/>
          <w:szCs w:val="24"/>
        </w:rPr>
        <w:t xml:space="preserve"> uma </w:t>
      </w:r>
      <w:r w:rsidR="002F6ECF">
        <w:rPr>
          <w:rFonts w:ascii="Times New Roman" w:hAnsi="Times New Roman" w:cs="Times New Roman"/>
          <w:sz w:val="24"/>
          <w:szCs w:val="24"/>
        </w:rPr>
        <w:t xml:space="preserve">dificuldade de se pensar em </w:t>
      </w:r>
      <w:r w:rsidRPr="0010107B">
        <w:rPr>
          <w:rFonts w:ascii="Times New Roman" w:hAnsi="Times New Roman" w:cs="Times New Roman"/>
          <w:sz w:val="24"/>
          <w:szCs w:val="24"/>
        </w:rPr>
        <w:t xml:space="preserve">outra forma alternativa ao que </w:t>
      </w:r>
      <w:r w:rsidR="002F6ECF">
        <w:rPr>
          <w:rFonts w:ascii="Times New Roman" w:hAnsi="Times New Roman" w:cs="Times New Roman"/>
          <w:sz w:val="24"/>
          <w:szCs w:val="24"/>
        </w:rPr>
        <w:t>se vive</w:t>
      </w:r>
      <w:r w:rsidRPr="001010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ECF">
        <w:rPr>
          <w:rFonts w:ascii="Times New Roman" w:hAnsi="Times New Roman" w:cs="Times New Roman"/>
          <w:sz w:val="24"/>
          <w:szCs w:val="24"/>
        </w:rPr>
        <w:t>O ponto fraco</w:t>
      </w:r>
      <w:r w:rsidRPr="0010107B">
        <w:rPr>
          <w:rFonts w:ascii="Times New Roman" w:hAnsi="Times New Roman" w:cs="Times New Roman"/>
          <w:sz w:val="24"/>
          <w:szCs w:val="24"/>
        </w:rPr>
        <w:t xml:space="preserve"> </w:t>
      </w:r>
      <w:r w:rsidR="002F6ECF">
        <w:rPr>
          <w:rFonts w:ascii="Times New Roman" w:hAnsi="Times New Roman" w:cs="Times New Roman"/>
          <w:sz w:val="24"/>
          <w:szCs w:val="24"/>
        </w:rPr>
        <w:t>se encontra</w:t>
      </w:r>
      <w:r w:rsidRPr="0010107B">
        <w:rPr>
          <w:rFonts w:ascii="Times New Roman" w:hAnsi="Times New Roman" w:cs="Times New Roman"/>
          <w:sz w:val="24"/>
          <w:szCs w:val="24"/>
        </w:rPr>
        <w:t xml:space="preserve"> no fato de a sociedade ser </w:t>
      </w:r>
      <w:r w:rsidR="002F6ECF">
        <w:rPr>
          <w:rFonts w:ascii="Times New Roman" w:hAnsi="Times New Roman" w:cs="Times New Roman"/>
          <w:sz w:val="24"/>
          <w:szCs w:val="24"/>
        </w:rPr>
        <w:t xml:space="preserve">um </w:t>
      </w:r>
      <w:r w:rsidRPr="0010107B">
        <w:rPr>
          <w:rFonts w:ascii="Times New Roman" w:hAnsi="Times New Roman" w:cs="Times New Roman"/>
          <w:sz w:val="24"/>
          <w:szCs w:val="24"/>
        </w:rPr>
        <w:t xml:space="preserve">produto de vontades particulares, </w:t>
      </w:r>
      <w:r>
        <w:rPr>
          <w:rFonts w:ascii="Times New Roman" w:hAnsi="Times New Roman" w:cs="Times New Roman"/>
          <w:sz w:val="24"/>
          <w:szCs w:val="24"/>
        </w:rPr>
        <w:t xml:space="preserve">consequência </w:t>
      </w:r>
      <w:r w:rsidRPr="0010107B">
        <w:rPr>
          <w:rFonts w:ascii="Times New Roman" w:hAnsi="Times New Roman" w:cs="Times New Roman"/>
          <w:sz w:val="24"/>
          <w:szCs w:val="24"/>
        </w:rPr>
        <w:t>do pensamento capitalista</w:t>
      </w:r>
      <w:r w:rsidR="002F6ECF">
        <w:rPr>
          <w:rFonts w:ascii="Times New Roman" w:hAnsi="Times New Roman" w:cs="Times New Roman"/>
          <w:sz w:val="24"/>
          <w:szCs w:val="24"/>
        </w:rPr>
        <w:t>, e</w:t>
      </w:r>
      <w:r w:rsidRPr="0010107B">
        <w:rPr>
          <w:rFonts w:ascii="Times New Roman" w:hAnsi="Times New Roman" w:cs="Times New Roman"/>
          <w:sz w:val="24"/>
          <w:szCs w:val="24"/>
        </w:rPr>
        <w:t xml:space="preserve"> não pode </w:t>
      </w:r>
      <w:r w:rsidR="002F6ECF">
        <w:rPr>
          <w:rFonts w:ascii="Times New Roman" w:hAnsi="Times New Roman" w:cs="Times New Roman"/>
          <w:sz w:val="24"/>
          <w:szCs w:val="24"/>
        </w:rPr>
        <w:t>existir</w:t>
      </w:r>
      <w:r w:rsidRPr="0010107B">
        <w:rPr>
          <w:rFonts w:ascii="Times New Roman" w:hAnsi="Times New Roman" w:cs="Times New Roman"/>
          <w:sz w:val="24"/>
          <w:szCs w:val="24"/>
        </w:rPr>
        <w:t xml:space="preserve"> uma razão transparente enquanto o homem agir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7B">
        <w:rPr>
          <w:rFonts w:ascii="Times New Roman" w:hAnsi="Times New Roman" w:cs="Times New Roman"/>
          <w:sz w:val="24"/>
          <w:szCs w:val="24"/>
        </w:rPr>
        <w:t xml:space="preserve">sem que suas ações </w:t>
      </w:r>
      <w:r w:rsidR="002F6ECF">
        <w:rPr>
          <w:rFonts w:ascii="Times New Roman" w:hAnsi="Times New Roman" w:cs="Times New Roman"/>
          <w:sz w:val="24"/>
          <w:szCs w:val="24"/>
        </w:rPr>
        <w:t xml:space="preserve">sejam pensadas </w:t>
      </w:r>
      <w:r w:rsidRPr="0010107B">
        <w:rPr>
          <w:rFonts w:ascii="Times New Roman" w:hAnsi="Times New Roman" w:cs="Times New Roman"/>
          <w:sz w:val="24"/>
          <w:szCs w:val="24"/>
        </w:rPr>
        <w:t xml:space="preserve">como atos que </w:t>
      </w:r>
      <w:r w:rsidRPr="0010107B">
        <w:rPr>
          <w:rFonts w:ascii="Times New Roman" w:hAnsi="Times New Roman" w:cs="Times New Roman"/>
          <w:sz w:val="24"/>
          <w:szCs w:val="24"/>
        </w:rPr>
        <w:lastRenderedPageBreak/>
        <w:t>afetam um organismo que, na verdade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7B">
        <w:rPr>
          <w:rFonts w:ascii="Times New Roman" w:hAnsi="Times New Roman" w:cs="Times New Roman"/>
          <w:sz w:val="24"/>
          <w:szCs w:val="24"/>
        </w:rPr>
        <w:t xml:space="preserve">coletivo. A </w:t>
      </w:r>
      <w:r w:rsidR="002F6ECF" w:rsidRPr="0010107B">
        <w:rPr>
          <w:rFonts w:ascii="Times New Roman" w:hAnsi="Times New Roman" w:cs="Times New Roman"/>
          <w:sz w:val="24"/>
          <w:szCs w:val="24"/>
        </w:rPr>
        <w:t>consequência</w:t>
      </w:r>
      <w:r w:rsidRPr="0010107B">
        <w:rPr>
          <w:rFonts w:ascii="Times New Roman" w:hAnsi="Times New Roman" w:cs="Times New Roman"/>
          <w:sz w:val="24"/>
          <w:szCs w:val="24"/>
        </w:rPr>
        <w:t xml:space="preserve"> dessa ausência é o organismo irracional </w:t>
      </w:r>
      <w:r w:rsidR="002F6ECF">
        <w:rPr>
          <w:rFonts w:ascii="Times New Roman" w:hAnsi="Times New Roman" w:cs="Times New Roman"/>
          <w:sz w:val="24"/>
          <w:szCs w:val="24"/>
        </w:rPr>
        <w:t>vivido na sociedade atual</w:t>
      </w:r>
      <w:r w:rsidRPr="0010107B">
        <w:rPr>
          <w:rFonts w:ascii="Times New Roman" w:hAnsi="Times New Roman" w:cs="Times New Roman"/>
          <w:sz w:val="24"/>
          <w:szCs w:val="24"/>
        </w:rPr>
        <w:t>.</w:t>
      </w:r>
      <w:r w:rsidR="002F6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07B">
        <w:rPr>
          <w:rFonts w:ascii="Times New Roman" w:hAnsi="Times New Roman" w:cs="Times New Roman"/>
          <w:sz w:val="24"/>
          <w:szCs w:val="24"/>
        </w:rPr>
        <w:t>Boaventura</w:t>
      </w:r>
      <w:proofErr w:type="spellEnd"/>
      <w:r w:rsidRPr="0010107B">
        <w:rPr>
          <w:rFonts w:ascii="Times New Roman" w:hAnsi="Times New Roman" w:cs="Times New Roman"/>
          <w:sz w:val="24"/>
          <w:szCs w:val="24"/>
        </w:rPr>
        <w:t xml:space="preserve"> de Sousa Santos (2001) relaciona dois fatores responsáveis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7B">
        <w:rPr>
          <w:rFonts w:ascii="Times New Roman" w:hAnsi="Times New Roman" w:cs="Times New Roman"/>
          <w:sz w:val="24"/>
          <w:szCs w:val="24"/>
        </w:rPr>
        <w:t>dificuldade em se elaborar uma crítica</w:t>
      </w:r>
      <w:r w:rsidR="002F6ECF">
        <w:rPr>
          <w:rFonts w:ascii="Times New Roman" w:hAnsi="Times New Roman" w:cs="Times New Roman"/>
          <w:sz w:val="24"/>
          <w:szCs w:val="24"/>
        </w:rPr>
        <w:t xml:space="preserve">. </w:t>
      </w:r>
      <w:r w:rsidR="002F6ECF">
        <w:rPr>
          <w:rFonts w:ascii="Times New Roman" w:hAnsi="Times New Roman" w:cs="Times New Roman"/>
          <w:bCs/>
          <w:sz w:val="24"/>
          <w:szCs w:val="24"/>
        </w:rPr>
        <w:t xml:space="preserve">Inicialmente, </w:t>
      </w:r>
      <w:r w:rsidRPr="0010107B">
        <w:rPr>
          <w:rFonts w:ascii="Times New Roman" w:hAnsi="Times New Roman" w:cs="Times New Roman"/>
          <w:sz w:val="24"/>
          <w:szCs w:val="24"/>
        </w:rPr>
        <w:t>a concepção da sociedade como uma totalidade. O homem é multicultural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7B">
        <w:rPr>
          <w:rFonts w:ascii="Times New Roman" w:hAnsi="Times New Roman" w:cs="Times New Roman"/>
          <w:sz w:val="24"/>
          <w:szCs w:val="24"/>
        </w:rPr>
        <w:t>esse fato é apenas considerado nos estudos das ciências sociais ou nas configurações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ECF">
        <w:rPr>
          <w:rFonts w:ascii="Times New Roman" w:hAnsi="Times New Roman" w:cs="Times New Roman"/>
          <w:sz w:val="24"/>
          <w:szCs w:val="24"/>
        </w:rPr>
        <w:t>inter</w:t>
      </w:r>
      <w:r w:rsidRPr="0010107B">
        <w:rPr>
          <w:rFonts w:ascii="Times New Roman" w:hAnsi="Times New Roman" w:cs="Times New Roman"/>
          <w:sz w:val="24"/>
          <w:szCs w:val="24"/>
        </w:rPr>
        <w:t>disciplinares. Como o modelo transplantado não funciona, também não funcionaria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7B">
        <w:rPr>
          <w:rFonts w:ascii="Times New Roman" w:hAnsi="Times New Roman" w:cs="Times New Roman"/>
          <w:sz w:val="24"/>
          <w:szCs w:val="24"/>
        </w:rPr>
        <w:t>único princípio de transformação. Os tipos de dominação são múltiplos, como são múltiplas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7B">
        <w:rPr>
          <w:rFonts w:ascii="Times New Roman" w:hAnsi="Times New Roman" w:cs="Times New Roman"/>
          <w:sz w:val="24"/>
          <w:szCs w:val="24"/>
        </w:rPr>
        <w:t>as resistências e os atores que as protagonizam.</w:t>
      </w:r>
      <w:r w:rsidR="002F6ECF">
        <w:rPr>
          <w:rFonts w:ascii="Times New Roman" w:hAnsi="Times New Roman" w:cs="Times New Roman"/>
          <w:sz w:val="24"/>
          <w:szCs w:val="24"/>
        </w:rPr>
        <w:t xml:space="preserve"> Como outro fator, </w:t>
      </w:r>
      <w:r w:rsidRPr="002F6ECF">
        <w:rPr>
          <w:rFonts w:ascii="Times New Roman" w:hAnsi="Times New Roman" w:cs="Times New Roman"/>
          <w:sz w:val="24"/>
          <w:szCs w:val="24"/>
        </w:rPr>
        <w:t xml:space="preserve">a crise sobre o que é </w:t>
      </w:r>
      <w:r w:rsidR="002F6ECF">
        <w:rPr>
          <w:rFonts w:ascii="Times New Roman" w:hAnsi="Times New Roman" w:cs="Times New Roman"/>
          <w:sz w:val="24"/>
          <w:szCs w:val="24"/>
        </w:rPr>
        <w:t xml:space="preserve">o </w:t>
      </w:r>
      <w:r w:rsidRPr="002F6ECF">
        <w:rPr>
          <w:rFonts w:ascii="Times New Roman" w:hAnsi="Times New Roman" w:cs="Times New Roman"/>
          <w:sz w:val="24"/>
          <w:szCs w:val="24"/>
        </w:rPr>
        <w:t>desenvolvimento. Constatou-se que a industrialização</w:t>
      </w:r>
      <w:r w:rsidR="002F6ECF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não é o motor </w:t>
      </w:r>
      <w:r w:rsidR="002F6ECF">
        <w:rPr>
          <w:rFonts w:ascii="Times New Roman" w:hAnsi="Times New Roman" w:cs="Times New Roman"/>
          <w:sz w:val="24"/>
          <w:szCs w:val="24"/>
        </w:rPr>
        <w:t>desenvolvimentista</w:t>
      </w:r>
      <w:r w:rsidRPr="002F6ECF">
        <w:rPr>
          <w:rFonts w:ascii="Times New Roman" w:hAnsi="Times New Roman" w:cs="Times New Roman"/>
          <w:sz w:val="24"/>
          <w:szCs w:val="24"/>
        </w:rPr>
        <w:t>. Ela esteve assentada na natureza e incapaz de perceber a</w:t>
      </w:r>
      <w:r w:rsidR="002F6ECF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relação de destruição desta e da sociedade. </w:t>
      </w:r>
      <w:r w:rsidR="002F6ECF">
        <w:rPr>
          <w:rFonts w:ascii="Times New Roman" w:hAnsi="Times New Roman" w:cs="Times New Roman"/>
          <w:sz w:val="24"/>
          <w:szCs w:val="24"/>
        </w:rPr>
        <w:t xml:space="preserve">Assim, na situação atual, percebe-se que os países mais ricos têm transferido suas atividades industriais para países de periferia. Estes, por sua vez, não atingem o mesmo nível de desenvolvimento que os países-sede das indústrias. </w:t>
      </w:r>
      <w:r w:rsidRPr="002F6ECF">
        <w:rPr>
          <w:rFonts w:ascii="Times New Roman" w:hAnsi="Times New Roman" w:cs="Times New Roman"/>
          <w:sz w:val="24"/>
          <w:szCs w:val="24"/>
        </w:rPr>
        <w:t>Os países ricos ficaram mais ricos e os pobres mais pobres,</w:t>
      </w:r>
      <w:r w:rsidR="002F6ECF">
        <w:rPr>
          <w:rFonts w:ascii="Times New Roman" w:hAnsi="Times New Roman" w:cs="Times New Roman"/>
          <w:sz w:val="24"/>
          <w:szCs w:val="24"/>
        </w:rPr>
        <w:t xml:space="preserve"> </w:t>
      </w:r>
      <w:r w:rsidR="00F32E6C">
        <w:rPr>
          <w:rFonts w:ascii="Times New Roman" w:hAnsi="Times New Roman" w:cs="Times New Roman"/>
          <w:sz w:val="24"/>
          <w:szCs w:val="24"/>
        </w:rPr>
        <w:t>com</w:t>
      </w:r>
      <w:r w:rsidRPr="002F6ECF">
        <w:rPr>
          <w:rFonts w:ascii="Times New Roman" w:hAnsi="Times New Roman" w:cs="Times New Roman"/>
          <w:sz w:val="24"/>
          <w:szCs w:val="24"/>
        </w:rPr>
        <w:t xml:space="preserve"> a industrialização por trazer desenvolvimento para apenas </w:t>
      </w:r>
      <w:r w:rsidR="002F6ECF">
        <w:rPr>
          <w:rFonts w:ascii="Times New Roman" w:hAnsi="Times New Roman" w:cs="Times New Roman"/>
          <w:sz w:val="24"/>
          <w:szCs w:val="24"/>
        </w:rPr>
        <w:t>uma pequena parcela</w:t>
      </w:r>
      <w:r w:rsidRPr="002F6ECF">
        <w:rPr>
          <w:rFonts w:ascii="Times New Roman" w:hAnsi="Times New Roman" w:cs="Times New Roman"/>
          <w:sz w:val="24"/>
          <w:szCs w:val="24"/>
        </w:rPr>
        <w:t xml:space="preserve"> da humanidade.</w:t>
      </w:r>
    </w:p>
    <w:p w:rsidR="0010107B" w:rsidRDefault="0010107B" w:rsidP="00BC5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ECF">
        <w:rPr>
          <w:rFonts w:ascii="Times New Roman" w:hAnsi="Times New Roman" w:cs="Times New Roman"/>
          <w:sz w:val="24"/>
          <w:szCs w:val="24"/>
        </w:rPr>
        <w:t xml:space="preserve">Em </w:t>
      </w:r>
      <w:r w:rsidR="00BC5409">
        <w:rPr>
          <w:rFonts w:ascii="Times New Roman" w:hAnsi="Times New Roman" w:cs="Times New Roman"/>
          <w:sz w:val="24"/>
          <w:szCs w:val="24"/>
        </w:rPr>
        <w:t xml:space="preserve">sua obra </w:t>
      </w:r>
      <w:r w:rsidRPr="00BC5409">
        <w:rPr>
          <w:rFonts w:ascii="Times New Roman" w:hAnsi="Times New Roman" w:cs="Times New Roman"/>
          <w:i/>
          <w:sz w:val="24"/>
          <w:szCs w:val="24"/>
        </w:rPr>
        <w:t>Desenvolvimento como Liberdade</w:t>
      </w:r>
      <w:r w:rsidRPr="002F6ECF">
        <w:rPr>
          <w:rFonts w:ascii="Times New Roman" w:hAnsi="Times New Roman" w:cs="Times New Roman"/>
          <w:sz w:val="24"/>
          <w:szCs w:val="24"/>
        </w:rPr>
        <w:t>, que rendeu o premio Nobel de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Economia</w:t>
      </w:r>
      <w:r w:rsidR="00BC5409">
        <w:rPr>
          <w:rFonts w:ascii="Times New Roman" w:hAnsi="Times New Roman" w:cs="Times New Roman"/>
          <w:sz w:val="24"/>
          <w:szCs w:val="24"/>
        </w:rPr>
        <w:t xml:space="preserve"> a</w:t>
      </w:r>
      <w:r w:rsidRPr="002F6ECF">
        <w:rPr>
          <w:rFonts w:ascii="Times New Roman" w:hAnsi="Times New Roman" w:cs="Times New Roman"/>
          <w:sz w:val="24"/>
          <w:szCs w:val="24"/>
        </w:rPr>
        <w:t xml:space="preserve"> Amartya </w:t>
      </w:r>
      <w:r w:rsidR="00BC5409">
        <w:rPr>
          <w:rFonts w:ascii="Times New Roman" w:hAnsi="Times New Roman" w:cs="Times New Roman"/>
          <w:sz w:val="24"/>
          <w:szCs w:val="24"/>
        </w:rPr>
        <w:t>Sem, ao autor define</w:t>
      </w:r>
      <w:r w:rsidRPr="002F6ECF">
        <w:rPr>
          <w:rFonts w:ascii="Times New Roman" w:hAnsi="Times New Roman" w:cs="Times New Roman"/>
          <w:sz w:val="24"/>
          <w:szCs w:val="24"/>
        </w:rPr>
        <w:t xml:space="preserve"> outro tipo de desenvolvimento que consiste na existência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de cinco liberdades instrumentais: a liberdade política, que se constrói sob a democracia</w:t>
      </w:r>
      <w:r w:rsidR="00BC5409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participativa; as facilidades econômicas, segundo as quais as pessoas têm a oportunidade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de utilizar recursos econômicos para o consumo, produção e trocas, além de terem acesso ao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crédito; </w:t>
      </w:r>
      <w:proofErr w:type="gramStart"/>
      <w:r w:rsidR="00BC5409">
        <w:rPr>
          <w:rFonts w:ascii="Times New Roman" w:hAnsi="Times New Roman" w:cs="Times New Roman"/>
          <w:sz w:val="24"/>
          <w:szCs w:val="24"/>
        </w:rPr>
        <w:t>as</w:t>
      </w:r>
      <w:r w:rsidRPr="002F6ECF">
        <w:rPr>
          <w:rFonts w:ascii="Times New Roman" w:hAnsi="Times New Roman" w:cs="Times New Roman"/>
          <w:sz w:val="24"/>
          <w:szCs w:val="24"/>
        </w:rPr>
        <w:t xml:space="preserve"> oportunidades socais</w:t>
      </w:r>
      <w:proofErr w:type="gramEnd"/>
      <w:r w:rsidRPr="002F6ECF">
        <w:rPr>
          <w:rFonts w:ascii="Times New Roman" w:hAnsi="Times New Roman" w:cs="Times New Roman"/>
          <w:sz w:val="24"/>
          <w:szCs w:val="24"/>
        </w:rPr>
        <w:t>, que são a liberdade substantiva do indivíduo que somente a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poderia alcançar enquanto tenha, por exemplo, direito à educação e à saúde; </w:t>
      </w:r>
      <w:r w:rsidR="00BC5409">
        <w:rPr>
          <w:rFonts w:ascii="Times New Roman" w:hAnsi="Times New Roman" w:cs="Times New Roman"/>
          <w:sz w:val="24"/>
          <w:szCs w:val="24"/>
        </w:rPr>
        <w:t>as</w:t>
      </w:r>
      <w:r w:rsidRPr="002F6ECF">
        <w:rPr>
          <w:rFonts w:ascii="Times New Roman" w:hAnsi="Times New Roman" w:cs="Times New Roman"/>
          <w:sz w:val="24"/>
          <w:szCs w:val="24"/>
        </w:rPr>
        <w:t xml:space="preserve"> garantias de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transparência, que só ocorre quando as três primeiras liberdades existem; nela as relações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soam mais claras, assim que não há necessidade de transações ilegais, corrupção e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irresponsabilidades financeiras;</w:t>
      </w:r>
      <w:r w:rsidR="00BC5409">
        <w:rPr>
          <w:rFonts w:ascii="Times New Roman" w:hAnsi="Times New Roman" w:cs="Times New Roman"/>
          <w:sz w:val="24"/>
          <w:szCs w:val="24"/>
        </w:rPr>
        <w:t xml:space="preserve"> e a</w:t>
      </w:r>
      <w:r w:rsidRPr="002F6ECF">
        <w:rPr>
          <w:rFonts w:ascii="Times New Roman" w:hAnsi="Times New Roman" w:cs="Times New Roman"/>
          <w:sz w:val="24"/>
          <w:szCs w:val="24"/>
        </w:rPr>
        <w:t xml:space="preserve"> segurança protetora, que seria o auxílio aos desempregados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e suplemento de renda a quem necessita. </w:t>
      </w:r>
      <w:proofErr w:type="spellStart"/>
      <w:r w:rsidRPr="002F6ECF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2F6ECF">
        <w:rPr>
          <w:rFonts w:ascii="Times New Roman" w:hAnsi="Times New Roman" w:cs="Times New Roman"/>
          <w:sz w:val="24"/>
          <w:szCs w:val="24"/>
        </w:rPr>
        <w:t xml:space="preserve"> defende a </w:t>
      </w:r>
      <w:r w:rsidR="00BC5409" w:rsidRPr="002F6ECF">
        <w:rPr>
          <w:rFonts w:ascii="Times New Roman" w:hAnsi="Times New Roman" w:cs="Times New Roman"/>
          <w:sz w:val="24"/>
          <w:szCs w:val="24"/>
        </w:rPr>
        <w:t>ideia</w:t>
      </w:r>
      <w:r w:rsidRPr="002F6ECF">
        <w:rPr>
          <w:rFonts w:ascii="Times New Roman" w:hAnsi="Times New Roman" w:cs="Times New Roman"/>
          <w:sz w:val="24"/>
          <w:szCs w:val="24"/>
        </w:rPr>
        <w:t xml:space="preserve"> de que somente quando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os indivíduos </w:t>
      </w:r>
      <w:r w:rsidR="00BC5409">
        <w:rPr>
          <w:rFonts w:ascii="Times New Roman" w:hAnsi="Times New Roman" w:cs="Times New Roman"/>
          <w:sz w:val="24"/>
          <w:szCs w:val="24"/>
        </w:rPr>
        <w:t>possuem</w:t>
      </w:r>
      <w:r w:rsidRPr="002F6ECF">
        <w:rPr>
          <w:rFonts w:ascii="Times New Roman" w:hAnsi="Times New Roman" w:cs="Times New Roman"/>
          <w:sz w:val="24"/>
          <w:szCs w:val="24"/>
        </w:rPr>
        <w:t xml:space="preserve"> liberdade </w:t>
      </w:r>
      <w:r w:rsidR="00BC5409">
        <w:rPr>
          <w:rFonts w:ascii="Times New Roman" w:hAnsi="Times New Roman" w:cs="Times New Roman"/>
          <w:sz w:val="24"/>
          <w:szCs w:val="24"/>
        </w:rPr>
        <w:t>pode existir o</w:t>
      </w:r>
      <w:r w:rsidRPr="002F6ECF">
        <w:rPr>
          <w:rFonts w:ascii="Times New Roman" w:hAnsi="Times New Roman" w:cs="Times New Roman"/>
          <w:sz w:val="24"/>
          <w:szCs w:val="24"/>
        </w:rPr>
        <w:t xml:space="preserve"> desenvolvimento econômico e humano.</w:t>
      </w:r>
      <w:r w:rsidR="00BC5409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Os dois fatores citados por </w:t>
      </w:r>
      <w:proofErr w:type="spellStart"/>
      <w:r w:rsidRPr="002F6ECF">
        <w:rPr>
          <w:rFonts w:ascii="Times New Roman" w:hAnsi="Times New Roman" w:cs="Times New Roman"/>
          <w:sz w:val="24"/>
          <w:szCs w:val="24"/>
        </w:rPr>
        <w:t>Boaventura</w:t>
      </w:r>
      <w:proofErr w:type="spellEnd"/>
      <w:r w:rsidRPr="002F6ECF">
        <w:rPr>
          <w:rFonts w:ascii="Times New Roman" w:hAnsi="Times New Roman" w:cs="Times New Roman"/>
          <w:sz w:val="24"/>
          <w:szCs w:val="24"/>
        </w:rPr>
        <w:t xml:space="preserve"> de Sousa Santos como os responsáveis pela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dificuldade que existe de se formular uma teoria crítica - o pensamento único e a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concepção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de desenvolvimento - são trabalhados: o primeiro, sob uma panorâmica da ciência econômica,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 xml:space="preserve">como acontece </w:t>
      </w:r>
      <w:proofErr w:type="gramStart"/>
      <w:r w:rsidRPr="002F6E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6ECF">
        <w:rPr>
          <w:rFonts w:ascii="Times New Roman" w:hAnsi="Times New Roman" w:cs="Times New Roman"/>
          <w:sz w:val="24"/>
          <w:szCs w:val="24"/>
        </w:rPr>
        <w:t xml:space="preserve"> padronização do comportamento capitalista; o segundo, </w:t>
      </w:r>
      <w:r w:rsidR="00BC5409">
        <w:rPr>
          <w:rFonts w:ascii="Times New Roman" w:hAnsi="Times New Roman" w:cs="Times New Roman"/>
          <w:sz w:val="24"/>
          <w:szCs w:val="24"/>
        </w:rPr>
        <w:t>por meio</w:t>
      </w:r>
      <w:r w:rsidRPr="002F6ECF">
        <w:rPr>
          <w:rFonts w:ascii="Times New Roman" w:hAnsi="Times New Roman" w:cs="Times New Roman"/>
          <w:sz w:val="24"/>
          <w:szCs w:val="24"/>
        </w:rPr>
        <w:t xml:space="preserve"> do </w:t>
      </w:r>
      <w:r w:rsidRPr="002F6ECF">
        <w:rPr>
          <w:rFonts w:ascii="Times New Roman" w:hAnsi="Times New Roman" w:cs="Times New Roman"/>
          <w:i/>
          <w:iCs/>
          <w:sz w:val="24"/>
          <w:szCs w:val="24"/>
        </w:rPr>
        <w:t>espaço</w:t>
      </w:r>
      <w:r w:rsidR="00B021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(</w:t>
      </w:r>
      <w:r w:rsidR="00BC5409">
        <w:rPr>
          <w:rFonts w:ascii="Times New Roman" w:hAnsi="Times New Roman" w:cs="Times New Roman"/>
          <w:sz w:val="24"/>
          <w:szCs w:val="24"/>
        </w:rPr>
        <w:t>como afirma</w:t>
      </w:r>
      <w:r w:rsidRPr="002F6ECF">
        <w:rPr>
          <w:rFonts w:ascii="Times New Roman" w:hAnsi="Times New Roman" w:cs="Times New Roman"/>
          <w:sz w:val="24"/>
          <w:szCs w:val="24"/>
        </w:rPr>
        <w:t xml:space="preserve"> Milton Santos)</w:t>
      </w:r>
      <w:r w:rsidR="00BC5409">
        <w:rPr>
          <w:rFonts w:ascii="Times New Roman" w:hAnsi="Times New Roman" w:cs="Times New Roman"/>
          <w:sz w:val="24"/>
          <w:szCs w:val="24"/>
        </w:rPr>
        <w:t>, em que</w:t>
      </w:r>
      <w:r w:rsidRPr="002F6ECF">
        <w:rPr>
          <w:rFonts w:ascii="Times New Roman" w:hAnsi="Times New Roman" w:cs="Times New Roman"/>
          <w:sz w:val="24"/>
          <w:szCs w:val="24"/>
        </w:rPr>
        <w:t xml:space="preserve"> a técnica e o desenvolvimento devem ser adequados, e </w:t>
      </w:r>
      <w:r w:rsidRPr="002F6ECF">
        <w:rPr>
          <w:rFonts w:ascii="Times New Roman" w:hAnsi="Times New Roman" w:cs="Times New Roman"/>
          <w:sz w:val="24"/>
          <w:szCs w:val="24"/>
        </w:rPr>
        <w:lastRenderedPageBreak/>
        <w:t>onde também</w:t>
      </w:r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Pr="002F6ECF">
        <w:rPr>
          <w:rFonts w:ascii="Times New Roman" w:hAnsi="Times New Roman" w:cs="Times New Roman"/>
          <w:sz w:val="24"/>
          <w:szCs w:val="24"/>
        </w:rPr>
        <w:t>a economia é um elemento intrínseco</w:t>
      </w:r>
      <w:r w:rsidRPr="002F6E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F6ECF">
        <w:rPr>
          <w:rFonts w:ascii="Times New Roman" w:hAnsi="Times New Roman" w:cs="Times New Roman"/>
          <w:sz w:val="24"/>
          <w:szCs w:val="24"/>
        </w:rPr>
        <w:t>embora esse fato seja normalmente ignorado.</w:t>
      </w:r>
    </w:p>
    <w:p w:rsidR="00BC5409" w:rsidRDefault="00BC5409" w:rsidP="00BC5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409" w:rsidRDefault="00BC5409" w:rsidP="00BC5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409" w:rsidRDefault="00BC5409" w:rsidP="00BC5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Bibliográficas:</w:t>
      </w:r>
    </w:p>
    <w:p w:rsidR="00BC5409" w:rsidRDefault="00BC5409" w:rsidP="00BC5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FARIA, José Henrique de. As organizações e a Sociedade Unidimensional. In: Análise Crítica das Teorias e Práticas Organizacionais. São Paulo: Atlas, 2007 a. p. 241- 258.</w:t>
      </w: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0"/>
          <w:szCs w:val="20"/>
        </w:rPr>
      </w:pP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______. As organizações e a Sociedade Unidimensional. In: Análise Crítica das Teorias e Práticas Organizacionais. São Paulo: Atlas, 2007 b. p. 241- 258.</w:t>
      </w: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0"/>
          <w:szCs w:val="20"/>
        </w:rPr>
      </w:pP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SANTOS, Milton. </w:t>
      </w:r>
      <w:r w:rsidRPr="008B2BBD">
        <w:rPr>
          <w:rFonts w:ascii="TimesNewRomanPS-ItalicMT" w:hAnsi="TimesNewRomanPS-ItalicMT" w:cs="TimesNewRomanPS-ItalicMT"/>
          <w:i/>
          <w:iCs/>
          <w:color w:val="000000" w:themeColor="text1"/>
          <w:sz w:val="24"/>
          <w:szCs w:val="24"/>
        </w:rPr>
        <w:t xml:space="preserve">Técnica, Espaço, Tempo: </w:t>
      </w: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Globalização e Meio Técnico Científico Informacional. São Paulo: Editora </w:t>
      </w:r>
      <w:proofErr w:type="spellStart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Hucitec</w:t>
      </w:r>
      <w:proofErr w:type="spellEnd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, 1997.</w:t>
      </w:r>
    </w:p>
    <w:p w:rsidR="00BC5409" w:rsidRPr="008B2BBD" w:rsidRDefault="00BC5409" w:rsidP="00BC5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0"/>
          <w:szCs w:val="20"/>
        </w:rPr>
      </w:pP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SEN, Amartya. </w:t>
      </w:r>
      <w:r w:rsidRPr="008B2BBD">
        <w:rPr>
          <w:rFonts w:ascii="TimesNewRomanPS-ItalicMT" w:hAnsi="TimesNewRomanPS-ItalicMT" w:cs="TimesNewRomanPS-ItalicMT"/>
          <w:i/>
          <w:iCs/>
          <w:color w:val="000000" w:themeColor="text1"/>
          <w:sz w:val="24"/>
          <w:szCs w:val="24"/>
        </w:rPr>
        <w:t>Desenvolvimento como Liberdade</w:t>
      </w: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. São Paulo: Companhia das Letras, 2000.</w:t>
      </w:r>
    </w:p>
    <w:p w:rsidR="00BC5409" w:rsidRPr="008B2BBD" w:rsidRDefault="00BC5409" w:rsidP="00BC5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SOUSA SANTOS, </w:t>
      </w:r>
      <w:proofErr w:type="spellStart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Boaventura</w:t>
      </w:r>
      <w:proofErr w:type="spellEnd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</w:t>
      </w:r>
      <w:r w:rsidRPr="008B2BBD">
        <w:rPr>
          <w:rFonts w:ascii="TimesNewRomanPS-ItalicMT" w:hAnsi="TimesNewRomanPS-ItalicMT" w:cs="TimesNewRomanPS-ItalicMT"/>
          <w:i/>
          <w:iCs/>
          <w:color w:val="000000" w:themeColor="text1"/>
          <w:sz w:val="24"/>
          <w:szCs w:val="24"/>
        </w:rPr>
        <w:t xml:space="preserve">Produzir para Viver: </w:t>
      </w: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os caminhos da produção não capitalista. Rio de Janeiro: Civilização Brasileira, 2002.</w:t>
      </w: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________. </w:t>
      </w:r>
      <w:r w:rsidRPr="008B2BBD">
        <w:rPr>
          <w:rFonts w:ascii="TimesNewRomanPS-ItalicMT" w:hAnsi="TimesNewRomanPS-ItalicMT" w:cs="TimesNewRomanPS-ItalicMT"/>
          <w:i/>
          <w:iCs/>
          <w:color w:val="000000" w:themeColor="text1"/>
          <w:sz w:val="24"/>
          <w:szCs w:val="24"/>
        </w:rPr>
        <w:t xml:space="preserve">A Crítica da Razão Indolente: </w:t>
      </w: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Contra o desperdício da Experiência. São</w:t>
      </w:r>
      <w:proofErr w:type="gramStart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 </w:t>
      </w:r>
      <w:proofErr w:type="gramEnd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Paulo: Cortez, 2001.</w:t>
      </w: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0"/>
          <w:szCs w:val="20"/>
        </w:rPr>
      </w:pP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TENÓRIO, Fernando Guilherme. </w:t>
      </w:r>
      <w:r w:rsidRPr="008B2BBD">
        <w:rPr>
          <w:rFonts w:ascii="TimesNewRomanPS-ItalicMT" w:hAnsi="TimesNewRomanPS-ItalicMT" w:cs="TimesNewRomanPS-ItalicMT"/>
          <w:i/>
          <w:iCs/>
          <w:color w:val="000000" w:themeColor="text1"/>
          <w:sz w:val="24"/>
          <w:szCs w:val="24"/>
        </w:rPr>
        <w:t xml:space="preserve">Tem Razão a Administração? </w:t>
      </w:r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Ensaios de Teoria Organizacional e Gestão Social. </w:t>
      </w:r>
      <w:proofErr w:type="spellStart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Ijuí</w:t>
      </w:r>
      <w:proofErr w:type="spellEnd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: Editora </w:t>
      </w:r>
      <w:proofErr w:type="spellStart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Unijuí</w:t>
      </w:r>
      <w:proofErr w:type="spellEnd"/>
      <w:r w:rsidRPr="008B2BBD">
        <w:rPr>
          <w:rFonts w:ascii="TimesNewRomanPSMT" w:hAnsi="TimesNewRomanPSMT" w:cs="TimesNewRomanPSMT"/>
          <w:color w:val="000000" w:themeColor="text1"/>
          <w:sz w:val="24"/>
          <w:szCs w:val="24"/>
        </w:rPr>
        <w:t>, 2002.</w:t>
      </w:r>
    </w:p>
    <w:p w:rsidR="00BC5409" w:rsidRPr="008B2BBD" w:rsidRDefault="00BC5409" w:rsidP="00BC5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0"/>
          <w:szCs w:val="20"/>
        </w:rPr>
      </w:pPr>
    </w:p>
    <w:p w:rsidR="00BC5409" w:rsidRPr="008B2BBD" w:rsidRDefault="00BC5409" w:rsidP="00BC5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0107B" w:rsidRPr="00A65F98" w:rsidRDefault="0010107B" w:rsidP="006A50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F98" w:rsidRDefault="00A65F98" w:rsidP="00A65F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65F98" w:rsidRPr="00A65F98" w:rsidRDefault="00A65F98" w:rsidP="00A65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65F98" w:rsidRPr="00A65F98" w:rsidRDefault="00A65F98" w:rsidP="00A65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F98" w:rsidRPr="00A65F98" w:rsidSect="00530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082"/>
    <w:rsid w:val="0010107B"/>
    <w:rsid w:val="00184C79"/>
    <w:rsid w:val="001E40B9"/>
    <w:rsid w:val="002227F3"/>
    <w:rsid w:val="00287A0F"/>
    <w:rsid w:val="002F6ECF"/>
    <w:rsid w:val="004E65BB"/>
    <w:rsid w:val="00530675"/>
    <w:rsid w:val="006A50FD"/>
    <w:rsid w:val="006D5F21"/>
    <w:rsid w:val="008B2BBD"/>
    <w:rsid w:val="00A65F98"/>
    <w:rsid w:val="00B02153"/>
    <w:rsid w:val="00BC5409"/>
    <w:rsid w:val="00CD545E"/>
    <w:rsid w:val="00E02269"/>
    <w:rsid w:val="00E50082"/>
    <w:rsid w:val="00E63C24"/>
    <w:rsid w:val="00EB4922"/>
    <w:rsid w:val="00ED6A09"/>
    <w:rsid w:val="00F3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1750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tgt119</cp:lastModifiedBy>
  <cp:revision>11</cp:revision>
  <dcterms:created xsi:type="dcterms:W3CDTF">2015-04-17T03:47:00Z</dcterms:created>
  <dcterms:modified xsi:type="dcterms:W3CDTF">2015-04-17T15:03:00Z</dcterms:modified>
</cp:coreProperties>
</file>