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24" w:rsidRPr="004D08C2" w:rsidRDefault="00576E24" w:rsidP="00576E24">
      <w:pPr>
        <w:spacing w:line="360" w:lineRule="auto"/>
        <w:jc w:val="center"/>
        <w:rPr>
          <w:rFonts w:ascii="Arial" w:hAnsi="Arial"/>
          <w:b/>
        </w:rPr>
      </w:pPr>
      <w:bookmarkStart w:id="0" w:name="_GoBack"/>
      <w:bookmarkEnd w:id="0"/>
      <w:r w:rsidRPr="004D08C2">
        <w:rPr>
          <w:rFonts w:ascii="Arial" w:hAnsi="Arial"/>
          <w:b/>
        </w:rPr>
        <w:t>DESIGUALDADE REGIONAL: O CASO DO NORTE DE MINAS</w:t>
      </w:r>
    </w:p>
    <w:p w:rsidR="00576E24" w:rsidRPr="004D08C2" w:rsidRDefault="00576E24" w:rsidP="00576E24">
      <w:pPr>
        <w:spacing w:line="360" w:lineRule="auto"/>
        <w:jc w:val="center"/>
        <w:rPr>
          <w:rFonts w:ascii="Arial" w:hAnsi="Arial"/>
          <w:b/>
        </w:rPr>
      </w:pPr>
    </w:p>
    <w:p w:rsidR="00576E24" w:rsidRPr="004D08C2" w:rsidRDefault="00576E24" w:rsidP="00576E24">
      <w:pPr>
        <w:spacing w:line="360" w:lineRule="auto"/>
        <w:jc w:val="right"/>
        <w:rPr>
          <w:rFonts w:ascii="Arial" w:hAnsi="Arial"/>
        </w:rPr>
      </w:pPr>
      <w:r w:rsidRPr="004D08C2">
        <w:rPr>
          <w:rFonts w:ascii="Arial" w:hAnsi="Arial"/>
        </w:rPr>
        <w:t>Ana Beatriz Chagas Manini</w:t>
      </w:r>
      <w:r w:rsidR="000C669E">
        <w:rPr>
          <w:rStyle w:val="Refdenotaderodap"/>
          <w:rFonts w:ascii="Arial" w:hAnsi="Arial"/>
        </w:rPr>
        <w:footnoteReference w:id="1"/>
      </w:r>
    </w:p>
    <w:p w:rsidR="00576E24" w:rsidRPr="004D08C2" w:rsidRDefault="00576E24" w:rsidP="00576E24">
      <w:pPr>
        <w:spacing w:line="360" w:lineRule="auto"/>
        <w:jc w:val="right"/>
        <w:rPr>
          <w:rFonts w:ascii="Arial" w:hAnsi="Arial"/>
        </w:rPr>
      </w:pPr>
      <w:r w:rsidRPr="004D08C2">
        <w:rPr>
          <w:rFonts w:ascii="Arial" w:hAnsi="Arial"/>
        </w:rPr>
        <w:t>Fernanda Cunha</w:t>
      </w:r>
      <w:r w:rsidR="004D08C2">
        <w:rPr>
          <w:rFonts w:ascii="Arial" w:hAnsi="Arial"/>
        </w:rPr>
        <w:t xml:space="preserve"> Morais</w:t>
      </w:r>
      <w:r w:rsidR="000C669E">
        <w:rPr>
          <w:rStyle w:val="Refdenotaderodap"/>
          <w:rFonts w:ascii="Arial" w:hAnsi="Arial"/>
        </w:rPr>
        <w:footnoteReference w:id="2"/>
      </w:r>
    </w:p>
    <w:p w:rsidR="00576E24" w:rsidRPr="004D08C2" w:rsidRDefault="00576E24" w:rsidP="00576E24">
      <w:pPr>
        <w:spacing w:line="360" w:lineRule="auto"/>
        <w:jc w:val="right"/>
        <w:rPr>
          <w:rFonts w:ascii="Arial" w:hAnsi="Arial"/>
        </w:rPr>
      </w:pPr>
      <w:r w:rsidRPr="004D08C2">
        <w:rPr>
          <w:rFonts w:ascii="Arial" w:hAnsi="Arial"/>
        </w:rPr>
        <w:t>Paula Castilho Soares</w:t>
      </w:r>
      <w:r w:rsidR="000C669E">
        <w:rPr>
          <w:rStyle w:val="Refdenotaderodap"/>
          <w:rFonts w:ascii="Arial" w:hAnsi="Arial"/>
        </w:rPr>
        <w:footnoteReference w:id="3"/>
      </w:r>
    </w:p>
    <w:p w:rsidR="00576E24" w:rsidRPr="004D08C2" w:rsidRDefault="00576E24" w:rsidP="00576E24">
      <w:pPr>
        <w:spacing w:line="360" w:lineRule="auto"/>
        <w:jc w:val="right"/>
        <w:rPr>
          <w:rFonts w:ascii="Arial" w:hAnsi="Arial"/>
          <w:b/>
        </w:rPr>
      </w:pPr>
    </w:p>
    <w:p w:rsidR="00576E24" w:rsidRPr="004D08C2" w:rsidRDefault="00576E24" w:rsidP="00576E24">
      <w:pPr>
        <w:spacing w:line="360" w:lineRule="auto"/>
        <w:jc w:val="both"/>
        <w:rPr>
          <w:rFonts w:ascii="Arial" w:hAnsi="Arial"/>
          <w:b/>
        </w:rPr>
      </w:pPr>
      <w:r w:rsidRPr="004D08C2">
        <w:rPr>
          <w:rFonts w:ascii="Arial" w:hAnsi="Arial"/>
          <w:b/>
        </w:rPr>
        <w:t>Palavras-chave:</w:t>
      </w:r>
      <w:r w:rsidR="00C70377">
        <w:rPr>
          <w:rFonts w:ascii="Arial" w:hAnsi="Arial"/>
          <w:b/>
        </w:rPr>
        <w:t xml:space="preserve"> </w:t>
      </w:r>
      <w:r w:rsidR="00FD7712">
        <w:rPr>
          <w:rFonts w:ascii="Arial" w:hAnsi="Arial"/>
        </w:rPr>
        <w:t>Desigualdade R</w:t>
      </w:r>
      <w:r w:rsidR="00C70377" w:rsidRPr="00C70377">
        <w:rPr>
          <w:rFonts w:ascii="Arial" w:hAnsi="Arial"/>
        </w:rPr>
        <w:t>egio</w:t>
      </w:r>
      <w:r w:rsidR="00FD7712">
        <w:rPr>
          <w:rFonts w:ascii="Arial" w:hAnsi="Arial"/>
        </w:rPr>
        <w:t>nal. D</w:t>
      </w:r>
      <w:r w:rsidR="00C70377">
        <w:rPr>
          <w:rFonts w:ascii="Arial" w:hAnsi="Arial"/>
        </w:rPr>
        <w:t>esenvolvimento</w:t>
      </w:r>
      <w:r w:rsidR="00FD7712">
        <w:rPr>
          <w:rFonts w:ascii="Arial" w:hAnsi="Arial"/>
        </w:rPr>
        <w:t xml:space="preserve"> R</w:t>
      </w:r>
      <w:r w:rsidR="00360105">
        <w:rPr>
          <w:rFonts w:ascii="Arial" w:hAnsi="Arial"/>
        </w:rPr>
        <w:t>egional</w:t>
      </w:r>
      <w:r w:rsidR="00FD7712">
        <w:rPr>
          <w:rFonts w:ascii="Arial" w:hAnsi="Arial"/>
        </w:rPr>
        <w:t>.</w:t>
      </w:r>
      <w:r w:rsidR="00C70377">
        <w:rPr>
          <w:rFonts w:ascii="Arial" w:hAnsi="Arial"/>
        </w:rPr>
        <w:t xml:space="preserve"> Norte de M</w:t>
      </w:r>
      <w:r w:rsidR="00C70377" w:rsidRPr="00C70377">
        <w:rPr>
          <w:rFonts w:ascii="Arial" w:hAnsi="Arial"/>
        </w:rPr>
        <w:t>inas</w:t>
      </w:r>
      <w:r w:rsidR="00C70377">
        <w:rPr>
          <w:rFonts w:ascii="Arial" w:hAnsi="Arial"/>
        </w:rPr>
        <w:t xml:space="preserve"> Gerais</w:t>
      </w:r>
      <w:r w:rsidR="00FD7712">
        <w:rPr>
          <w:rFonts w:ascii="Arial" w:hAnsi="Arial"/>
        </w:rPr>
        <w:t>. Estudo de C</w:t>
      </w:r>
      <w:r w:rsidR="00C70377" w:rsidRPr="00C70377">
        <w:rPr>
          <w:rFonts w:ascii="Arial" w:hAnsi="Arial"/>
        </w:rPr>
        <w:t>aso.</w:t>
      </w:r>
    </w:p>
    <w:p w:rsidR="00576E24" w:rsidRPr="004D08C2" w:rsidRDefault="00576E24" w:rsidP="00576E24">
      <w:pPr>
        <w:spacing w:line="360" w:lineRule="auto"/>
        <w:jc w:val="both"/>
        <w:rPr>
          <w:rFonts w:ascii="Arial" w:hAnsi="Arial"/>
          <w:b/>
        </w:rPr>
      </w:pPr>
    </w:p>
    <w:p w:rsidR="00360105" w:rsidRDefault="00576E24" w:rsidP="00576E24">
      <w:pPr>
        <w:spacing w:line="360" w:lineRule="auto"/>
        <w:jc w:val="both"/>
        <w:rPr>
          <w:rFonts w:ascii="Arial" w:hAnsi="Arial"/>
          <w:b/>
        </w:rPr>
      </w:pPr>
      <w:r w:rsidRPr="004D08C2">
        <w:rPr>
          <w:rFonts w:ascii="Arial" w:hAnsi="Arial"/>
          <w:b/>
        </w:rPr>
        <w:t>1 INTRODUÇÃO</w:t>
      </w:r>
    </w:p>
    <w:p w:rsidR="00360105" w:rsidRDefault="00360105" w:rsidP="00576E24">
      <w:pPr>
        <w:spacing w:line="360" w:lineRule="auto"/>
        <w:jc w:val="both"/>
        <w:rPr>
          <w:rFonts w:ascii="Arial" w:hAnsi="Arial"/>
          <w:b/>
        </w:rPr>
      </w:pPr>
    </w:p>
    <w:p w:rsidR="00FD7712" w:rsidRDefault="00360105" w:rsidP="00576E24">
      <w:pPr>
        <w:spacing w:line="360" w:lineRule="auto"/>
        <w:jc w:val="both"/>
        <w:rPr>
          <w:rFonts w:ascii="Arial" w:hAnsi="Arial"/>
        </w:rPr>
      </w:pPr>
      <w:r>
        <w:rPr>
          <w:rFonts w:ascii="Arial" w:hAnsi="Arial"/>
          <w:b/>
        </w:rPr>
        <w:tab/>
      </w:r>
      <w:r>
        <w:rPr>
          <w:rFonts w:ascii="Arial" w:hAnsi="Arial"/>
        </w:rPr>
        <w:t>A desigualdade</w:t>
      </w:r>
      <w:r w:rsidR="00480AF7">
        <w:rPr>
          <w:rFonts w:ascii="Arial" w:hAnsi="Arial"/>
        </w:rPr>
        <w:t>, segundo Rocha (1998),</w:t>
      </w:r>
      <w:r w:rsidR="00FD7712">
        <w:rPr>
          <w:rFonts w:ascii="Arial" w:hAnsi="Arial"/>
        </w:rPr>
        <w:t xml:space="preserve"> é um problema que</w:t>
      </w:r>
      <w:r>
        <w:rPr>
          <w:rFonts w:ascii="Arial" w:hAnsi="Arial"/>
        </w:rPr>
        <w:t xml:space="preserve"> </w:t>
      </w:r>
      <w:r w:rsidR="00FD7712">
        <w:rPr>
          <w:rFonts w:ascii="Arial" w:hAnsi="Arial"/>
        </w:rPr>
        <w:t>chama a atenção de vários</w:t>
      </w:r>
      <w:r w:rsidR="00480AF7">
        <w:rPr>
          <w:rFonts w:ascii="Arial" w:hAnsi="Arial"/>
        </w:rPr>
        <w:t xml:space="preserve"> países, que buscam combatê-la de diversas formas. No Brasil, um fato que ganhou muita importância ao longo do tempo foi a questão das desigu</w:t>
      </w:r>
      <w:r w:rsidR="00FD7712">
        <w:rPr>
          <w:rFonts w:ascii="Arial" w:hAnsi="Arial"/>
        </w:rPr>
        <w:t>aldades regionais, que vem sendo</w:t>
      </w:r>
      <w:r w:rsidR="00480AF7">
        <w:rPr>
          <w:rFonts w:ascii="Arial" w:hAnsi="Arial"/>
        </w:rPr>
        <w:t xml:space="preserve"> combatida pelo Estado através de políticas públicas, planos de ação e fundos de investimentos. (COSTA; MAGALHÃES; PEREIRA, 2012).</w:t>
      </w:r>
    </w:p>
    <w:p w:rsidR="0096377B" w:rsidRDefault="00FD7712" w:rsidP="00576E24">
      <w:pPr>
        <w:spacing w:line="360" w:lineRule="auto"/>
        <w:jc w:val="both"/>
        <w:rPr>
          <w:rFonts w:ascii="Arial" w:hAnsi="Arial"/>
        </w:rPr>
      </w:pPr>
      <w:r>
        <w:rPr>
          <w:rFonts w:ascii="Arial" w:hAnsi="Arial"/>
        </w:rPr>
        <w:tab/>
        <w:t xml:space="preserve">De acordo com Santos e Pales (2012), o estado de Minas Gerais é um grande representante do Brasil na questão do desenvolvimento regional, já que este é considerado um estado heterogêneo. Sendo assim, o objetivo do artigo é </w:t>
      </w:r>
      <w:r w:rsidR="0096377B">
        <w:rPr>
          <w:rFonts w:ascii="Arial" w:hAnsi="Arial"/>
        </w:rPr>
        <w:t>analisar a desigualdade regional e os resultados de políticas implementadas no norte de Minas Gerais, sendo esta, uma das mesorregiões do estado.</w:t>
      </w:r>
    </w:p>
    <w:p w:rsidR="00BD0806" w:rsidRDefault="0096377B" w:rsidP="00576E24">
      <w:pPr>
        <w:spacing w:line="360" w:lineRule="auto"/>
        <w:jc w:val="both"/>
        <w:rPr>
          <w:rFonts w:ascii="Arial" w:hAnsi="Arial"/>
        </w:rPr>
      </w:pPr>
      <w:r>
        <w:rPr>
          <w:rFonts w:ascii="Arial" w:hAnsi="Arial"/>
        </w:rPr>
        <w:tab/>
        <w:t xml:space="preserve">O trabalho será dividido em quatro seções, </w:t>
      </w:r>
      <w:r w:rsidRPr="0096377B">
        <w:rPr>
          <w:rFonts w:ascii="Arial" w:hAnsi="Arial"/>
        </w:rPr>
        <w:t xml:space="preserve">sendo a primeira e a última, a introdução e as considerações finais, respectivamente. </w:t>
      </w:r>
      <w:r>
        <w:rPr>
          <w:rFonts w:ascii="Arial" w:hAnsi="Arial"/>
        </w:rPr>
        <w:t>A segunda seção aborda o referencial teórico do artigo, ressaltando o conceito de desigualdade regional e de região, além dos principais modelos relacionados ao desenvolvimento regional e a importância do planejamento para a redução das desigualdades entre regiõ</w:t>
      </w:r>
      <w:r w:rsidR="00BD0806">
        <w:rPr>
          <w:rFonts w:ascii="Arial" w:hAnsi="Arial"/>
        </w:rPr>
        <w:t>es. Por fim, a</w:t>
      </w:r>
      <w:r>
        <w:rPr>
          <w:rFonts w:ascii="Arial" w:hAnsi="Arial"/>
        </w:rPr>
        <w:t xml:space="preserve"> terceira seção abrange o estudo de caso do norte de Minas Gerais, analisando as características, a história e a atual situação da região estudada</w:t>
      </w:r>
      <w:r w:rsidR="00BD0806">
        <w:rPr>
          <w:rFonts w:ascii="Arial" w:hAnsi="Arial"/>
        </w:rPr>
        <w:t>, assim como as ações do Estado na região e seus resultados para a redução da desigualdade regional.</w:t>
      </w:r>
    </w:p>
    <w:p w:rsidR="00FA5E7A" w:rsidRPr="00BD0806" w:rsidRDefault="00576E24" w:rsidP="00576E24">
      <w:pPr>
        <w:spacing w:line="360" w:lineRule="auto"/>
        <w:jc w:val="both"/>
        <w:rPr>
          <w:rFonts w:ascii="Arial" w:hAnsi="Arial"/>
        </w:rPr>
      </w:pPr>
      <w:r w:rsidRPr="004D08C2">
        <w:rPr>
          <w:rFonts w:ascii="Arial" w:hAnsi="Arial"/>
          <w:b/>
        </w:rPr>
        <w:lastRenderedPageBreak/>
        <w:t>2 DESENVOLVIMENTO ECONÔMICO</w:t>
      </w:r>
    </w:p>
    <w:p w:rsidR="00F16E55" w:rsidRDefault="00F16E55" w:rsidP="00576E24">
      <w:pPr>
        <w:spacing w:line="360" w:lineRule="auto"/>
        <w:jc w:val="both"/>
        <w:rPr>
          <w:rFonts w:ascii="Arial" w:hAnsi="Arial"/>
          <w:b/>
        </w:rPr>
      </w:pPr>
    </w:p>
    <w:p w:rsidR="00F4259C" w:rsidRDefault="00F16E55" w:rsidP="00576E24">
      <w:pPr>
        <w:spacing w:line="360" w:lineRule="auto"/>
        <w:jc w:val="both"/>
        <w:rPr>
          <w:rFonts w:ascii="Arial" w:hAnsi="Arial"/>
        </w:rPr>
      </w:pPr>
      <w:r>
        <w:rPr>
          <w:rFonts w:ascii="Arial" w:hAnsi="Arial"/>
          <w:b/>
        </w:rPr>
        <w:tab/>
      </w:r>
      <w:r w:rsidR="00F4259C">
        <w:rPr>
          <w:rFonts w:ascii="Arial" w:hAnsi="Arial"/>
        </w:rPr>
        <w:t>A seguir será analisado o referencial teórico do trabalho, abordando-se o conceito de desenvolvimento regional e suas teorias mais relevantes, o conceito de região, os determinantes da desigualdade regional e a questão do planejamento regional.</w:t>
      </w:r>
    </w:p>
    <w:p w:rsidR="00576E24" w:rsidRPr="00F16E55" w:rsidRDefault="00576E24" w:rsidP="00576E24">
      <w:pPr>
        <w:spacing w:line="360" w:lineRule="auto"/>
        <w:jc w:val="both"/>
        <w:rPr>
          <w:rFonts w:ascii="Arial" w:hAnsi="Arial"/>
        </w:rPr>
      </w:pPr>
    </w:p>
    <w:p w:rsidR="00292F72" w:rsidRPr="004D08C2" w:rsidRDefault="00576E24" w:rsidP="00576E24">
      <w:pPr>
        <w:spacing w:line="360" w:lineRule="auto"/>
        <w:jc w:val="both"/>
        <w:rPr>
          <w:rFonts w:ascii="Arial" w:hAnsi="Arial"/>
          <w:b/>
        </w:rPr>
      </w:pPr>
      <w:r w:rsidRPr="004D08C2">
        <w:rPr>
          <w:rFonts w:ascii="Arial" w:hAnsi="Arial"/>
          <w:b/>
        </w:rPr>
        <w:t xml:space="preserve">2.1 </w:t>
      </w:r>
      <w:r w:rsidR="00292F72" w:rsidRPr="004D08C2">
        <w:rPr>
          <w:rFonts w:ascii="Arial" w:hAnsi="Arial"/>
          <w:b/>
        </w:rPr>
        <w:t>Desenvolvimento</w:t>
      </w:r>
      <w:r w:rsidRPr="004D08C2">
        <w:rPr>
          <w:rFonts w:ascii="Arial" w:hAnsi="Arial"/>
          <w:b/>
        </w:rPr>
        <w:t xml:space="preserve"> Regional</w:t>
      </w:r>
    </w:p>
    <w:p w:rsidR="000B49CA" w:rsidRDefault="000B49CA" w:rsidP="00576E24">
      <w:pPr>
        <w:spacing w:line="360" w:lineRule="auto"/>
        <w:jc w:val="both"/>
        <w:rPr>
          <w:rFonts w:ascii="Arial" w:hAnsi="Arial"/>
          <w:b/>
        </w:rPr>
      </w:pPr>
    </w:p>
    <w:p w:rsidR="000B49CA" w:rsidRDefault="000B49CA" w:rsidP="000B49CA">
      <w:pPr>
        <w:spacing w:line="360" w:lineRule="auto"/>
        <w:ind w:firstLine="708"/>
        <w:jc w:val="both"/>
        <w:rPr>
          <w:rFonts w:ascii="Arial" w:hAnsi="Arial" w:cs="Arial"/>
        </w:rPr>
      </w:pPr>
      <w:r>
        <w:rPr>
          <w:rFonts w:ascii="Arial" w:hAnsi="Arial" w:cs="Arial"/>
        </w:rPr>
        <w:t>O conceito de desenvolvimento econômico</w:t>
      </w:r>
      <w:r w:rsidR="006E0DDD">
        <w:rPr>
          <w:rFonts w:ascii="Arial" w:hAnsi="Arial" w:cs="Arial"/>
        </w:rPr>
        <w:t>, segundo Cou</w:t>
      </w:r>
      <w:r w:rsidR="009422F7">
        <w:rPr>
          <w:rFonts w:ascii="Arial" w:hAnsi="Arial" w:cs="Arial"/>
        </w:rPr>
        <w:t>tinho et al</w:t>
      </w:r>
      <w:r w:rsidR="006E0DDD">
        <w:rPr>
          <w:rFonts w:ascii="Arial" w:hAnsi="Arial" w:cs="Arial"/>
        </w:rPr>
        <w:t xml:space="preserve"> (2013),</w:t>
      </w:r>
      <w:r>
        <w:rPr>
          <w:rFonts w:ascii="Arial" w:hAnsi="Arial" w:cs="Arial"/>
        </w:rPr>
        <w:t xml:space="preserve"> </w:t>
      </w:r>
      <w:r w:rsidR="00D87055" w:rsidRPr="006935F5">
        <w:rPr>
          <w:rFonts w:ascii="Arial" w:hAnsi="Arial" w:cs="Arial"/>
        </w:rPr>
        <w:t>dividiu-se entre</w:t>
      </w:r>
      <w:r>
        <w:rPr>
          <w:rFonts w:ascii="Arial" w:hAnsi="Arial" w:cs="Arial"/>
        </w:rPr>
        <w:t xml:space="preserve"> vários significados ao longo do tempo, sendo definido por alguns como sinônimo de crescimento e, por outros, como uma consequência do crescimento econômico, causando tanto mudanças quantitativas como qualitativas nos países. </w:t>
      </w:r>
    </w:p>
    <w:p w:rsidR="000B49CA" w:rsidRDefault="000B49CA" w:rsidP="000B49CA">
      <w:pPr>
        <w:spacing w:line="360" w:lineRule="auto"/>
        <w:ind w:firstLine="708"/>
        <w:jc w:val="both"/>
        <w:rPr>
          <w:rFonts w:ascii="Arial" w:hAnsi="Arial" w:cs="Arial"/>
        </w:rPr>
      </w:pPr>
      <w:r>
        <w:rPr>
          <w:rFonts w:ascii="Arial" w:hAnsi="Arial" w:cs="Arial"/>
        </w:rPr>
        <w:t>Segundo Bonente e Corrêa, citados por Santos e Pales (2012), os diversos conceitos de desenvolvimento surgiram a partir da década de 1970, quando percebe-se que o crescimento econômico e os processos de industrialização sozinhos não geravam igualdade social, nem superavam o subdesenvolvimento. Sendo assim, outros aspectos além dos econômicos passaram a ser levados em conta. O conceito de desenvolvimento regional também aparece neste contexto, buscando abordar as desigualdades entre regiões e intra-regiões.</w:t>
      </w:r>
    </w:p>
    <w:p w:rsidR="000B49CA" w:rsidRDefault="000B49CA" w:rsidP="000B49CA">
      <w:pPr>
        <w:spacing w:line="360" w:lineRule="auto"/>
        <w:ind w:firstLine="708"/>
        <w:jc w:val="both"/>
        <w:rPr>
          <w:rFonts w:ascii="Arial" w:hAnsi="Arial" w:cs="Arial"/>
        </w:rPr>
      </w:pPr>
      <w:r>
        <w:rPr>
          <w:rFonts w:ascii="Arial" w:hAnsi="Arial" w:cs="Arial"/>
        </w:rPr>
        <w:t xml:space="preserve">De acordo com Santos e Silva, citados por Santos e Pales (2012), desenvolvimento social implica na distribuição igualitária de renda, saúde, habitação e outros fatores, além da redução das desigualdades sociais do país. A acumulação de capital de determinada região nem sempre possui relação com o desenvolvimento social. Como exemplo, Santos e Pales (2012) citam a implantação de um pólo de desenvolvimento: </w:t>
      </w:r>
    </w:p>
    <w:p w:rsidR="000B49CA" w:rsidRDefault="000B49CA" w:rsidP="000B49CA">
      <w:pPr>
        <w:spacing w:line="360" w:lineRule="auto"/>
        <w:ind w:firstLine="708"/>
        <w:jc w:val="both"/>
        <w:rPr>
          <w:rFonts w:ascii="Arial" w:hAnsi="Arial" w:cs="Arial"/>
        </w:rPr>
      </w:pPr>
    </w:p>
    <w:p w:rsidR="000B49CA" w:rsidRPr="003C6924" w:rsidRDefault="000B49CA" w:rsidP="000B49CA">
      <w:pPr>
        <w:ind w:left="2832" w:firstLine="6"/>
        <w:jc w:val="both"/>
        <w:rPr>
          <w:rFonts w:ascii="Arial" w:hAnsi="Arial" w:cs="Arial"/>
          <w:sz w:val="20"/>
        </w:rPr>
      </w:pPr>
      <w:r w:rsidRPr="003C6924">
        <w:rPr>
          <w:rFonts w:ascii="Arial" w:hAnsi="Arial" w:cs="Arial"/>
          <w:sz w:val="20"/>
        </w:rPr>
        <w:t>A implantação de um pólo de desenvolvimento, por exemplo, pode provocar desequilíbrios econômicos e sociais, pois distribui salários e rendimentos adicionais sem expandir necessariamente a produção local de bens de consumo. Transfere mão-de-obra sem necessariamente atribuir-lhe um novo enquadramento social. Concentra o investimento e a inovação sem consequentemente alargar a vantagem de outros locais, nos quais o dese</w:t>
      </w:r>
      <w:r w:rsidR="00284F48">
        <w:rPr>
          <w:rFonts w:ascii="Arial" w:hAnsi="Arial" w:cs="Arial"/>
          <w:sz w:val="20"/>
        </w:rPr>
        <w:t>nvolvimento pode ser retardado.</w:t>
      </w:r>
      <w:r w:rsidRPr="003C6924">
        <w:rPr>
          <w:rFonts w:ascii="Arial" w:hAnsi="Arial" w:cs="Arial"/>
          <w:sz w:val="20"/>
        </w:rPr>
        <w:t xml:space="preserve"> (SANTOS e PALES, 2012, p. 5).</w:t>
      </w:r>
    </w:p>
    <w:p w:rsidR="000B49CA" w:rsidRDefault="000B49CA" w:rsidP="000B49CA">
      <w:pPr>
        <w:ind w:left="2832" w:firstLine="6"/>
        <w:jc w:val="both"/>
        <w:rPr>
          <w:rFonts w:ascii="Arial" w:hAnsi="Arial" w:cs="Arial"/>
        </w:rPr>
      </w:pPr>
    </w:p>
    <w:p w:rsidR="000B49CA" w:rsidRPr="00FF5A80" w:rsidRDefault="000B49CA" w:rsidP="000B49CA">
      <w:pPr>
        <w:ind w:left="2832" w:firstLine="6"/>
        <w:jc w:val="both"/>
        <w:rPr>
          <w:rFonts w:ascii="Arial" w:hAnsi="Arial" w:cs="Arial"/>
        </w:rPr>
      </w:pPr>
    </w:p>
    <w:p w:rsidR="00D87055" w:rsidRDefault="000B49CA" w:rsidP="000B49CA">
      <w:pPr>
        <w:spacing w:line="360" w:lineRule="auto"/>
        <w:ind w:firstLine="708"/>
        <w:jc w:val="both"/>
        <w:rPr>
          <w:rFonts w:ascii="Arial" w:hAnsi="Arial" w:cs="Arial"/>
        </w:rPr>
      </w:pPr>
      <w:r>
        <w:rPr>
          <w:rFonts w:ascii="Arial" w:hAnsi="Arial" w:cs="Arial"/>
        </w:rPr>
        <w:lastRenderedPageBreak/>
        <w:t>Ao se tratar de desenvolvimento regional, primeiramente, deve-se esclarecer o conceito de região, sendo este: “um conjunto de centros urbanos dotados de um determinado grau de integração em oposição ao resto do mundo, composto por centros urbanos com grau de menor integração com os primeiros.” (LEMOS apud LIMA E SIMÕES apud SANTOS E PALES, 2012, p. 4).</w:t>
      </w:r>
    </w:p>
    <w:p w:rsidR="009219A2" w:rsidRDefault="00AD6F22" w:rsidP="000B49CA">
      <w:pPr>
        <w:spacing w:line="360" w:lineRule="auto"/>
        <w:ind w:firstLine="708"/>
        <w:jc w:val="both"/>
        <w:rPr>
          <w:rFonts w:ascii="Arial" w:hAnsi="Arial" w:cs="Arial"/>
        </w:rPr>
      </w:pPr>
      <w:r>
        <w:rPr>
          <w:rFonts w:ascii="Arial" w:hAnsi="Arial" w:cs="Arial"/>
        </w:rPr>
        <w:t xml:space="preserve">No entanto este conceito de região varia para diversos autores e, segundo Santos </w:t>
      </w:r>
      <w:r w:rsidR="00A4776B" w:rsidRPr="00A4776B">
        <w:rPr>
          <w:rFonts w:ascii="Arial" w:hAnsi="Arial" w:cs="Arial"/>
        </w:rPr>
        <w:t>(2011</w:t>
      </w:r>
      <w:r w:rsidRPr="00A4776B">
        <w:rPr>
          <w:rFonts w:ascii="Arial" w:hAnsi="Arial" w:cs="Arial"/>
        </w:rPr>
        <w:t>),</w:t>
      </w:r>
      <w:r>
        <w:rPr>
          <w:rFonts w:ascii="Arial" w:hAnsi="Arial" w:cs="Arial"/>
        </w:rPr>
        <w:t xml:space="preserve"> Perroux  considerava região como fenômeno concreto, definida de acordo com seu passado histórico ou com</w:t>
      </w:r>
      <w:r w:rsidR="009219A2">
        <w:rPr>
          <w:rFonts w:ascii="Arial" w:hAnsi="Arial" w:cs="Arial"/>
        </w:rPr>
        <w:t xml:space="preserve"> suas determinações geográficas, sem levar em consideração o sentido econômico. Já Jacques-R Boudeville caracteriza espaço como uma “(...) realidade concreta, (...) concebido como o espaço das relações existentes entre dois conjuntos, das atividades econômicas e dos lugares geográficos, e uma maneira de analisar todas as localizações possívei</w:t>
      </w:r>
      <w:r w:rsidR="00A4776B">
        <w:rPr>
          <w:rFonts w:ascii="Arial" w:hAnsi="Arial" w:cs="Arial"/>
        </w:rPr>
        <w:t>s das atividades.” (SANTOS, 2011</w:t>
      </w:r>
      <w:r w:rsidR="009219A2">
        <w:rPr>
          <w:rFonts w:ascii="Arial" w:hAnsi="Arial" w:cs="Arial"/>
        </w:rPr>
        <w:t xml:space="preserve">, p. 13). </w:t>
      </w:r>
    </w:p>
    <w:p w:rsidR="00AD6F22" w:rsidRDefault="009219A2" w:rsidP="000B49CA">
      <w:pPr>
        <w:spacing w:line="360" w:lineRule="auto"/>
        <w:ind w:firstLine="708"/>
        <w:jc w:val="both"/>
        <w:rPr>
          <w:rFonts w:ascii="Arial" w:hAnsi="Arial" w:cs="Arial"/>
        </w:rPr>
      </w:pPr>
      <w:r>
        <w:rPr>
          <w:rFonts w:ascii="Arial" w:hAnsi="Arial" w:cs="Arial"/>
        </w:rPr>
        <w:t>Sendo assim, Boudeville parte do conceito de espaço de Perroux mas o diferencia do conceito de região que, para ele, engloba a proximidade da superfície, facilitando a implementação de planos de ação que visam</w:t>
      </w:r>
      <w:r w:rsidR="00A4776B">
        <w:rPr>
          <w:rFonts w:ascii="Arial" w:hAnsi="Arial" w:cs="Arial"/>
        </w:rPr>
        <w:t xml:space="preserve"> objetivos comuns. (SANTOS, 2011</w:t>
      </w:r>
      <w:r>
        <w:rPr>
          <w:rFonts w:ascii="Arial" w:hAnsi="Arial" w:cs="Arial"/>
        </w:rPr>
        <w:t>).</w:t>
      </w:r>
    </w:p>
    <w:p w:rsidR="00462ABE" w:rsidRDefault="00462ABE" w:rsidP="000B49CA">
      <w:pPr>
        <w:spacing w:line="360" w:lineRule="auto"/>
        <w:ind w:firstLine="708"/>
        <w:jc w:val="both"/>
        <w:rPr>
          <w:rFonts w:ascii="Arial" w:hAnsi="Arial" w:cs="Arial"/>
        </w:rPr>
      </w:pPr>
      <w:r>
        <w:rPr>
          <w:rFonts w:ascii="Arial" w:hAnsi="Arial" w:cs="Arial"/>
        </w:rPr>
        <w:t>De acordo com Santos</w:t>
      </w:r>
      <w:r w:rsidR="0054591D">
        <w:rPr>
          <w:rFonts w:ascii="Arial" w:hAnsi="Arial" w:cs="Arial"/>
        </w:rPr>
        <w:t>, citado por Saquet e Silva</w:t>
      </w:r>
      <w:r>
        <w:rPr>
          <w:rFonts w:ascii="Arial" w:hAnsi="Arial" w:cs="Arial"/>
        </w:rPr>
        <w:t xml:space="preserve"> (2008), o espaço deve ser considerado como totalidade, sendo um “(...) conjunto de relações realizadas através de funções e formas apresentadas historicamente por processos tanto do passado como d</w:t>
      </w:r>
      <w:r w:rsidR="009D7AE2">
        <w:rPr>
          <w:rFonts w:ascii="Arial" w:hAnsi="Arial" w:cs="Arial"/>
        </w:rPr>
        <w:t>o presente”. (SANTOS</w:t>
      </w:r>
      <w:r w:rsidR="00A4776B">
        <w:rPr>
          <w:rFonts w:ascii="Arial" w:hAnsi="Arial" w:cs="Arial"/>
        </w:rPr>
        <w:t xml:space="preserve"> apud SAQUET E SILVA</w:t>
      </w:r>
      <w:r w:rsidR="009D7AE2">
        <w:rPr>
          <w:rFonts w:ascii="Arial" w:hAnsi="Arial" w:cs="Arial"/>
        </w:rPr>
        <w:t>, 2008, p. 30</w:t>
      </w:r>
      <w:r>
        <w:rPr>
          <w:rFonts w:ascii="Arial" w:hAnsi="Arial" w:cs="Arial"/>
        </w:rPr>
        <w:t>). Logo, o autor conclui que, além de instância social que se reproduz, o espaço é característico de uma estrutura organizada pelo homem e possui certa autonomia se manifestando através de leis próprias.</w:t>
      </w:r>
    </w:p>
    <w:p w:rsidR="009D7AE2" w:rsidRDefault="00462ABE" w:rsidP="000B49CA">
      <w:pPr>
        <w:spacing w:line="360" w:lineRule="auto"/>
        <w:ind w:firstLine="708"/>
        <w:jc w:val="both"/>
        <w:rPr>
          <w:rFonts w:ascii="Arial" w:hAnsi="Arial" w:cs="Arial"/>
        </w:rPr>
      </w:pPr>
      <w:r>
        <w:rPr>
          <w:rFonts w:ascii="Arial" w:hAnsi="Arial" w:cs="Arial"/>
        </w:rPr>
        <w:t>Já território</w:t>
      </w:r>
      <w:r w:rsidR="009D7AE2">
        <w:rPr>
          <w:rFonts w:ascii="Arial" w:hAnsi="Arial" w:cs="Arial"/>
        </w:rPr>
        <w:t>, segundo Santos</w:t>
      </w:r>
      <w:r w:rsidR="00A4776B">
        <w:rPr>
          <w:rFonts w:ascii="Arial" w:hAnsi="Arial" w:cs="Arial"/>
        </w:rPr>
        <w:t>, citado por Saquet e Silva</w:t>
      </w:r>
      <w:r w:rsidR="009D7AE2">
        <w:rPr>
          <w:rFonts w:ascii="Arial" w:hAnsi="Arial" w:cs="Arial"/>
        </w:rPr>
        <w:t xml:space="preserve"> (2008),</w:t>
      </w:r>
      <w:r>
        <w:rPr>
          <w:rFonts w:ascii="Arial" w:hAnsi="Arial" w:cs="Arial"/>
        </w:rPr>
        <w:t xml:space="preserve"> é considerado como algo delimitado que pode ser alterado de acordo com as variações das relações de poder que ocorrem ao longo do tempo</w:t>
      </w:r>
      <w:r w:rsidR="009D7AE2">
        <w:rPr>
          <w:rFonts w:ascii="Arial" w:hAnsi="Arial" w:cs="Arial"/>
        </w:rPr>
        <w:t>. Por isso:</w:t>
      </w:r>
    </w:p>
    <w:p w:rsidR="009D7AE2" w:rsidRDefault="009D7AE2" w:rsidP="009D7AE2">
      <w:pPr>
        <w:spacing w:line="360" w:lineRule="auto"/>
        <w:jc w:val="both"/>
        <w:rPr>
          <w:rFonts w:ascii="Arial" w:hAnsi="Arial" w:cs="Arial"/>
        </w:rPr>
      </w:pPr>
    </w:p>
    <w:p w:rsidR="00AD6F22" w:rsidRPr="009D7AE2" w:rsidRDefault="009D7AE2" w:rsidP="009D7AE2">
      <w:pPr>
        <w:ind w:left="2268"/>
        <w:jc w:val="both"/>
        <w:rPr>
          <w:rFonts w:ascii="Arial" w:hAnsi="Arial" w:cs="Arial"/>
          <w:sz w:val="20"/>
        </w:rPr>
      </w:pPr>
      <w:r>
        <w:rPr>
          <w:rFonts w:ascii="Arial" w:hAnsi="Arial" w:cs="Arial"/>
          <w:sz w:val="20"/>
        </w:rPr>
        <w:t>(...) “a</w:t>
      </w:r>
      <w:r w:rsidRPr="009D7AE2">
        <w:rPr>
          <w:rFonts w:ascii="Arial" w:hAnsi="Arial" w:cs="Arial"/>
          <w:sz w:val="20"/>
        </w:rPr>
        <w:t xml:space="preserve"> utilização do território pelo povo cria o espaço</w:t>
      </w:r>
      <w:r>
        <w:rPr>
          <w:rFonts w:ascii="Arial" w:hAnsi="Arial" w:cs="Arial"/>
          <w:sz w:val="20"/>
        </w:rPr>
        <w:t>”</w:t>
      </w:r>
      <w:r w:rsidRPr="009D7AE2">
        <w:rPr>
          <w:rFonts w:ascii="Arial" w:hAnsi="Arial" w:cs="Arial"/>
          <w:sz w:val="20"/>
        </w:rPr>
        <w:t xml:space="preserve">; imutável em seus limites e apresentando mudanças ao longo da história, o território antecede o espaço. Já o espaço geográfico é mais amplo e complexo, entendido como um sistema indissociável de sistemas de objetos e ações, em que a instância social é uma expressão concreta e histórica. O território é um conceito subjacente em sua elaboração teórico-metodológica e representa um dado fixo, delimitado, uma área. </w:t>
      </w:r>
      <w:r w:rsidR="00A4776B">
        <w:rPr>
          <w:rFonts w:ascii="Arial" w:hAnsi="Arial" w:cs="Arial"/>
          <w:sz w:val="20"/>
        </w:rPr>
        <w:t>(SANTOS apud SAQUET E SILVA</w:t>
      </w:r>
      <w:r>
        <w:rPr>
          <w:rFonts w:ascii="Arial" w:hAnsi="Arial" w:cs="Arial"/>
          <w:sz w:val="20"/>
        </w:rPr>
        <w:t>, 2008, p. 31).</w:t>
      </w:r>
    </w:p>
    <w:p w:rsidR="000B49CA" w:rsidRDefault="000B49CA" w:rsidP="000B49CA">
      <w:pPr>
        <w:spacing w:line="360" w:lineRule="auto"/>
        <w:ind w:firstLine="708"/>
        <w:jc w:val="both"/>
        <w:rPr>
          <w:rFonts w:ascii="Arial" w:hAnsi="Arial" w:cs="Arial"/>
        </w:rPr>
      </w:pPr>
    </w:p>
    <w:p w:rsidR="000B49CA" w:rsidRDefault="000B49CA" w:rsidP="000B49CA">
      <w:pPr>
        <w:spacing w:line="360" w:lineRule="auto"/>
        <w:ind w:firstLine="708"/>
        <w:jc w:val="both"/>
        <w:rPr>
          <w:rFonts w:ascii="Arial" w:hAnsi="Arial" w:cs="Arial"/>
        </w:rPr>
      </w:pPr>
      <w:r>
        <w:rPr>
          <w:rFonts w:ascii="Arial" w:hAnsi="Arial" w:cs="Arial"/>
        </w:rPr>
        <w:lastRenderedPageBreak/>
        <w:t>Após a II Guerra Mundial, os estudos sobre desenvolvimento regional, segundo Diniz (2001), ganharam força. Alguns autores importantes que desenvolveram teorias sobre o tema de desenvolvimento regional e devem ser abordados são François Perroux, Gunnar Myrdal e Albert O. Hirschman.</w:t>
      </w:r>
    </w:p>
    <w:p w:rsidR="000B49CA" w:rsidRDefault="000B49CA" w:rsidP="000B49CA">
      <w:pPr>
        <w:spacing w:line="360" w:lineRule="auto"/>
        <w:ind w:firstLine="708"/>
        <w:jc w:val="both"/>
        <w:rPr>
          <w:rFonts w:ascii="Arial" w:hAnsi="Arial" w:cs="Arial"/>
        </w:rPr>
      </w:pPr>
      <w:r>
        <w:rPr>
          <w:rFonts w:ascii="Arial" w:hAnsi="Arial" w:cs="Arial"/>
        </w:rPr>
        <w:t>Perroux fez uma análise do desenvolvimento desequilibrado baseando-se na desigualdade do desenvolvimento francês e na teoria Schumpteriana do progr</w:t>
      </w:r>
      <w:r w:rsidR="00DF38BE">
        <w:rPr>
          <w:rFonts w:ascii="Arial" w:hAnsi="Arial" w:cs="Arial"/>
        </w:rPr>
        <w:t>esso técnico. (DINIZ, 2001</w:t>
      </w:r>
      <w:r>
        <w:rPr>
          <w:rFonts w:ascii="Arial" w:hAnsi="Arial" w:cs="Arial"/>
        </w:rPr>
        <w:t>). Conforme Perroux, citado por Uderman</w:t>
      </w:r>
      <w:r w:rsidR="007A1EEE">
        <w:rPr>
          <w:rFonts w:ascii="Arial" w:hAnsi="Arial" w:cs="Arial"/>
        </w:rPr>
        <w:t xml:space="preserve"> (2008), sua teoria consiste </w:t>
      </w:r>
      <w:r>
        <w:rPr>
          <w:rFonts w:ascii="Arial" w:hAnsi="Arial" w:cs="Arial"/>
        </w:rPr>
        <w:t>que a expansão econômica ocorre em pólos de crescimento</w:t>
      </w:r>
      <w:r w:rsidR="007A1EEE">
        <w:rPr>
          <w:rFonts w:ascii="Arial" w:hAnsi="Arial" w:cs="Arial"/>
        </w:rPr>
        <w:t>,</w:t>
      </w:r>
      <w:r>
        <w:rPr>
          <w:rFonts w:ascii="Arial" w:hAnsi="Arial" w:cs="Arial"/>
        </w:rPr>
        <w:t xml:space="preserve"> </w:t>
      </w:r>
      <w:r w:rsidR="007A1EEE">
        <w:rPr>
          <w:rFonts w:ascii="Arial" w:hAnsi="Arial" w:cs="Arial"/>
        </w:rPr>
        <w:t>com diferentes intensidades</w:t>
      </w:r>
      <w:r>
        <w:rPr>
          <w:rFonts w:ascii="Arial" w:hAnsi="Arial" w:cs="Arial"/>
        </w:rPr>
        <w:t xml:space="preserve"> e não de forma distribuída. No entanto, o crescimento e as transformações dos pólos afetariam o conjunto da economia de forma positiva através de diversos canais. </w:t>
      </w:r>
    </w:p>
    <w:p w:rsidR="000B49CA" w:rsidRDefault="000B49CA" w:rsidP="000B49CA">
      <w:pPr>
        <w:spacing w:line="360" w:lineRule="auto"/>
        <w:ind w:firstLine="708"/>
        <w:jc w:val="both"/>
        <w:rPr>
          <w:rFonts w:ascii="Arial" w:hAnsi="Arial" w:cs="Arial"/>
        </w:rPr>
      </w:pPr>
      <w:r>
        <w:rPr>
          <w:rFonts w:ascii="Arial" w:hAnsi="Arial" w:cs="Arial"/>
        </w:rPr>
        <w:t>Três conceitos fundamentais são incorporados à análise de Perroux, sendo eles: a indústria motriz, o complexo de indústrias e os pólos de crescimento. A indústria motriz tem influência sobre o crescimento de outras firmas, o que estimula a formação de um complexo de indústrias próximas, culminando em um pólo regional. Outro importante fator analisado é o da inovação empresarial, que possui influência sobre o processo de expansão da região. (PE</w:t>
      </w:r>
      <w:r w:rsidR="00DF38BE">
        <w:rPr>
          <w:rFonts w:ascii="Arial" w:hAnsi="Arial" w:cs="Arial"/>
        </w:rPr>
        <w:t>RROUX apud UDERMAN, 2008</w:t>
      </w:r>
      <w:r>
        <w:rPr>
          <w:rFonts w:ascii="Arial" w:hAnsi="Arial" w:cs="Arial"/>
        </w:rPr>
        <w:t>).</w:t>
      </w:r>
    </w:p>
    <w:p w:rsidR="000B49CA" w:rsidRDefault="000B49CA" w:rsidP="000B49CA">
      <w:pPr>
        <w:spacing w:line="360" w:lineRule="auto"/>
        <w:ind w:firstLine="708"/>
        <w:jc w:val="both"/>
        <w:rPr>
          <w:rFonts w:ascii="Arial" w:hAnsi="Arial" w:cs="Arial"/>
        </w:rPr>
      </w:pPr>
      <w:r>
        <w:rPr>
          <w:rFonts w:ascii="Arial" w:hAnsi="Arial" w:cs="Arial"/>
        </w:rPr>
        <w:t>A Teoria dos Pólos de Crescimento de Perroux atraiu o interesse de agentes envolvidos com planejamento regional por se concentrar em problemas intra e inter-regionais, que podem ser identificados nos tipos de políticas públicas adotadas pelos países. Uderman (2008) ressalta que como a teoria abrange a criação de pólos, que é demonstrada no espaço, e integra vários aspectos importantes do desenvolvimento, ela se torna muito relevante para a questão regional, que tem seu fracasso ou sucesso determinados por diversos fatores.</w:t>
      </w:r>
    </w:p>
    <w:p w:rsidR="000B49CA" w:rsidRDefault="000B49CA" w:rsidP="000B49CA">
      <w:pPr>
        <w:spacing w:line="360" w:lineRule="auto"/>
        <w:ind w:firstLine="708"/>
        <w:jc w:val="both"/>
        <w:rPr>
          <w:rFonts w:ascii="Arial" w:hAnsi="Arial" w:cs="Arial"/>
        </w:rPr>
      </w:pPr>
      <w:r>
        <w:rPr>
          <w:rFonts w:ascii="Arial" w:hAnsi="Arial" w:cs="Arial"/>
        </w:rPr>
        <w:t>Segundo Uderman (2008), Myrdal e Hirschman elaboraram conceitos e análises compatíveis com a teoria de Perroux. Para Myrdal, o processo de causação circular cumulativa ocorre devido ao desenvolvimento econômico, onde as regiões ricas tendem a enriquecer e as pobres, a empobrecer, embora fosse reconhecido o efeito de propagação do desenvolvimento. (DINIZ, 2001).</w:t>
      </w:r>
    </w:p>
    <w:p w:rsidR="000B49CA" w:rsidRDefault="000B49CA" w:rsidP="000B49CA">
      <w:pPr>
        <w:spacing w:line="360" w:lineRule="auto"/>
        <w:ind w:firstLine="708"/>
        <w:jc w:val="both"/>
        <w:rPr>
          <w:rFonts w:ascii="Arial" w:hAnsi="Arial" w:cs="Arial"/>
        </w:rPr>
      </w:pPr>
      <w:r>
        <w:rPr>
          <w:rFonts w:ascii="Arial" w:hAnsi="Arial" w:cs="Arial"/>
        </w:rPr>
        <w:t xml:space="preserve">A teoria de Myrdal aborda conceitos de efeitos regressivos e propulsores e chega à conclusão que o processo de expansão cria economias externas que favorecem sua continuidade e vice-versa, concluindo que o mercado, sem nenhuma </w:t>
      </w:r>
      <w:r>
        <w:rPr>
          <w:rFonts w:ascii="Arial" w:hAnsi="Arial" w:cs="Arial"/>
        </w:rPr>
        <w:lastRenderedPageBreak/>
        <w:t>intervenção, gera desigualdade. Por isso, Myrdal é a favor da intervenção do Estado no desenvolvimento regional. (M</w:t>
      </w:r>
      <w:r w:rsidR="00DF38BE">
        <w:rPr>
          <w:rFonts w:ascii="Arial" w:hAnsi="Arial" w:cs="Arial"/>
        </w:rPr>
        <w:t>YRDAL apud UDERMAN, 2008</w:t>
      </w:r>
      <w:r>
        <w:rPr>
          <w:rFonts w:ascii="Arial" w:hAnsi="Arial" w:cs="Arial"/>
        </w:rPr>
        <w:t>).</w:t>
      </w:r>
    </w:p>
    <w:p w:rsidR="000B49CA" w:rsidRDefault="000B49CA" w:rsidP="000B49CA">
      <w:pPr>
        <w:spacing w:line="360" w:lineRule="auto"/>
        <w:ind w:firstLine="708"/>
        <w:jc w:val="both"/>
        <w:rPr>
          <w:rFonts w:ascii="Arial" w:hAnsi="Arial" w:cs="Arial"/>
        </w:rPr>
      </w:pPr>
      <w:r>
        <w:rPr>
          <w:rFonts w:ascii="Arial" w:hAnsi="Arial" w:cs="Arial"/>
        </w:rPr>
        <w:t>Segundo Uderman (2008), Hirschman acreditava que o desenvolvimento causa mudanças estruturais que não são compatíveis com o conceito de equilíbrio. Ele analisou os impactos regionais advindos da implantação de indústrias, levando em consideração os efeitos polarizadores e difusores, e concluiu que “(...)no longo prazo, os efeitos difusores seriam a chave para a redução das desigualdades regionais e que a ocorrência de processos desse tipo em países de industrialização retardatária não se daria usualmente de forma espontânea(...)”. (UDERMAN, 2008, p. 235). Sendo assim, Hirschman também é a favor de políticas intervencionistas, onde o Estado adotaria medidas a favor do desenvolvimento.</w:t>
      </w:r>
    </w:p>
    <w:p w:rsidR="000B49CA" w:rsidRDefault="000B49CA" w:rsidP="000B49CA">
      <w:pPr>
        <w:spacing w:line="360" w:lineRule="auto"/>
        <w:ind w:firstLine="708"/>
        <w:jc w:val="both"/>
        <w:rPr>
          <w:rFonts w:ascii="Arial" w:hAnsi="Arial" w:cs="Arial"/>
        </w:rPr>
      </w:pPr>
      <w:r>
        <w:rPr>
          <w:rFonts w:ascii="Arial" w:hAnsi="Arial" w:cs="Arial"/>
        </w:rPr>
        <w:t xml:space="preserve">Segundo Furtado, citado por Santos e Pales (2012), a industrialização e o crescimento do país não significam necessariamente bem-estar social para todos. Isto posto, Santos e Pales (2012) afirmam que as teorias de desenvolvimento regional vêm se reformulando ao longo dos anos, agregando estratégias novas que reduzam as desigualdades regionais, já que as anteriores não obtiveram bons resultados e as condições econômicas externas se alteraram. </w:t>
      </w:r>
    </w:p>
    <w:p w:rsidR="000B49CA" w:rsidRDefault="000B49CA" w:rsidP="000B49CA">
      <w:pPr>
        <w:spacing w:line="360" w:lineRule="auto"/>
        <w:ind w:firstLine="708"/>
        <w:jc w:val="both"/>
        <w:rPr>
          <w:rFonts w:ascii="Arial" w:hAnsi="Arial" w:cs="Arial"/>
        </w:rPr>
      </w:pPr>
      <w:r>
        <w:rPr>
          <w:rFonts w:ascii="Arial" w:hAnsi="Arial" w:cs="Arial"/>
        </w:rPr>
        <w:t xml:space="preserve">Percebe-se então que nem sempre o Estado e o mercado sozinhos tem o “poder” de solucionar os problemas sociais, sendo assim, os atores locais ganham importância no processo de desenvolvimento econômico, segundo Putnam, citado por Santos e Pales. </w:t>
      </w:r>
    </w:p>
    <w:p w:rsidR="000B49CA" w:rsidRDefault="000B49CA" w:rsidP="000B49CA">
      <w:pPr>
        <w:spacing w:line="360" w:lineRule="auto"/>
        <w:ind w:firstLine="708"/>
        <w:jc w:val="both"/>
        <w:rPr>
          <w:rFonts w:ascii="Arial" w:hAnsi="Arial" w:cs="Arial"/>
        </w:rPr>
      </w:pPr>
      <w:r>
        <w:rPr>
          <w:rFonts w:ascii="Arial" w:hAnsi="Arial" w:cs="Arial"/>
        </w:rPr>
        <w:t xml:space="preserve">O Desenvolvimento Endógeno é conhecido como o conjunto de políticas de valorização dos agente locais no processo de desenvolvimento econômico dos países. Desse modo: </w:t>
      </w:r>
    </w:p>
    <w:p w:rsidR="000B49CA" w:rsidRDefault="000B49CA" w:rsidP="000B49CA">
      <w:pPr>
        <w:spacing w:line="360" w:lineRule="auto"/>
        <w:ind w:firstLine="708"/>
        <w:jc w:val="both"/>
        <w:rPr>
          <w:rFonts w:ascii="Arial" w:hAnsi="Arial" w:cs="Arial"/>
        </w:rPr>
      </w:pPr>
    </w:p>
    <w:p w:rsidR="000B49CA" w:rsidRDefault="000B49CA" w:rsidP="000B49CA">
      <w:pPr>
        <w:ind w:left="2268"/>
        <w:jc w:val="both"/>
        <w:rPr>
          <w:rFonts w:ascii="Arial" w:hAnsi="Arial" w:cs="Arial"/>
          <w:sz w:val="20"/>
        </w:rPr>
      </w:pPr>
      <w:r w:rsidRPr="001F48A0">
        <w:rPr>
          <w:rFonts w:ascii="Arial" w:hAnsi="Arial" w:cs="Arial"/>
          <w:sz w:val="20"/>
        </w:rPr>
        <w:t>(...) nos últimos anos, houve um esforço para se reformular as</w:t>
      </w:r>
      <w:r>
        <w:rPr>
          <w:rFonts w:ascii="Arial" w:hAnsi="Arial" w:cs="Arial"/>
          <w:sz w:val="20"/>
        </w:rPr>
        <w:t xml:space="preserve"> </w:t>
      </w:r>
      <w:r w:rsidRPr="001F48A0">
        <w:rPr>
          <w:rFonts w:ascii="Arial" w:hAnsi="Arial" w:cs="Arial"/>
          <w:sz w:val="20"/>
        </w:rPr>
        <w:t>teorias do desenvolvimento regional tradicionais, enfocando novas</w:t>
      </w:r>
      <w:r>
        <w:rPr>
          <w:rFonts w:ascii="Arial" w:hAnsi="Arial" w:cs="Arial"/>
          <w:sz w:val="20"/>
        </w:rPr>
        <w:t xml:space="preserve"> </w:t>
      </w:r>
      <w:r w:rsidRPr="001F48A0">
        <w:rPr>
          <w:rFonts w:ascii="Arial" w:hAnsi="Arial" w:cs="Arial"/>
          <w:sz w:val="20"/>
        </w:rPr>
        <w:t>estratégias de desenvolvimento regional e local. Nessa perspectiva, há um</w:t>
      </w:r>
      <w:r>
        <w:rPr>
          <w:rFonts w:ascii="Arial" w:hAnsi="Arial" w:cs="Arial"/>
          <w:sz w:val="20"/>
        </w:rPr>
        <w:t xml:space="preserve"> </w:t>
      </w:r>
      <w:r w:rsidRPr="001F48A0">
        <w:rPr>
          <w:rFonts w:ascii="Arial" w:hAnsi="Arial" w:cs="Arial"/>
          <w:sz w:val="20"/>
        </w:rPr>
        <w:t>reconhecimento da importância dos agentes locais sobre a condição futura</w:t>
      </w:r>
      <w:r>
        <w:rPr>
          <w:rFonts w:ascii="Arial" w:hAnsi="Arial" w:cs="Arial"/>
          <w:sz w:val="20"/>
        </w:rPr>
        <w:t xml:space="preserve"> </w:t>
      </w:r>
      <w:r w:rsidRPr="001F48A0">
        <w:rPr>
          <w:rFonts w:ascii="Arial" w:hAnsi="Arial" w:cs="Arial"/>
          <w:sz w:val="20"/>
        </w:rPr>
        <w:t>da economia local, apontando a sobreposição da relevância desses agentes</w:t>
      </w:r>
      <w:r>
        <w:rPr>
          <w:rFonts w:ascii="Arial" w:hAnsi="Arial" w:cs="Arial"/>
          <w:sz w:val="20"/>
        </w:rPr>
        <w:t xml:space="preserve"> </w:t>
      </w:r>
      <w:r w:rsidRPr="001F48A0">
        <w:rPr>
          <w:rFonts w:ascii="Arial" w:hAnsi="Arial" w:cs="Arial"/>
          <w:sz w:val="20"/>
        </w:rPr>
        <w:t>à idéia de desenvolvimento por vias do planejamento centralizado ou por</w:t>
      </w:r>
      <w:r>
        <w:rPr>
          <w:rFonts w:ascii="Arial" w:hAnsi="Arial" w:cs="Arial"/>
          <w:sz w:val="20"/>
        </w:rPr>
        <w:t xml:space="preserve"> </w:t>
      </w:r>
      <w:r w:rsidRPr="001F48A0">
        <w:rPr>
          <w:rFonts w:ascii="Arial" w:hAnsi="Arial" w:cs="Arial"/>
          <w:sz w:val="20"/>
        </w:rPr>
        <w:t>forças puras de mercado. Há que salientar que essas ações coletivas</w:t>
      </w:r>
      <w:r>
        <w:rPr>
          <w:rFonts w:ascii="Arial" w:hAnsi="Arial" w:cs="Arial"/>
          <w:sz w:val="20"/>
        </w:rPr>
        <w:t xml:space="preserve"> </w:t>
      </w:r>
      <w:r w:rsidRPr="001F48A0">
        <w:rPr>
          <w:rFonts w:ascii="Arial" w:hAnsi="Arial" w:cs="Arial"/>
          <w:sz w:val="20"/>
        </w:rPr>
        <w:t xml:space="preserve">alcançam maior eficácia na medida </w:t>
      </w:r>
      <w:r w:rsidR="00284F48">
        <w:rPr>
          <w:rFonts w:ascii="Arial" w:hAnsi="Arial" w:cs="Arial"/>
          <w:sz w:val="20"/>
        </w:rPr>
        <w:t>em que são institucionalizadas.</w:t>
      </w:r>
      <w:r w:rsidRPr="001F48A0">
        <w:rPr>
          <w:rFonts w:ascii="Arial" w:hAnsi="Arial" w:cs="Arial"/>
          <w:sz w:val="20"/>
        </w:rPr>
        <w:t xml:space="preserve"> (</w:t>
      </w:r>
      <w:r>
        <w:rPr>
          <w:rFonts w:ascii="Arial" w:hAnsi="Arial" w:cs="Arial"/>
          <w:sz w:val="20"/>
        </w:rPr>
        <w:t>SANTOS E PALES, 2012, p. 5).</w:t>
      </w:r>
    </w:p>
    <w:p w:rsidR="000B49CA" w:rsidRDefault="000B49CA" w:rsidP="000B49CA">
      <w:pPr>
        <w:ind w:left="2268"/>
        <w:jc w:val="both"/>
        <w:rPr>
          <w:rFonts w:ascii="Arial" w:hAnsi="Arial" w:cs="Arial"/>
          <w:sz w:val="20"/>
        </w:rPr>
      </w:pPr>
    </w:p>
    <w:p w:rsidR="000B49CA" w:rsidRDefault="000B49CA" w:rsidP="000B49CA">
      <w:pPr>
        <w:ind w:left="2268"/>
        <w:jc w:val="both"/>
        <w:rPr>
          <w:rFonts w:ascii="Arial" w:hAnsi="Arial" w:cs="Arial"/>
          <w:sz w:val="20"/>
        </w:rPr>
      </w:pPr>
    </w:p>
    <w:p w:rsidR="000B49CA" w:rsidRDefault="000B49CA" w:rsidP="000B49CA">
      <w:pPr>
        <w:spacing w:line="360" w:lineRule="auto"/>
        <w:jc w:val="both"/>
        <w:rPr>
          <w:rFonts w:ascii="Arial" w:hAnsi="Arial" w:cs="Arial"/>
        </w:rPr>
      </w:pPr>
      <w:r>
        <w:rPr>
          <w:rFonts w:ascii="Arial" w:hAnsi="Arial" w:cs="Arial"/>
        </w:rPr>
        <w:tab/>
        <w:t xml:space="preserve">De acordo com Santos e Pales (2012), a nova teoria de desenvolvimento regional é a favor da descentralização da ação pública, levando em consideração três aspectos importantes. O primeiro é que os governos locais, por estarem mais </w:t>
      </w:r>
      <w:r>
        <w:rPr>
          <w:rFonts w:ascii="Arial" w:hAnsi="Arial" w:cs="Arial"/>
        </w:rPr>
        <w:lastRenderedPageBreak/>
        <w:t>próximos dos produtores e consumidores, possuem um maior acesso à informação. O segundo aspecto ressalva que as experiências locais podem encontrar maiores alternativas de oferta do serviço público e o último aspecto está relacionado com o tamanho, ou seja, as alocações de recursos serão mais eficiente quanto menor for o aparelho estatal, pois este conhecerá melhor as demandas locais.</w:t>
      </w:r>
    </w:p>
    <w:p w:rsidR="00D87055" w:rsidRDefault="000B49CA" w:rsidP="000B49CA">
      <w:pPr>
        <w:spacing w:line="360" w:lineRule="auto"/>
        <w:jc w:val="both"/>
        <w:rPr>
          <w:rFonts w:ascii="Arial" w:hAnsi="Arial" w:cs="Arial"/>
        </w:rPr>
      </w:pPr>
      <w:r>
        <w:rPr>
          <w:rFonts w:ascii="Arial" w:hAnsi="Arial" w:cs="Arial"/>
        </w:rPr>
        <w:tab/>
        <w:t>Por fim, ao estudar o desenvolvimento regional endógeno é importante ressaltar que deve-se relacionar a questão regional com a nacional, para que se garanta o bem-estar da região sem causar malefícios para o resto do país, as políticas regionais não devem se chocar. (FILHO apud SANTOS E PALES, 2012).</w:t>
      </w:r>
    </w:p>
    <w:p w:rsidR="00C5413D" w:rsidRDefault="00BA72B4" w:rsidP="00576E24">
      <w:pPr>
        <w:spacing w:line="360" w:lineRule="auto"/>
        <w:jc w:val="both"/>
        <w:rPr>
          <w:rFonts w:ascii="Arial" w:hAnsi="Arial" w:cs="Arial"/>
        </w:rPr>
      </w:pPr>
      <w:r>
        <w:rPr>
          <w:rFonts w:ascii="Arial" w:hAnsi="Arial" w:cs="Arial"/>
        </w:rPr>
        <w:tab/>
        <w:t xml:space="preserve">É importante ressaltar os determinantes imediatos da desigualdade regional que, segundo </w:t>
      </w:r>
      <w:r w:rsidR="00C5413D">
        <w:rPr>
          <w:rFonts w:ascii="Arial" w:hAnsi="Arial" w:cs="Arial"/>
        </w:rPr>
        <w:t>Barros, Henriques e Mendonça (2000), são a escassez agregada de recursos e a má distribuição dos recursos existente.</w:t>
      </w:r>
    </w:p>
    <w:p w:rsidR="00BB230B" w:rsidRPr="005A45F6" w:rsidRDefault="00C5413D" w:rsidP="00576E24">
      <w:pPr>
        <w:spacing w:line="360" w:lineRule="auto"/>
        <w:jc w:val="both"/>
        <w:rPr>
          <w:rFonts w:ascii="Arial" w:hAnsi="Arial" w:cs="Arial"/>
        </w:rPr>
      </w:pPr>
      <w:r>
        <w:rPr>
          <w:rFonts w:ascii="Arial" w:hAnsi="Arial" w:cs="Arial"/>
        </w:rPr>
        <w:tab/>
      </w:r>
      <w:r w:rsidRPr="005A45F6">
        <w:rPr>
          <w:rFonts w:ascii="Arial" w:hAnsi="Arial" w:cs="Arial"/>
        </w:rPr>
        <w:t xml:space="preserve">O primeiro determinante é analisado através de três critérios, sendo eles: a comparação do país estudado com o resto do mundo; a análise da estrutura da renda média do país; e por um </w:t>
      </w:r>
      <w:r w:rsidR="004A2CFD" w:rsidRPr="005A45F6">
        <w:rPr>
          <w:rFonts w:ascii="Arial" w:hAnsi="Arial" w:cs="Arial"/>
        </w:rPr>
        <w:t>exame do padrão do consumo médio</w:t>
      </w:r>
      <w:r w:rsidRPr="005A45F6">
        <w:rPr>
          <w:rFonts w:ascii="Arial" w:hAnsi="Arial" w:cs="Arial"/>
        </w:rPr>
        <w:t xml:space="preserve"> das família </w:t>
      </w:r>
      <w:r w:rsidR="004A2CFD" w:rsidRPr="005A45F6">
        <w:rPr>
          <w:rFonts w:ascii="Arial" w:hAnsi="Arial" w:cs="Arial"/>
        </w:rPr>
        <w:t>s</w:t>
      </w:r>
      <w:r w:rsidRPr="005A45F6">
        <w:rPr>
          <w:rFonts w:ascii="Arial" w:hAnsi="Arial" w:cs="Arial"/>
        </w:rPr>
        <w:t xml:space="preserve">do país estudado. No primeiro critério compara-se a renda per capta e o grau de pobreza do país </w:t>
      </w:r>
      <w:r w:rsidR="00BB230B" w:rsidRPr="005A45F6">
        <w:rPr>
          <w:rFonts w:ascii="Arial" w:hAnsi="Arial" w:cs="Arial"/>
        </w:rPr>
        <w:t>e</w:t>
      </w:r>
      <w:r w:rsidR="004A2CFD" w:rsidRPr="005A45F6">
        <w:rPr>
          <w:rFonts w:ascii="Arial" w:hAnsi="Arial" w:cs="Arial"/>
        </w:rPr>
        <w:t>,</w:t>
      </w:r>
      <w:r w:rsidR="00BB230B" w:rsidRPr="005A45F6">
        <w:rPr>
          <w:rFonts w:ascii="Arial" w:hAnsi="Arial" w:cs="Arial"/>
        </w:rPr>
        <w:t xml:space="preserve"> se o país possuir uma renda similar à dos outros países, o causador da desigualdade será a má distribuição de recursos, já se o país possuir uma renda per capta inferior à dos países mais ricos, seu problema poderá ser a escassez de recursos. (BARROS, HENRIQUES e MENDONÇA, 2000).</w:t>
      </w:r>
    </w:p>
    <w:p w:rsidR="00BB230B" w:rsidRPr="005A45F6" w:rsidRDefault="00BB230B" w:rsidP="00576E24">
      <w:pPr>
        <w:spacing w:line="360" w:lineRule="auto"/>
        <w:jc w:val="both"/>
        <w:rPr>
          <w:rFonts w:ascii="Arial" w:hAnsi="Arial" w:cs="Arial"/>
        </w:rPr>
      </w:pPr>
      <w:r w:rsidRPr="005A45F6">
        <w:rPr>
          <w:rFonts w:ascii="Arial" w:hAnsi="Arial" w:cs="Arial"/>
        </w:rPr>
        <w:tab/>
        <w:t>Em relação ao segundo critério, Barros, Henriques e Mendonça (2000) afirmam que,  comparando a renda per capta com a linha de pobreza nacional, se a renda per capta do país for superior à linha de pobreza, a desigualdade estará relacionada com a distribuição desigual de recursos e uma divisão mais equilibrada dos recursos em um país que possui a renda per capta superior à linha de pobreza pode gerar uma forte redução na desigualdade regional. No terceiro critério, percebe-se que se o país tiver um consumo das famílias satisfatório, conclui-se também que seu problema está relacionado com a má distribuição de recursos.</w:t>
      </w:r>
    </w:p>
    <w:p w:rsidR="004A2CFD" w:rsidRDefault="00BB230B" w:rsidP="00576E24">
      <w:pPr>
        <w:spacing w:line="360" w:lineRule="auto"/>
        <w:jc w:val="both"/>
        <w:rPr>
          <w:rFonts w:ascii="Arial" w:hAnsi="Arial" w:cs="Arial"/>
        </w:rPr>
      </w:pPr>
      <w:r w:rsidRPr="005A45F6">
        <w:rPr>
          <w:rFonts w:ascii="Arial" w:hAnsi="Arial" w:cs="Arial"/>
        </w:rPr>
        <w:tab/>
        <w:t>Já o segundo determinante da desigualdade regional pode ser medido através do coeficiente de Gini, do índice de Theil, da razão entre a renda média dos 10% mais ricos e a renda média dos 40% mais pobres e</w:t>
      </w:r>
      <w:r w:rsidR="004A2CFD" w:rsidRPr="005A45F6">
        <w:rPr>
          <w:rFonts w:ascii="Arial" w:hAnsi="Arial" w:cs="Arial"/>
        </w:rPr>
        <w:t xml:space="preserve"> da razão entre a renda média dos 20% mais ricos e a renda média dos 20% mais pobres, sendo que a sociedade será considerada mais injusta quanto maior for o valor da renda média </w:t>
      </w:r>
      <w:r w:rsidR="004A2CFD" w:rsidRPr="005A45F6">
        <w:rPr>
          <w:rFonts w:ascii="Arial" w:hAnsi="Arial" w:cs="Arial"/>
        </w:rPr>
        <w:lastRenderedPageBreak/>
        <w:t>dos mais ricos em relação aos mais pobres. (BARROS; HENRIQUES; MENDONÇA, 2000).</w:t>
      </w:r>
    </w:p>
    <w:p w:rsidR="00576E24" w:rsidRPr="004D08C2" w:rsidRDefault="00576E24" w:rsidP="00576E24">
      <w:pPr>
        <w:spacing w:line="360" w:lineRule="auto"/>
        <w:jc w:val="both"/>
        <w:rPr>
          <w:rFonts w:ascii="Arial" w:hAnsi="Arial"/>
        </w:rPr>
      </w:pPr>
    </w:p>
    <w:p w:rsidR="00CA7BDE" w:rsidRPr="004D08C2" w:rsidRDefault="00160EEC" w:rsidP="00576E24">
      <w:pPr>
        <w:spacing w:line="360" w:lineRule="auto"/>
        <w:jc w:val="both"/>
        <w:rPr>
          <w:rFonts w:ascii="Arial" w:hAnsi="Arial"/>
          <w:b/>
        </w:rPr>
      </w:pPr>
      <w:r>
        <w:rPr>
          <w:rFonts w:ascii="Arial" w:hAnsi="Arial"/>
          <w:b/>
        </w:rPr>
        <w:t>2.3</w:t>
      </w:r>
      <w:r w:rsidR="00576E24" w:rsidRPr="004D08C2">
        <w:rPr>
          <w:rFonts w:ascii="Arial" w:hAnsi="Arial"/>
          <w:b/>
        </w:rPr>
        <w:t xml:space="preserve"> Planejamento Regional</w:t>
      </w:r>
    </w:p>
    <w:p w:rsidR="008D0A56" w:rsidRPr="004D08C2" w:rsidRDefault="008D0A56" w:rsidP="00576E24">
      <w:pPr>
        <w:spacing w:line="360" w:lineRule="auto"/>
        <w:jc w:val="both"/>
        <w:rPr>
          <w:rFonts w:ascii="Arial" w:hAnsi="Arial"/>
          <w:b/>
        </w:rPr>
      </w:pPr>
    </w:p>
    <w:p w:rsidR="008D0A56" w:rsidRPr="004D08C2" w:rsidRDefault="008D0A56" w:rsidP="00576E24">
      <w:pPr>
        <w:spacing w:line="360" w:lineRule="auto"/>
        <w:jc w:val="both"/>
        <w:rPr>
          <w:rFonts w:ascii="Arial" w:hAnsi="Arial"/>
        </w:rPr>
      </w:pPr>
      <w:r w:rsidRPr="004D08C2">
        <w:rPr>
          <w:rFonts w:ascii="Arial" w:hAnsi="Arial"/>
          <w:b/>
        </w:rPr>
        <w:tab/>
      </w:r>
      <w:r w:rsidRPr="004D08C2">
        <w:rPr>
          <w:rFonts w:ascii="Arial" w:hAnsi="Arial"/>
        </w:rPr>
        <w:t>O planejamento regional é uma forma de política adotada pelos países que buscam eliminar as distorções ou desigualdades geradas pelo processo de desenvolvimento, que cria concentrações, dualidades e desequilíbrios nas economias. (PEREIRA; LESSA, 2011).</w:t>
      </w:r>
    </w:p>
    <w:p w:rsidR="000F58D1" w:rsidRPr="004D08C2" w:rsidRDefault="008D0A56" w:rsidP="00576E24">
      <w:pPr>
        <w:spacing w:line="360" w:lineRule="auto"/>
        <w:jc w:val="both"/>
        <w:rPr>
          <w:rFonts w:ascii="Arial" w:hAnsi="Arial"/>
        </w:rPr>
      </w:pPr>
      <w:r w:rsidRPr="004D08C2">
        <w:rPr>
          <w:rFonts w:ascii="Arial" w:hAnsi="Arial"/>
        </w:rPr>
        <w:tab/>
        <w:t>Segundo Romo, citado por Pereira e Lessa (2011), o planejamento regional busca maximizar o crescimento econômico do país e minimizar seus desequilíbrios regionais ao mesmo tempo.</w:t>
      </w:r>
      <w:r w:rsidR="000F58D1" w:rsidRPr="004D08C2">
        <w:rPr>
          <w:rFonts w:ascii="Arial" w:hAnsi="Arial"/>
        </w:rPr>
        <w:t xml:space="preserve"> Percebe-se que “o planejamento regional </w:t>
      </w:r>
      <w:r w:rsidR="004D08C2">
        <w:rPr>
          <w:rFonts w:ascii="Arial" w:hAnsi="Arial"/>
        </w:rPr>
        <w:t>está</w:t>
      </w:r>
      <w:r w:rsidR="000F58D1" w:rsidRPr="004D08C2">
        <w:rPr>
          <w:rFonts w:ascii="Arial" w:hAnsi="Arial"/>
        </w:rPr>
        <w:t xml:space="preserve"> </w:t>
      </w:r>
      <w:r w:rsidR="004D08C2">
        <w:rPr>
          <w:rFonts w:ascii="Arial" w:hAnsi="Arial"/>
        </w:rPr>
        <w:t>basicamente relacionado à eliminacão</w:t>
      </w:r>
      <w:r w:rsidR="000F58D1" w:rsidRPr="004D08C2">
        <w:rPr>
          <w:rFonts w:ascii="Arial" w:hAnsi="Arial"/>
        </w:rPr>
        <w:t xml:space="preserve"> das </w:t>
      </w:r>
      <w:r w:rsidR="004D08C2">
        <w:rPr>
          <w:rFonts w:ascii="Arial" w:hAnsi="Arial"/>
        </w:rPr>
        <w:t>características</w:t>
      </w:r>
      <w:r w:rsidR="000F58D1" w:rsidRPr="004D08C2">
        <w:rPr>
          <w:rFonts w:ascii="Arial" w:hAnsi="Arial"/>
        </w:rPr>
        <w:t xml:space="preserve"> da economia dual, fundindo os dois setores desiguais, de tal forma que uma economia de trocas estenda seu sistema de </w:t>
      </w:r>
      <w:r w:rsidR="004D08C2">
        <w:rPr>
          <w:rFonts w:ascii="Arial" w:hAnsi="Arial"/>
        </w:rPr>
        <w:t>interação</w:t>
      </w:r>
      <w:r w:rsidR="000F58D1" w:rsidRPr="004D08C2">
        <w:rPr>
          <w:rFonts w:ascii="Arial" w:hAnsi="Arial"/>
        </w:rPr>
        <w:t xml:space="preserve"> </w:t>
      </w:r>
      <w:r w:rsidR="004D08C2">
        <w:rPr>
          <w:rFonts w:ascii="Arial" w:hAnsi="Arial"/>
        </w:rPr>
        <w:t>típico</w:t>
      </w:r>
      <w:r w:rsidR="000F58D1" w:rsidRPr="004D08C2">
        <w:rPr>
          <w:rFonts w:ascii="Arial" w:hAnsi="Arial"/>
        </w:rPr>
        <w:t xml:space="preserve"> por toda </w:t>
      </w:r>
      <w:r w:rsidR="004D08C2">
        <w:rPr>
          <w:rFonts w:ascii="Arial" w:hAnsi="Arial"/>
        </w:rPr>
        <w:t>área</w:t>
      </w:r>
      <w:r w:rsidR="000F58D1" w:rsidRPr="004D08C2">
        <w:rPr>
          <w:rFonts w:ascii="Arial" w:hAnsi="Arial"/>
        </w:rPr>
        <w:t xml:space="preserve"> </w:t>
      </w:r>
      <w:r w:rsidR="004D08C2">
        <w:rPr>
          <w:rFonts w:ascii="Arial" w:hAnsi="Arial"/>
        </w:rPr>
        <w:t>geográfica em questão</w:t>
      </w:r>
      <w:r w:rsidR="000F58D1" w:rsidRPr="004D08C2">
        <w:rPr>
          <w:rFonts w:ascii="Arial" w:hAnsi="Arial"/>
        </w:rPr>
        <w:t>”. (FRIEDMAN apud PEREIRA; LESSA, 2011, p. 3).</w:t>
      </w:r>
    </w:p>
    <w:p w:rsidR="00CA7BDE" w:rsidRPr="004D08C2" w:rsidRDefault="000F58D1" w:rsidP="00576E24">
      <w:pPr>
        <w:spacing w:line="360" w:lineRule="auto"/>
        <w:jc w:val="both"/>
        <w:rPr>
          <w:rFonts w:ascii="Arial" w:hAnsi="Arial"/>
        </w:rPr>
      </w:pPr>
      <w:r w:rsidRPr="004D08C2">
        <w:rPr>
          <w:rFonts w:ascii="Arial" w:hAnsi="Arial"/>
        </w:rPr>
        <w:tab/>
        <w:t>Segundo Pereira e Lessa (2011), o processo de desenvolvimento nacional é o causador das disparidades econômicas e sociais nas regiões, já que este desloca os recursos escassos para os locais onde há atração e reprodução de capital, o que resulta na concentração de investimento e em desigualdades regionais. Sendo assim, o planejamento regional torna-se parte da estratégia de desenvolvimento dos países, buscando a redução das disparidades regionais causadas pelo desenvolvimento nacional.</w:t>
      </w:r>
    </w:p>
    <w:p w:rsidR="00576E24" w:rsidRPr="004D08C2" w:rsidRDefault="00576E24" w:rsidP="00576E24">
      <w:pPr>
        <w:spacing w:line="360" w:lineRule="auto"/>
        <w:jc w:val="both"/>
        <w:rPr>
          <w:rFonts w:ascii="Arial" w:hAnsi="Arial"/>
          <w:b/>
        </w:rPr>
      </w:pPr>
    </w:p>
    <w:p w:rsidR="00284F48" w:rsidRDefault="00576E24" w:rsidP="00576E24">
      <w:pPr>
        <w:spacing w:line="360" w:lineRule="auto"/>
        <w:jc w:val="both"/>
        <w:rPr>
          <w:rFonts w:ascii="Arial" w:hAnsi="Arial"/>
          <w:b/>
        </w:rPr>
      </w:pPr>
      <w:r w:rsidRPr="004D08C2">
        <w:rPr>
          <w:rFonts w:ascii="Arial" w:hAnsi="Arial"/>
          <w:b/>
        </w:rPr>
        <w:t>3 O CASO DO NORTE DE MINAS</w:t>
      </w:r>
    </w:p>
    <w:p w:rsidR="00576E24" w:rsidRPr="004D08C2" w:rsidRDefault="0041721F" w:rsidP="00576E24">
      <w:pPr>
        <w:spacing w:line="360" w:lineRule="auto"/>
        <w:jc w:val="both"/>
        <w:rPr>
          <w:rFonts w:ascii="Arial" w:hAnsi="Arial"/>
          <w:b/>
        </w:rPr>
      </w:pPr>
      <w:r>
        <w:rPr>
          <w:rFonts w:ascii="Arial" w:hAnsi="Arial"/>
          <w:b/>
        </w:rPr>
        <w:tab/>
        <w:t>A seguir será realizado o estudo de caso da região Norte de Minas.</w:t>
      </w:r>
    </w:p>
    <w:p w:rsidR="00284F48" w:rsidRDefault="00576E24" w:rsidP="00576E24">
      <w:pPr>
        <w:spacing w:line="360" w:lineRule="auto"/>
        <w:jc w:val="both"/>
        <w:rPr>
          <w:rFonts w:ascii="Arial" w:hAnsi="Arial"/>
          <w:b/>
        </w:rPr>
      </w:pPr>
      <w:r w:rsidRPr="004D08C2">
        <w:rPr>
          <w:rFonts w:ascii="Arial" w:hAnsi="Arial"/>
          <w:b/>
        </w:rPr>
        <w:t>3.1 Caracterização da Região</w:t>
      </w:r>
    </w:p>
    <w:p w:rsidR="00284F48" w:rsidRDefault="00284F48" w:rsidP="00576E24">
      <w:pPr>
        <w:spacing w:line="360" w:lineRule="auto"/>
        <w:jc w:val="both"/>
        <w:rPr>
          <w:rFonts w:ascii="Arial" w:hAnsi="Arial"/>
          <w:b/>
        </w:rPr>
      </w:pPr>
    </w:p>
    <w:p w:rsidR="006D722B" w:rsidRDefault="006D722B" w:rsidP="006D722B">
      <w:pPr>
        <w:spacing w:line="360" w:lineRule="auto"/>
        <w:jc w:val="both"/>
        <w:rPr>
          <w:rFonts w:ascii="Arial" w:hAnsi="Arial" w:cs="Arial"/>
        </w:rPr>
      </w:pPr>
      <w:r>
        <w:rPr>
          <w:rFonts w:ascii="Arial" w:hAnsi="Arial" w:cs="Arial"/>
          <w:b/>
        </w:rPr>
        <w:tab/>
      </w:r>
      <w:r>
        <w:rPr>
          <w:rFonts w:ascii="Arial" w:hAnsi="Arial" w:cs="Arial"/>
        </w:rPr>
        <w:t xml:space="preserve">Segundo Pereira e Soares (2005), com uma área de 588.384 km2, Minas Gerais é um estado que possui grande desigualdade regional. Contendo 89 municípios, o Norte de Minas ocupa uma área de 182.602 km2 e, de acordo o censo 2000 (IBGE) citado pelas mesmas autoras mencionadas anteriormente, com população de aproximadamente 1.473.367 habitantes, distribuídos de forma irregular pelo território, sendo que a maior concentração acontece no município de Montes </w:t>
      </w:r>
      <w:r>
        <w:rPr>
          <w:rFonts w:ascii="Arial" w:hAnsi="Arial" w:cs="Arial"/>
        </w:rPr>
        <w:lastRenderedPageBreak/>
        <w:t>Claros. Conforme Costa, Ruas e Pereira (2010), a região apresenta sete microrregiões, sendo elas: Bocaiúva, Janaúba, Januária, Salinas, Montes Claros, Pirapora e Grão Mogol, que são de importante relevância.</w:t>
      </w:r>
    </w:p>
    <w:p w:rsidR="006D722B" w:rsidRDefault="006D722B" w:rsidP="006D722B">
      <w:pPr>
        <w:spacing w:line="360" w:lineRule="auto"/>
        <w:jc w:val="both"/>
        <w:rPr>
          <w:rFonts w:ascii="Arial" w:hAnsi="Arial" w:cs="Arial"/>
        </w:rPr>
      </w:pPr>
      <w:r>
        <w:rPr>
          <w:rFonts w:ascii="Arial" w:hAnsi="Arial" w:cs="Arial"/>
        </w:rPr>
        <w:tab/>
        <w:t xml:space="preserve">A região Norte Mineira possui clima tropical variando de semiúmido a semiárido, apresentando diversidade de formações vegetais típicas, sendo que a maioria corresponde aos biomas caatinga e cerrado, com temperaturas elevadas e irregularidade das chuvas, podendo ocorrer até nove meses de seca. Podemos considerar, em linhas gerais, que são potencialidades da  região semiárida, a criação de animais que precisam de pouca água, como por exemplo os caprinos e ovinos, que fornecem leite, pele e carnes, além da sua importância histórica. Também possuem importante relevância econômica e ambiental, a piscicultura e a apicultura. Os vegetais da região têm características específicas de clima semiárido, resistem a situações nas quais a demanda de água por habitante é maior que a capacidade de oferta (COSTA; RUAS; PEREIRA, 2010). </w:t>
      </w:r>
    </w:p>
    <w:p w:rsidR="006D722B" w:rsidRDefault="006D722B" w:rsidP="006D722B">
      <w:pPr>
        <w:jc w:val="both"/>
        <w:rPr>
          <w:rFonts w:ascii="Arial" w:hAnsi="Arial" w:cs="Arial"/>
        </w:rPr>
      </w:pPr>
    </w:p>
    <w:p w:rsidR="006D722B" w:rsidRDefault="006D722B" w:rsidP="006D722B">
      <w:pPr>
        <w:ind w:left="2268"/>
        <w:jc w:val="both"/>
        <w:rPr>
          <w:rFonts w:ascii="Arial" w:hAnsi="Arial" w:cs="Arial"/>
          <w:color w:val="333333"/>
          <w:sz w:val="20"/>
          <w:szCs w:val="20"/>
          <w:shd w:val="clear" w:color="auto" w:fill="FFFFFF"/>
        </w:rPr>
      </w:pPr>
    </w:p>
    <w:p w:rsidR="006D722B" w:rsidRDefault="006D722B" w:rsidP="006D722B">
      <w:pPr>
        <w:ind w:left="2268"/>
        <w:jc w:val="both"/>
        <w:rPr>
          <w:rFonts w:ascii="Arial" w:hAnsi="Arial" w:cs="Arial"/>
          <w:color w:val="333333"/>
          <w:sz w:val="20"/>
          <w:szCs w:val="20"/>
          <w:shd w:val="clear" w:color="auto" w:fill="FFFFFF"/>
        </w:rPr>
      </w:pPr>
      <w:r w:rsidRPr="00DA408B">
        <w:rPr>
          <w:rFonts w:ascii="Arial" w:hAnsi="Arial" w:cs="Arial"/>
          <w:color w:val="333333"/>
          <w:sz w:val="20"/>
          <w:szCs w:val="20"/>
          <w:shd w:val="clear" w:color="auto" w:fill="FFFFFF"/>
        </w:rPr>
        <w:t>Conjugando chapadas, vales e serras, o cenário natural Norte Mineiro diversifica-se em solos, vegetações, bacias hidrográficas, principalmente a do Rio São Francisco, mas, também, a do Rio Pardo de Minas e, no seu limite, a margem esquerda do Rio Jequitinhonha, configurando-se como uma zona propícia à fixação do ser humano com diversidade de formas em suas relações com o ambiente natural</w:t>
      </w:r>
      <w:r>
        <w:rPr>
          <w:rFonts w:ascii="Arial" w:hAnsi="Arial" w:cs="Arial"/>
          <w:color w:val="333333"/>
          <w:sz w:val="20"/>
          <w:szCs w:val="20"/>
          <w:shd w:val="clear" w:color="auto" w:fill="FFFFFF"/>
        </w:rPr>
        <w:t>. (FAVAG, 2011).</w:t>
      </w:r>
    </w:p>
    <w:p w:rsidR="006D722B" w:rsidRDefault="006D722B" w:rsidP="006D722B">
      <w:pPr>
        <w:ind w:left="2268"/>
        <w:jc w:val="both"/>
        <w:rPr>
          <w:rFonts w:ascii="Arial" w:hAnsi="Arial" w:cs="Arial"/>
          <w:color w:val="333333"/>
          <w:sz w:val="20"/>
          <w:szCs w:val="20"/>
          <w:shd w:val="clear" w:color="auto" w:fill="FFFFFF"/>
        </w:rPr>
      </w:pPr>
    </w:p>
    <w:p w:rsidR="006D722B" w:rsidRPr="00DA408B" w:rsidRDefault="006D722B" w:rsidP="006D722B">
      <w:pPr>
        <w:ind w:left="2268"/>
        <w:jc w:val="both"/>
        <w:rPr>
          <w:rFonts w:ascii="Arial" w:hAnsi="Arial" w:cs="Arial"/>
          <w:sz w:val="20"/>
          <w:szCs w:val="20"/>
        </w:rPr>
      </w:pPr>
    </w:p>
    <w:p w:rsidR="005A45F6" w:rsidRDefault="006D722B" w:rsidP="006D722B">
      <w:pPr>
        <w:spacing w:line="360" w:lineRule="auto"/>
        <w:jc w:val="both"/>
        <w:rPr>
          <w:rFonts w:ascii="Arial" w:hAnsi="Arial" w:cs="Arial"/>
        </w:rPr>
      </w:pPr>
      <w:r>
        <w:rPr>
          <w:rFonts w:ascii="Arial" w:hAnsi="Arial" w:cs="Arial"/>
        </w:rPr>
        <w:tab/>
        <w:t>Assim como acontece no sertão nordestino, se tratando do ponto de vista socioeconômico, o Norte de Minas tem como características a desigualdade social e concentração de renda, que é acentuado pelo problema das secas (PEREIRA; SOARES, 2005). Podemos observar a situação pelo mapa a seguir:</w:t>
      </w:r>
    </w:p>
    <w:p w:rsidR="005A45F6" w:rsidRDefault="005A45F6" w:rsidP="006D722B">
      <w:pPr>
        <w:spacing w:line="360" w:lineRule="auto"/>
        <w:jc w:val="both"/>
        <w:rPr>
          <w:rFonts w:ascii="Arial" w:hAnsi="Arial" w:cs="Arial"/>
        </w:rPr>
      </w:pPr>
    </w:p>
    <w:p w:rsidR="006D722B" w:rsidRPr="005A45F6" w:rsidRDefault="005A45F6" w:rsidP="005A45F6">
      <w:pPr>
        <w:spacing w:line="360" w:lineRule="auto"/>
        <w:jc w:val="center"/>
        <w:rPr>
          <w:rFonts w:ascii="Arial" w:hAnsi="Arial" w:cs="Arial"/>
          <w:b/>
        </w:rPr>
      </w:pPr>
      <w:r w:rsidRPr="005A45F6">
        <w:rPr>
          <w:rFonts w:ascii="Arial" w:hAnsi="Arial" w:cs="Arial"/>
          <w:b/>
        </w:rPr>
        <w:t>Mapa 1 – Concentração de renda no Norte de Minas - 2010</w:t>
      </w:r>
    </w:p>
    <w:p w:rsidR="005A45F6" w:rsidRDefault="006D722B" w:rsidP="006D722B">
      <w:pPr>
        <w:spacing w:line="360" w:lineRule="auto"/>
        <w:jc w:val="both"/>
        <w:rPr>
          <w:rFonts w:ascii="Arial" w:hAnsi="Arial" w:cs="Arial"/>
        </w:rPr>
      </w:pPr>
      <w:r>
        <w:rPr>
          <w:rFonts w:ascii="Arial" w:hAnsi="Arial" w:cs="Arial"/>
          <w:noProof/>
          <w:lang w:eastAsia="pt-BR"/>
        </w:rPr>
        <w:lastRenderedPageBreak/>
        <w:drawing>
          <wp:inline distT="0" distB="0" distL="0" distR="0">
            <wp:extent cx="5400040" cy="3299068"/>
            <wp:effectExtent l="0" t="0" r="0" b="0"/>
            <wp:docPr id="1" name="Imagem 3" descr="C:\Users\on line\Documents\Renda per capi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 line\Documents\Renda per capita.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299068"/>
                    </a:xfrm>
                    <a:prstGeom prst="rect">
                      <a:avLst/>
                    </a:prstGeom>
                    <a:noFill/>
                    <a:ln>
                      <a:noFill/>
                    </a:ln>
                  </pic:spPr>
                </pic:pic>
              </a:graphicData>
            </a:graphic>
          </wp:inline>
        </w:drawing>
      </w:r>
    </w:p>
    <w:p w:rsidR="006D722B" w:rsidRPr="005A45F6" w:rsidRDefault="005A45F6" w:rsidP="005A45F6">
      <w:pPr>
        <w:spacing w:line="360" w:lineRule="auto"/>
        <w:jc w:val="center"/>
        <w:rPr>
          <w:rFonts w:ascii="Arial" w:hAnsi="Arial" w:cs="Arial"/>
          <w:b/>
          <w:sz w:val="20"/>
        </w:rPr>
      </w:pPr>
      <w:r w:rsidRPr="005A45F6">
        <w:rPr>
          <w:rFonts w:ascii="Arial" w:hAnsi="Arial" w:cs="Arial"/>
          <w:b/>
          <w:sz w:val="20"/>
        </w:rPr>
        <w:t>Fonte:</w:t>
      </w:r>
      <w:r w:rsidR="00202F8E">
        <w:rPr>
          <w:rFonts w:ascii="Arial" w:hAnsi="Arial" w:cs="Arial"/>
          <w:b/>
          <w:sz w:val="20"/>
        </w:rPr>
        <w:t xml:space="preserve"> Elaboração própria por meio de dados fornecidos pela Fundação João Pinheiro.</w:t>
      </w:r>
    </w:p>
    <w:p w:rsidR="006D722B" w:rsidRDefault="006D722B" w:rsidP="006D722B">
      <w:pPr>
        <w:spacing w:line="360" w:lineRule="auto"/>
        <w:jc w:val="both"/>
        <w:rPr>
          <w:rFonts w:ascii="Arial" w:hAnsi="Arial" w:cs="Arial"/>
        </w:rPr>
      </w:pPr>
    </w:p>
    <w:p w:rsidR="006D722B" w:rsidRPr="0077065C" w:rsidRDefault="006D722B" w:rsidP="006D722B">
      <w:pPr>
        <w:spacing w:line="360" w:lineRule="auto"/>
        <w:jc w:val="both"/>
        <w:rPr>
          <w:rFonts w:ascii="Arial" w:hAnsi="Arial" w:cs="Arial"/>
        </w:rPr>
      </w:pPr>
      <w:r>
        <w:rPr>
          <w:rFonts w:ascii="Arial" w:hAnsi="Arial" w:cs="Arial"/>
        </w:rPr>
        <w:tab/>
        <w:t>Para Costa, Ruas e Pereira (2010), a realidade climática da região influencia no baixo padrão de vida da população, já que se torna difícil a ocupação e a convivência com a seca e, também, acarretam problemas como a difícil produção agrícola e a conservação de sistemas produtivos.</w:t>
      </w:r>
      <w:r>
        <w:rPr>
          <w:rFonts w:ascii="Arial" w:hAnsi="Arial" w:cs="Arial"/>
        </w:rPr>
        <w:tab/>
      </w:r>
    </w:p>
    <w:p w:rsidR="006D722B" w:rsidRDefault="006D722B" w:rsidP="006D722B">
      <w:pPr>
        <w:spacing w:line="360" w:lineRule="auto"/>
        <w:jc w:val="both"/>
        <w:rPr>
          <w:rFonts w:ascii="Arial" w:hAnsi="Arial" w:cs="Arial"/>
          <w:b/>
        </w:rPr>
      </w:pPr>
    </w:p>
    <w:p w:rsidR="006D722B" w:rsidRDefault="006D722B" w:rsidP="006D722B">
      <w:pPr>
        <w:spacing w:line="360" w:lineRule="auto"/>
        <w:jc w:val="both"/>
        <w:rPr>
          <w:rFonts w:ascii="Arial" w:hAnsi="Arial" w:cs="Arial"/>
          <w:b/>
        </w:rPr>
      </w:pPr>
      <w:r>
        <w:rPr>
          <w:rFonts w:ascii="Arial" w:hAnsi="Arial" w:cs="Arial"/>
          <w:b/>
        </w:rPr>
        <w:t>3.2 A História do Norte de Minas</w:t>
      </w:r>
    </w:p>
    <w:p w:rsidR="006D722B" w:rsidRDefault="006D722B" w:rsidP="006D722B">
      <w:pPr>
        <w:spacing w:line="360" w:lineRule="auto"/>
        <w:jc w:val="both"/>
        <w:rPr>
          <w:rFonts w:ascii="Arial" w:hAnsi="Arial" w:cs="Arial"/>
          <w:b/>
        </w:rPr>
      </w:pPr>
    </w:p>
    <w:p w:rsidR="006D722B" w:rsidRDefault="006D722B" w:rsidP="006D722B">
      <w:pPr>
        <w:spacing w:line="360" w:lineRule="auto"/>
        <w:jc w:val="both"/>
        <w:rPr>
          <w:rFonts w:ascii="Arial" w:hAnsi="Arial" w:cs="Arial"/>
        </w:rPr>
      </w:pPr>
      <w:r>
        <w:rPr>
          <w:rFonts w:ascii="Arial" w:hAnsi="Arial" w:cs="Arial"/>
        </w:rPr>
        <w:tab/>
        <w:t>A região do Norte de Minas teve como seus primeiros habitantes os indígenas e foi ocupada no final do século XVII, simultaneamente pelos vaqueiros que avançaram pelo curso do rio desde a Bahia e Pernambuco, e pelos bandeirantes paulistas, que se estabeleceram como grandes criadores e criaram povoados (MATA-MACHADO apud SILVA, 2014).</w:t>
      </w:r>
    </w:p>
    <w:p w:rsidR="006D722B" w:rsidRDefault="006D722B" w:rsidP="006D722B">
      <w:pPr>
        <w:ind w:left="2268"/>
        <w:jc w:val="both"/>
        <w:rPr>
          <w:rStyle w:val="apple-converted-space"/>
        </w:rPr>
      </w:pPr>
      <w:r>
        <w:rPr>
          <w:rFonts w:ascii="Arial" w:hAnsi="Arial" w:cs="Arial"/>
        </w:rPr>
        <w:tab/>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Em 1553, a expedição de Espinosa-Navarro advinda de Porto Seguro (Bahia), adentrou a região alcançando o Rio São Francisco, por onde, retornou a Bahia. Sua expedição foi apenas de reconhecimento do local, nada concretizou em termos de povoamento. Por isso a historiografia atribui a bandeira de Matias Cardoso de Almeida como responsável pela ocupação efetiva da região a partir de 1690.</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Matias Cardoso saiu de São Paulo por volta de 1690, teve por motivo o serviço militar da campanha contra os índios do Ceará e do Rio Grande. Chegando a superfície plana do Rio Verde, margem do Rio São Francisco onde assentou o arraial de Morrinhos, fixando então a era definitiva da conquista. (VASCONCELOS apud SILVA, 2014).</w:t>
      </w:r>
    </w:p>
    <w:p w:rsidR="006D722B" w:rsidRDefault="006D722B" w:rsidP="006D722B">
      <w:pPr>
        <w:spacing w:line="360" w:lineRule="auto"/>
        <w:jc w:val="both"/>
        <w:rPr>
          <w:rStyle w:val="apple-converted-space"/>
        </w:rPr>
      </w:pPr>
    </w:p>
    <w:p w:rsidR="006D722B" w:rsidRDefault="006D722B" w:rsidP="006D722B">
      <w:pPr>
        <w:spacing w:line="360" w:lineRule="auto"/>
        <w:jc w:val="both"/>
        <w:rPr>
          <w:rFonts w:ascii="Arial" w:hAnsi="Arial" w:cs="Arial"/>
        </w:rPr>
      </w:pPr>
      <w:r>
        <w:rPr>
          <w:rFonts w:ascii="Arial" w:hAnsi="Arial" w:cs="Arial"/>
          <w:b/>
        </w:rPr>
        <w:lastRenderedPageBreak/>
        <w:tab/>
      </w:r>
      <w:r>
        <w:rPr>
          <w:rFonts w:ascii="Arial" w:hAnsi="Arial" w:cs="Arial"/>
        </w:rPr>
        <w:t>A história do Norte de Minas, segundo Karine e Gilmar (2013), está relacionada à pecuária extensiva derivada do Nordeste e das bandeiras paulistas, que foi a base da economia junto à agricultura de subsistência até o século XIX, que desencadeou um processo de povoamento pouco denso, além da atividade comercial originada a partir da atividade mineradora, devido a sua localização geográfica com divisa entre o centro minerador, o norte e o nordeste (PEREIRA; SOARES, 2005).</w:t>
      </w:r>
    </w:p>
    <w:p w:rsidR="006D722B" w:rsidRDefault="006D722B" w:rsidP="006D722B">
      <w:pPr>
        <w:spacing w:line="360" w:lineRule="auto"/>
        <w:jc w:val="both"/>
        <w:rPr>
          <w:rFonts w:ascii="Arial" w:hAnsi="Arial" w:cs="Arial"/>
        </w:rPr>
      </w:pPr>
      <w:r>
        <w:rPr>
          <w:rFonts w:ascii="Arial" w:hAnsi="Arial" w:cs="Arial"/>
        </w:rPr>
        <w:tab/>
        <w:t xml:space="preserve">A atividade industrial na região se iniciou em 1872, com a criação da Fábrica Cedro, situada em Caetanópolis, mas foi quando a fábrica foi construída na cidade de Montes Claros que passou a ter importante relevância (OILIVEIRA apud SOUTO; SANTOS, 2014). </w:t>
      </w:r>
    </w:p>
    <w:p w:rsidR="006D722B" w:rsidRDefault="006D722B" w:rsidP="006D722B">
      <w:pPr>
        <w:spacing w:line="360" w:lineRule="auto"/>
        <w:jc w:val="both"/>
        <w:rPr>
          <w:rFonts w:ascii="Arial" w:hAnsi="Arial" w:cs="Arial"/>
        </w:rPr>
      </w:pPr>
      <w:r>
        <w:rPr>
          <w:rFonts w:ascii="Arial" w:hAnsi="Arial" w:cs="Arial"/>
        </w:rPr>
        <w:tab/>
        <w:t>Conforme Francisco de Oliveira citado por Pereira (2007), o Norte de Minas, até a chegada da ferrovia, em 1926, era considerada uma região isolada do restante do país e do mundo. Segundo Pereira (2007), a integração mais efetiva da região às outras regiões do Estado e também com centros comerciais e industriais, se deu a partir da República. A construção da ferrovia era a principal reivindicação das elites regionais nas últimas décadas, já que parte do atraso da região era se dado pela ausência de transportes. O desenvolvimento do comércio de gado foi o principal benefício, do ponto de vista econômico, gerado pela criação da ferrovia.</w:t>
      </w:r>
    </w:p>
    <w:p w:rsidR="006D722B" w:rsidRDefault="006D722B" w:rsidP="006D722B">
      <w:pPr>
        <w:spacing w:line="360" w:lineRule="auto"/>
        <w:jc w:val="both"/>
        <w:rPr>
          <w:rFonts w:ascii="Arial" w:hAnsi="Arial" w:cs="Arial"/>
        </w:rPr>
      </w:pPr>
      <w:r>
        <w:rPr>
          <w:rFonts w:ascii="Arial" w:hAnsi="Arial" w:cs="Arial"/>
        </w:rPr>
        <w:tab/>
        <w:t>De acordo com Souto e Santos (2014, p.7)</w:t>
      </w:r>
    </w:p>
    <w:p w:rsidR="006D722B" w:rsidRDefault="006D722B" w:rsidP="006D722B">
      <w:pPr>
        <w:spacing w:line="360" w:lineRule="auto"/>
        <w:jc w:val="both"/>
        <w:rPr>
          <w:rFonts w:ascii="Arial" w:hAnsi="Arial" w:cs="Arial"/>
        </w:rPr>
      </w:pPr>
    </w:p>
    <w:p w:rsidR="006D722B" w:rsidRPr="00167A3D" w:rsidRDefault="006D722B" w:rsidP="006D722B">
      <w:pPr>
        <w:autoSpaceDE w:val="0"/>
        <w:autoSpaceDN w:val="0"/>
        <w:adjustRightInd w:val="0"/>
        <w:ind w:left="2268"/>
        <w:jc w:val="both"/>
        <w:rPr>
          <w:rFonts w:ascii="Arial" w:hAnsi="Arial" w:cs="Arial"/>
          <w:sz w:val="20"/>
          <w:szCs w:val="20"/>
        </w:rPr>
      </w:pPr>
      <w:r w:rsidRPr="00167A3D">
        <w:rPr>
          <w:rFonts w:ascii="Arial" w:hAnsi="Arial" w:cs="Arial"/>
          <w:sz w:val="20"/>
          <w:szCs w:val="20"/>
        </w:rPr>
        <w:t>Um marco do desenvolvimento da região deu-se através da criação da SUDENE, impactando</w:t>
      </w:r>
      <w:r>
        <w:rPr>
          <w:rFonts w:ascii="Arial" w:hAnsi="Arial" w:cs="Arial"/>
          <w:sz w:val="20"/>
          <w:szCs w:val="20"/>
        </w:rPr>
        <w:t xml:space="preserve"> </w:t>
      </w:r>
      <w:r w:rsidRPr="00167A3D">
        <w:rPr>
          <w:rFonts w:ascii="Arial" w:hAnsi="Arial" w:cs="Arial"/>
          <w:sz w:val="20"/>
          <w:szCs w:val="20"/>
        </w:rPr>
        <w:t>sobremaneira na estrutura de produção e, por consequência</w:t>
      </w:r>
      <w:r>
        <w:rPr>
          <w:rFonts w:ascii="Arial" w:hAnsi="Arial" w:cs="Arial"/>
          <w:sz w:val="20"/>
          <w:szCs w:val="20"/>
        </w:rPr>
        <w:t xml:space="preserve">, na sua dinâmica econômica, </w:t>
      </w:r>
      <w:r w:rsidRPr="00167A3D">
        <w:rPr>
          <w:rFonts w:ascii="Arial" w:hAnsi="Arial" w:cs="Arial"/>
          <w:sz w:val="20"/>
          <w:szCs w:val="20"/>
        </w:rPr>
        <w:t xml:space="preserve">tendo em vista que o Norte de Minas foi incorporado em sua área de abrangência. Até </w:t>
      </w:r>
      <w:r>
        <w:rPr>
          <w:rFonts w:ascii="Arial" w:hAnsi="Arial" w:cs="Arial"/>
          <w:sz w:val="20"/>
          <w:szCs w:val="20"/>
        </w:rPr>
        <w:t xml:space="preserve">meados </w:t>
      </w:r>
      <w:r w:rsidRPr="00167A3D">
        <w:rPr>
          <w:rFonts w:ascii="Arial" w:hAnsi="Arial" w:cs="Arial"/>
          <w:sz w:val="20"/>
          <w:szCs w:val="20"/>
        </w:rPr>
        <w:t>de 1950 a atividade industrial fora incipiente, porém co</w:t>
      </w:r>
      <w:r>
        <w:rPr>
          <w:rFonts w:ascii="Arial" w:hAnsi="Arial" w:cs="Arial"/>
          <w:sz w:val="20"/>
          <w:szCs w:val="20"/>
        </w:rPr>
        <w:t xml:space="preserve">m a consolidação da SUDENE, ela </w:t>
      </w:r>
      <w:r w:rsidRPr="00167A3D">
        <w:rPr>
          <w:rFonts w:ascii="Arial" w:hAnsi="Arial" w:cs="Arial"/>
          <w:sz w:val="20"/>
          <w:szCs w:val="20"/>
        </w:rPr>
        <w:t>tornou-se a principal fonte econômica da região</w:t>
      </w:r>
      <w:r w:rsidRPr="00167A3D">
        <w:rPr>
          <w:rFonts w:ascii="Arial" w:hAnsi="Arial" w:cs="Arial"/>
          <w:sz w:val="23"/>
          <w:szCs w:val="23"/>
        </w:rPr>
        <w:t>.</w:t>
      </w:r>
    </w:p>
    <w:p w:rsidR="006D722B" w:rsidRDefault="006D722B" w:rsidP="006D722B">
      <w:pPr>
        <w:spacing w:line="360" w:lineRule="auto"/>
        <w:jc w:val="both"/>
        <w:rPr>
          <w:rFonts w:ascii="Arial" w:hAnsi="Arial" w:cs="Arial"/>
        </w:rPr>
      </w:pPr>
      <w:r>
        <w:rPr>
          <w:rFonts w:ascii="Arial" w:hAnsi="Arial" w:cs="Arial"/>
        </w:rPr>
        <w:tab/>
      </w:r>
    </w:p>
    <w:p w:rsidR="006D722B" w:rsidRDefault="006D722B" w:rsidP="006D722B">
      <w:pPr>
        <w:spacing w:line="360" w:lineRule="auto"/>
        <w:jc w:val="both"/>
        <w:rPr>
          <w:rFonts w:ascii="Arial" w:hAnsi="Arial" w:cs="Arial"/>
        </w:rPr>
      </w:pPr>
      <w:r>
        <w:rPr>
          <w:rFonts w:ascii="Arial" w:hAnsi="Arial" w:cs="Arial"/>
        </w:rPr>
        <w:tab/>
        <w:t>A criação da SUDENE, em 1959, teve como intuito a melhoria do processo de desenvolvimento da região Norte Mineira, porém, devido à falta de infraestrutura, principalmente na área de transporte e energia, teve dificuldade de atuação nos anos iniciais. Em 1965, começa-se a surtir os primeiros efeitos da SUDENE, por meio dela que foi implantada na região a primeira indústria, o Frigonorte, com incentivos do BDMG e outros investidores da região, junto à iniciativas do Governo do Estado  (SOUTO; SANTOS, 2014).</w:t>
      </w:r>
    </w:p>
    <w:p w:rsidR="006D722B" w:rsidRDefault="006D722B" w:rsidP="006D722B">
      <w:pPr>
        <w:spacing w:line="360" w:lineRule="auto"/>
        <w:jc w:val="both"/>
        <w:rPr>
          <w:rFonts w:ascii="Arial" w:hAnsi="Arial" w:cs="Arial"/>
        </w:rPr>
      </w:pPr>
      <w:r>
        <w:rPr>
          <w:rFonts w:ascii="Arial" w:hAnsi="Arial" w:cs="Arial"/>
        </w:rPr>
        <w:lastRenderedPageBreak/>
        <w:tab/>
        <w:t>Para Souto e Santos (2014), a relevante participação da SUDENE se deu em 1970, quando vários projetos para a implantação de indústrias foram concretizados, por meio de uma política de incentivos fiscais no campo governamental. Segundo Braga citada pelos mesmos autores mencionados anteriormente, a dinâmica abrangeu de forma desigual às cidades da região.</w:t>
      </w:r>
    </w:p>
    <w:p w:rsidR="006D722B" w:rsidRDefault="006D722B" w:rsidP="006D722B">
      <w:pPr>
        <w:spacing w:line="360" w:lineRule="auto"/>
        <w:jc w:val="both"/>
        <w:rPr>
          <w:rFonts w:ascii="Arial" w:hAnsi="Arial" w:cs="Arial"/>
        </w:rPr>
      </w:pPr>
      <w:r>
        <w:rPr>
          <w:rFonts w:ascii="Arial" w:hAnsi="Arial" w:cs="Arial"/>
        </w:rPr>
        <w:tab/>
        <w:t>De acordo com Oliveira citado por Souto e Santos (2014), os investimentos foram maiores nas cidades de Montes Claros e Pirapora, já que em meio a ausência de infraestrutura das outras cidades, ambas tinham condições de arcar com projetos de ampliação do parque industrial.</w:t>
      </w:r>
    </w:p>
    <w:p w:rsidR="006D722B" w:rsidRDefault="006D722B" w:rsidP="006D722B">
      <w:pPr>
        <w:spacing w:line="360" w:lineRule="auto"/>
        <w:jc w:val="both"/>
        <w:rPr>
          <w:rFonts w:ascii="Arial" w:hAnsi="Arial" w:cs="Arial"/>
        </w:rPr>
      </w:pPr>
      <w:r>
        <w:rPr>
          <w:rFonts w:ascii="Arial" w:hAnsi="Arial" w:cs="Arial"/>
        </w:rPr>
        <w:tab/>
        <w:t>Já nos anos de 1980 e 1990, o ritmo dos projetos diminuiu, sendo feito maiores incrementos em atividades já existentes, ao invés da implantação de novos empreendimentos (SOUTO; SANTOS, 2014).</w:t>
      </w:r>
    </w:p>
    <w:p w:rsidR="006D722B" w:rsidRDefault="006D722B" w:rsidP="006D722B">
      <w:pPr>
        <w:spacing w:line="360" w:lineRule="auto"/>
        <w:jc w:val="both"/>
        <w:rPr>
          <w:rFonts w:ascii="Arial" w:hAnsi="Arial" w:cs="Arial"/>
        </w:rPr>
      </w:pPr>
      <w:r>
        <w:rPr>
          <w:rFonts w:ascii="Arial" w:hAnsi="Arial" w:cs="Arial"/>
        </w:rPr>
        <w:tab/>
        <w:t>A SUDENE teve importância especial junto ao Norte de Minas, pois contribuiu para o desenvolvimento do setor industrial da região, que passou a ter destaque nos dias atuais. Os benefícios obtidos são revestidos em boa medida para a atividade comercial, que recebe recursos gerados pela atividade industrial (SOUTO; SANTOS, 2014).</w:t>
      </w:r>
    </w:p>
    <w:p w:rsidR="006D722B" w:rsidRDefault="006D722B" w:rsidP="006D722B">
      <w:pPr>
        <w:spacing w:line="360" w:lineRule="auto"/>
        <w:jc w:val="both"/>
        <w:rPr>
          <w:rFonts w:ascii="Arial" w:hAnsi="Arial" w:cs="Arial"/>
        </w:rPr>
      </w:pPr>
    </w:p>
    <w:p w:rsidR="006D722B" w:rsidRPr="007762BD" w:rsidRDefault="006D722B" w:rsidP="006D722B">
      <w:pPr>
        <w:spacing w:line="360" w:lineRule="auto"/>
        <w:jc w:val="both"/>
        <w:rPr>
          <w:rStyle w:val="apple-converted-space"/>
        </w:rPr>
      </w:pPr>
      <w:r>
        <w:rPr>
          <w:rStyle w:val="apple-converted-space"/>
          <w:rFonts w:ascii="Arial" w:hAnsi="Arial" w:cs="Arial"/>
          <w:b/>
          <w:color w:val="000000"/>
          <w:shd w:val="clear" w:color="auto" w:fill="FFFFFF"/>
        </w:rPr>
        <w:t>3.3 O Norte de Minas atualmente</w:t>
      </w:r>
    </w:p>
    <w:p w:rsidR="006D722B" w:rsidRDefault="006D722B" w:rsidP="006D722B">
      <w:pPr>
        <w:spacing w:line="360" w:lineRule="auto"/>
        <w:jc w:val="both"/>
        <w:rPr>
          <w:rFonts w:ascii="Arial" w:hAnsi="Arial" w:cs="Arial"/>
        </w:rPr>
      </w:pPr>
    </w:p>
    <w:p w:rsidR="006D722B" w:rsidRDefault="006D722B" w:rsidP="006D722B">
      <w:pPr>
        <w:spacing w:line="360" w:lineRule="auto"/>
        <w:jc w:val="both"/>
        <w:rPr>
          <w:rFonts w:ascii="Arial" w:hAnsi="Arial" w:cs="Arial"/>
        </w:rPr>
      </w:pPr>
      <w:r>
        <w:rPr>
          <w:rFonts w:ascii="Arial" w:hAnsi="Arial" w:cs="Arial"/>
        </w:rPr>
        <w:tab/>
        <w:t>As principais atividades econômicas desenvolvidas atualmente na região do Norte de Minas são a agricultura, pecuária, ferro-liga, metalurgia, reflorestamento, têxtil, fruticultura e minerais não metálicos. São atividades econômicas em potencial na região a biotecnologia, refeições industriais, frutas processadas, vestuário, turismo, processamento de carne e mecânica de precisão (AVELAR, 2012).</w:t>
      </w:r>
    </w:p>
    <w:p w:rsidR="006D722B" w:rsidRDefault="006D722B" w:rsidP="006D722B">
      <w:pPr>
        <w:spacing w:line="360" w:lineRule="auto"/>
        <w:jc w:val="both"/>
        <w:rPr>
          <w:rFonts w:ascii="Arial" w:hAnsi="Arial" w:cs="Arial"/>
        </w:rPr>
      </w:pPr>
      <w:r>
        <w:rPr>
          <w:rFonts w:ascii="Arial" w:hAnsi="Arial" w:cs="Arial"/>
        </w:rPr>
        <w:tab/>
        <w:t xml:space="preserve">Segundo Avelar (2012), a região, no ano de 2011, tinha 1,61 milhão de habitantes, o que corresponde a 8,2% da população do Estado, sendo predominantemente urbana, apesar da reduzida taxa de 69,4%. A sua geração de renda está concentrada no setor de serviços (61,8%), depois vem a indústria (24,9%) e por último a agropecuária (13,2%). Montes Claros, Pirapora, Várzea de Palma, Capitão Enéas e Bocaiúva são os principais municípios. A região também se encontra em uma nova era de desenvolvimento, com a possibilidade da viabilização da produção do minério de ferro de baixo teor, abrangendo vinte municípios, dentre eles, Salinas, Rio Pardo de Minas, Grão Mogol e Porteirinha.  </w:t>
      </w:r>
    </w:p>
    <w:p w:rsidR="006D722B" w:rsidRDefault="006D722B" w:rsidP="006D722B">
      <w:pPr>
        <w:spacing w:line="360" w:lineRule="auto"/>
        <w:jc w:val="both"/>
        <w:rPr>
          <w:rFonts w:ascii="Arial" w:hAnsi="Arial" w:cs="Arial"/>
        </w:rPr>
      </w:pPr>
      <w:r>
        <w:rPr>
          <w:rFonts w:ascii="Arial" w:hAnsi="Arial" w:cs="Arial"/>
        </w:rPr>
        <w:lastRenderedPageBreak/>
        <w:tab/>
        <w:t xml:space="preserve">De acordo com IBGE citado por Constantino (2014), a população hoje corresponde a 1.696.838 habitantes. </w:t>
      </w:r>
    </w:p>
    <w:p w:rsidR="006D722B" w:rsidRDefault="006D722B" w:rsidP="006D722B">
      <w:pPr>
        <w:spacing w:line="360" w:lineRule="auto"/>
        <w:jc w:val="both"/>
        <w:rPr>
          <w:rFonts w:ascii="Arial" w:hAnsi="Arial" w:cs="Arial"/>
        </w:rPr>
      </w:pPr>
    </w:p>
    <w:p w:rsidR="006D722B" w:rsidRPr="003C6480" w:rsidRDefault="0041721F" w:rsidP="005A45F6">
      <w:pPr>
        <w:spacing w:line="360" w:lineRule="auto"/>
        <w:jc w:val="center"/>
        <w:rPr>
          <w:rFonts w:ascii="Arial" w:hAnsi="Arial" w:cs="Arial"/>
          <w:b/>
        </w:rPr>
      </w:pPr>
      <w:r>
        <w:rPr>
          <w:rFonts w:ascii="Arial" w:hAnsi="Arial" w:cs="Arial"/>
          <w:b/>
        </w:rPr>
        <w:t>Tabela</w:t>
      </w:r>
      <w:r w:rsidR="006D722B">
        <w:rPr>
          <w:rFonts w:ascii="Arial" w:hAnsi="Arial" w:cs="Arial"/>
          <w:b/>
        </w:rPr>
        <w:t xml:space="preserve"> 1 – Dados comparativos entre alguns municípios da região Norte Mineira (Ano 2011)</w:t>
      </w:r>
    </w:p>
    <w:tbl>
      <w:tblPr>
        <w:tblW w:w="8320" w:type="dxa"/>
        <w:tblInd w:w="70" w:type="dxa"/>
        <w:tblCellMar>
          <w:left w:w="70" w:type="dxa"/>
          <w:right w:w="70" w:type="dxa"/>
        </w:tblCellMar>
        <w:tblLook w:val="04A0" w:firstRow="1" w:lastRow="0" w:firstColumn="1" w:lastColumn="0" w:noHBand="0" w:noVBand="1"/>
      </w:tblPr>
      <w:tblGrid>
        <w:gridCol w:w="2560"/>
        <w:gridCol w:w="1440"/>
        <w:gridCol w:w="1440"/>
        <w:gridCol w:w="1440"/>
        <w:gridCol w:w="1440"/>
      </w:tblGrid>
      <w:tr w:rsidR="00034EF3" w:rsidRPr="008254F2" w:rsidTr="00194FB3">
        <w:trPr>
          <w:trHeight w:val="402"/>
        </w:trPr>
        <w:tc>
          <w:tcPr>
            <w:tcW w:w="2560" w:type="dxa"/>
            <w:vMerge w:val="restart"/>
            <w:tcBorders>
              <w:top w:val="single" w:sz="12" w:space="0" w:color="auto"/>
              <w:left w:val="nil"/>
              <w:bottom w:val="single" w:sz="12" w:space="0" w:color="000000"/>
              <w:right w:val="single" w:sz="12" w:space="0" w:color="auto"/>
            </w:tcBorders>
            <w:shd w:val="clear" w:color="auto" w:fill="auto"/>
            <w:noWrap/>
            <w:vAlign w:val="center"/>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Características</w:t>
            </w:r>
          </w:p>
        </w:tc>
        <w:tc>
          <w:tcPr>
            <w:tcW w:w="1440" w:type="dxa"/>
            <w:tcBorders>
              <w:top w:val="single" w:sz="12" w:space="0" w:color="auto"/>
              <w:left w:val="nil"/>
              <w:bottom w:val="nil"/>
              <w:right w:val="single" w:sz="4"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Montes</w:t>
            </w:r>
          </w:p>
        </w:tc>
        <w:tc>
          <w:tcPr>
            <w:tcW w:w="144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034EF3" w:rsidRPr="008254F2" w:rsidRDefault="00034EF3" w:rsidP="00194FB3">
            <w:pPr>
              <w:rPr>
                <w:rFonts w:ascii="Arial" w:eastAsia="Times New Roman" w:hAnsi="Arial" w:cs="Arial"/>
                <w:b/>
                <w:bCs/>
                <w:color w:val="000000"/>
                <w:lang w:eastAsia="pt-BR"/>
              </w:rPr>
            </w:pPr>
            <w:r w:rsidRPr="008254F2">
              <w:rPr>
                <w:rFonts w:ascii="Arial" w:eastAsia="Times New Roman" w:hAnsi="Arial" w:cs="Arial"/>
                <w:b/>
                <w:bCs/>
                <w:color w:val="000000"/>
                <w:lang w:eastAsia="pt-BR"/>
              </w:rPr>
              <w:t>Pirapora</w:t>
            </w:r>
          </w:p>
        </w:tc>
        <w:tc>
          <w:tcPr>
            <w:tcW w:w="144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034EF3" w:rsidRPr="008254F2" w:rsidRDefault="00034EF3" w:rsidP="00194FB3">
            <w:pPr>
              <w:rPr>
                <w:rFonts w:ascii="Arial" w:eastAsia="Times New Roman" w:hAnsi="Arial" w:cs="Arial"/>
                <w:b/>
                <w:bCs/>
                <w:color w:val="000000"/>
                <w:lang w:eastAsia="pt-BR"/>
              </w:rPr>
            </w:pPr>
            <w:r w:rsidRPr="008254F2">
              <w:rPr>
                <w:rFonts w:ascii="Arial" w:eastAsia="Times New Roman" w:hAnsi="Arial" w:cs="Arial"/>
                <w:b/>
                <w:bCs/>
                <w:color w:val="000000"/>
                <w:lang w:eastAsia="pt-BR"/>
              </w:rPr>
              <w:t>Ninheira</w:t>
            </w:r>
          </w:p>
        </w:tc>
        <w:tc>
          <w:tcPr>
            <w:tcW w:w="1440" w:type="dxa"/>
            <w:vMerge w:val="restart"/>
            <w:tcBorders>
              <w:top w:val="single" w:sz="12" w:space="0" w:color="auto"/>
              <w:left w:val="single" w:sz="4" w:space="0" w:color="auto"/>
              <w:bottom w:val="single" w:sz="12" w:space="0" w:color="000000"/>
              <w:right w:val="nil"/>
            </w:tcBorders>
            <w:shd w:val="clear" w:color="auto" w:fill="auto"/>
            <w:noWrap/>
            <w:vAlign w:val="center"/>
            <w:hideMark/>
          </w:tcPr>
          <w:p w:rsidR="00034EF3" w:rsidRPr="008254F2" w:rsidRDefault="00034EF3" w:rsidP="00194FB3">
            <w:pPr>
              <w:rPr>
                <w:rFonts w:ascii="Arial" w:eastAsia="Times New Roman" w:hAnsi="Arial" w:cs="Arial"/>
                <w:b/>
                <w:bCs/>
                <w:color w:val="000000"/>
                <w:lang w:eastAsia="pt-BR"/>
              </w:rPr>
            </w:pPr>
            <w:r w:rsidRPr="008254F2">
              <w:rPr>
                <w:rFonts w:ascii="Arial" w:eastAsia="Times New Roman" w:hAnsi="Arial" w:cs="Arial"/>
                <w:b/>
                <w:bCs/>
                <w:color w:val="000000"/>
                <w:lang w:eastAsia="pt-BR"/>
              </w:rPr>
              <w:t>Urucuia</w:t>
            </w:r>
          </w:p>
        </w:tc>
      </w:tr>
      <w:tr w:rsidR="00034EF3" w:rsidRPr="008254F2" w:rsidTr="00194FB3">
        <w:trPr>
          <w:trHeight w:val="402"/>
        </w:trPr>
        <w:tc>
          <w:tcPr>
            <w:tcW w:w="2560" w:type="dxa"/>
            <w:vMerge/>
            <w:tcBorders>
              <w:top w:val="single" w:sz="12" w:space="0" w:color="auto"/>
              <w:left w:val="nil"/>
              <w:bottom w:val="single" w:sz="12" w:space="0" w:color="000000"/>
              <w:right w:val="single" w:sz="12" w:space="0" w:color="auto"/>
            </w:tcBorders>
            <w:vAlign w:val="center"/>
            <w:hideMark/>
          </w:tcPr>
          <w:p w:rsidR="00034EF3" w:rsidRPr="008254F2" w:rsidRDefault="00034EF3" w:rsidP="00194FB3">
            <w:pPr>
              <w:rPr>
                <w:rFonts w:ascii="Arial" w:eastAsia="Times New Roman" w:hAnsi="Arial" w:cs="Arial"/>
                <w:b/>
                <w:bCs/>
                <w:color w:val="000000"/>
                <w:lang w:eastAsia="pt-BR"/>
              </w:rPr>
            </w:pPr>
          </w:p>
        </w:tc>
        <w:tc>
          <w:tcPr>
            <w:tcW w:w="1440" w:type="dxa"/>
            <w:tcBorders>
              <w:top w:val="nil"/>
              <w:left w:val="nil"/>
              <w:bottom w:val="single" w:sz="12" w:space="0" w:color="auto"/>
              <w:right w:val="single" w:sz="4"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Claros</w:t>
            </w:r>
          </w:p>
        </w:tc>
        <w:tc>
          <w:tcPr>
            <w:tcW w:w="1440" w:type="dxa"/>
            <w:vMerge/>
            <w:tcBorders>
              <w:top w:val="single" w:sz="12" w:space="0" w:color="auto"/>
              <w:left w:val="single" w:sz="4" w:space="0" w:color="auto"/>
              <w:bottom w:val="single" w:sz="12" w:space="0" w:color="000000"/>
              <w:right w:val="single" w:sz="4" w:space="0" w:color="auto"/>
            </w:tcBorders>
            <w:vAlign w:val="center"/>
            <w:hideMark/>
          </w:tcPr>
          <w:p w:rsidR="00034EF3" w:rsidRPr="008254F2" w:rsidRDefault="00034EF3" w:rsidP="00194FB3">
            <w:pPr>
              <w:rPr>
                <w:rFonts w:ascii="Arial" w:eastAsia="Times New Roman" w:hAnsi="Arial" w:cs="Arial"/>
                <w:b/>
                <w:bCs/>
                <w:color w:val="000000"/>
                <w:lang w:eastAsia="pt-BR"/>
              </w:rPr>
            </w:pPr>
          </w:p>
        </w:tc>
        <w:tc>
          <w:tcPr>
            <w:tcW w:w="1440" w:type="dxa"/>
            <w:vMerge/>
            <w:tcBorders>
              <w:top w:val="single" w:sz="12" w:space="0" w:color="auto"/>
              <w:left w:val="single" w:sz="4" w:space="0" w:color="auto"/>
              <w:bottom w:val="single" w:sz="12" w:space="0" w:color="000000"/>
              <w:right w:val="single" w:sz="4" w:space="0" w:color="auto"/>
            </w:tcBorders>
            <w:vAlign w:val="center"/>
            <w:hideMark/>
          </w:tcPr>
          <w:p w:rsidR="00034EF3" w:rsidRPr="008254F2" w:rsidRDefault="00034EF3" w:rsidP="00194FB3">
            <w:pPr>
              <w:rPr>
                <w:rFonts w:ascii="Arial" w:eastAsia="Times New Roman" w:hAnsi="Arial" w:cs="Arial"/>
                <w:b/>
                <w:bCs/>
                <w:color w:val="000000"/>
                <w:lang w:eastAsia="pt-BR"/>
              </w:rPr>
            </w:pPr>
          </w:p>
        </w:tc>
        <w:tc>
          <w:tcPr>
            <w:tcW w:w="1440" w:type="dxa"/>
            <w:vMerge/>
            <w:tcBorders>
              <w:top w:val="single" w:sz="12" w:space="0" w:color="auto"/>
              <w:left w:val="single" w:sz="4" w:space="0" w:color="auto"/>
              <w:bottom w:val="single" w:sz="12" w:space="0" w:color="000000"/>
              <w:right w:val="nil"/>
            </w:tcBorders>
            <w:vAlign w:val="center"/>
            <w:hideMark/>
          </w:tcPr>
          <w:p w:rsidR="00034EF3" w:rsidRPr="008254F2" w:rsidRDefault="00034EF3" w:rsidP="00194FB3">
            <w:pPr>
              <w:rPr>
                <w:rFonts w:ascii="Arial" w:eastAsia="Times New Roman" w:hAnsi="Arial" w:cs="Arial"/>
                <w:b/>
                <w:bCs/>
                <w:color w:val="000000"/>
                <w:lang w:eastAsia="pt-BR"/>
              </w:rPr>
            </w:pPr>
          </w:p>
        </w:tc>
      </w:tr>
      <w:tr w:rsidR="00034EF3" w:rsidRPr="008254F2" w:rsidTr="00194FB3">
        <w:trPr>
          <w:trHeight w:val="402"/>
        </w:trPr>
        <w:tc>
          <w:tcPr>
            <w:tcW w:w="2560" w:type="dxa"/>
            <w:tcBorders>
              <w:top w:val="nil"/>
              <w:left w:val="nil"/>
              <w:bottom w:val="nil"/>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Taxa de frequência</w:t>
            </w:r>
          </w:p>
        </w:tc>
        <w:tc>
          <w:tcPr>
            <w:tcW w:w="1440"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67,31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61,34</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31,96</w:t>
            </w:r>
          </w:p>
        </w:tc>
        <w:tc>
          <w:tcPr>
            <w:tcW w:w="1440" w:type="dxa"/>
            <w:vMerge w:val="restart"/>
            <w:tcBorders>
              <w:top w:val="nil"/>
              <w:left w:val="single" w:sz="4" w:space="0" w:color="auto"/>
              <w:bottom w:val="single" w:sz="4" w:space="0" w:color="000000"/>
              <w:right w:val="nil"/>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34,37</w:t>
            </w:r>
          </w:p>
        </w:tc>
      </w:tr>
      <w:tr w:rsidR="00034EF3" w:rsidRPr="008254F2" w:rsidTr="00194FB3">
        <w:trPr>
          <w:trHeight w:val="402"/>
        </w:trPr>
        <w:tc>
          <w:tcPr>
            <w:tcW w:w="2560" w:type="dxa"/>
            <w:tcBorders>
              <w:top w:val="nil"/>
              <w:left w:val="nil"/>
              <w:bottom w:val="single" w:sz="4" w:space="0" w:color="auto"/>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Ensino Médio (%)</w:t>
            </w:r>
          </w:p>
        </w:tc>
        <w:tc>
          <w:tcPr>
            <w:tcW w:w="1440" w:type="dxa"/>
            <w:vMerge/>
            <w:tcBorders>
              <w:top w:val="nil"/>
              <w:left w:val="single" w:sz="12"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nil"/>
            </w:tcBorders>
            <w:vAlign w:val="center"/>
            <w:hideMark/>
          </w:tcPr>
          <w:p w:rsidR="00034EF3" w:rsidRPr="008254F2" w:rsidRDefault="00034EF3" w:rsidP="00194FB3">
            <w:pPr>
              <w:rPr>
                <w:rFonts w:ascii="Arial" w:eastAsia="Times New Roman" w:hAnsi="Arial" w:cs="Arial"/>
                <w:color w:val="000000"/>
                <w:lang w:eastAsia="pt-BR"/>
              </w:rPr>
            </w:pPr>
          </w:p>
        </w:tc>
      </w:tr>
      <w:tr w:rsidR="00034EF3" w:rsidRPr="008254F2" w:rsidTr="00194FB3">
        <w:trPr>
          <w:trHeight w:val="402"/>
        </w:trPr>
        <w:tc>
          <w:tcPr>
            <w:tcW w:w="2560" w:type="dxa"/>
            <w:tcBorders>
              <w:top w:val="nil"/>
              <w:left w:val="nil"/>
              <w:bottom w:val="nil"/>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 xml:space="preserve">Qualidade Geral </w:t>
            </w:r>
          </w:p>
        </w:tc>
        <w:tc>
          <w:tcPr>
            <w:tcW w:w="1440"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0,47</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0,46</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0,35</w:t>
            </w:r>
          </w:p>
        </w:tc>
        <w:tc>
          <w:tcPr>
            <w:tcW w:w="1440" w:type="dxa"/>
            <w:vMerge w:val="restart"/>
            <w:tcBorders>
              <w:top w:val="nil"/>
              <w:left w:val="single" w:sz="4" w:space="0" w:color="auto"/>
              <w:bottom w:val="single" w:sz="4" w:space="0" w:color="000000"/>
              <w:right w:val="nil"/>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0,37</w:t>
            </w:r>
          </w:p>
        </w:tc>
      </w:tr>
      <w:tr w:rsidR="00034EF3" w:rsidRPr="008254F2" w:rsidTr="00194FB3">
        <w:trPr>
          <w:trHeight w:val="402"/>
        </w:trPr>
        <w:tc>
          <w:tcPr>
            <w:tcW w:w="2560" w:type="dxa"/>
            <w:tcBorders>
              <w:top w:val="nil"/>
              <w:left w:val="nil"/>
              <w:bottom w:val="single" w:sz="4" w:space="0" w:color="auto"/>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Educação (0 a 1)</w:t>
            </w:r>
          </w:p>
        </w:tc>
        <w:tc>
          <w:tcPr>
            <w:tcW w:w="1440" w:type="dxa"/>
            <w:vMerge/>
            <w:tcBorders>
              <w:top w:val="nil"/>
              <w:left w:val="single" w:sz="12"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nil"/>
            </w:tcBorders>
            <w:vAlign w:val="center"/>
            <w:hideMark/>
          </w:tcPr>
          <w:p w:rsidR="00034EF3" w:rsidRPr="008254F2" w:rsidRDefault="00034EF3" w:rsidP="00194FB3">
            <w:pPr>
              <w:rPr>
                <w:rFonts w:ascii="Arial" w:eastAsia="Times New Roman" w:hAnsi="Arial" w:cs="Arial"/>
                <w:color w:val="000000"/>
                <w:lang w:eastAsia="pt-BR"/>
              </w:rPr>
            </w:pPr>
          </w:p>
        </w:tc>
      </w:tr>
      <w:tr w:rsidR="00034EF3" w:rsidRPr="008254F2" w:rsidTr="00194FB3">
        <w:trPr>
          <w:trHeight w:val="402"/>
        </w:trPr>
        <w:tc>
          <w:tcPr>
            <w:tcW w:w="2560" w:type="dxa"/>
            <w:tcBorders>
              <w:top w:val="nil"/>
              <w:left w:val="nil"/>
              <w:bottom w:val="nil"/>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Taxa de Emprego</w:t>
            </w:r>
          </w:p>
        </w:tc>
        <w:tc>
          <w:tcPr>
            <w:tcW w:w="1440"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30,99</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36,01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12,7</w:t>
            </w:r>
          </w:p>
        </w:tc>
        <w:tc>
          <w:tcPr>
            <w:tcW w:w="1440" w:type="dxa"/>
            <w:vMerge w:val="restart"/>
            <w:tcBorders>
              <w:top w:val="nil"/>
              <w:left w:val="single" w:sz="4" w:space="0" w:color="auto"/>
              <w:bottom w:val="single" w:sz="4" w:space="0" w:color="000000"/>
              <w:right w:val="nil"/>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8,16</w:t>
            </w:r>
          </w:p>
        </w:tc>
      </w:tr>
      <w:tr w:rsidR="00034EF3" w:rsidRPr="008254F2" w:rsidTr="00194FB3">
        <w:trPr>
          <w:trHeight w:val="402"/>
        </w:trPr>
        <w:tc>
          <w:tcPr>
            <w:tcW w:w="2560" w:type="dxa"/>
            <w:tcBorders>
              <w:top w:val="nil"/>
              <w:left w:val="nil"/>
              <w:bottom w:val="single" w:sz="4" w:space="0" w:color="auto"/>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Setor Formal (%)</w:t>
            </w:r>
          </w:p>
        </w:tc>
        <w:tc>
          <w:tcPr>
            <w:tcW w:w="1440" w:type="dxa"/>
            <w:vMerge/>
            <w:tcBorders>
              <w:top w:val="nil"/>
              <w:left w:val="single" w:sz="12"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4" w:space="0" w:color="000000"/>
              <w:right w:val="nil"/>
            </w:tcBorders>
            <w:vAlign w:val="center"/>
            <w:hideMark/>
          </w:tcPr>
          <w:p w:rsidR="00034EF3" w:rsidRPr="008254F2" w:rsidRDefault="00034EF3" w:rsidP="00194FB3">
            <w:pPr>
              <w:rPr>
                <w:rFonts w:ascii="Arial" w:eastAsia="Times New Roman" w:hAnsi="Arial" w:cs="Arial"/>
                <w:color w:val="000000"/>
                <w:lang w:eastAsia="pt-BR"/>
              </w:rPr>
            </w:pPr>
          </w:p>
        </w:tc>
      </w:tr>
      <w:tr w:rsidR="00034EF3" w:rsidRPr="008254F2" w:rsidTr="00194FB3">
        <w:trPr>
          <w:trHeight w:val="402"/>
        </w:trPr>
        <w:tc>
          <w:tcPr>
            <w:tcW w:w="2560" w:type="dxa"/>
            <w:tcBorders>
              <w:top w:val="nil"/>
              <w:left w:val="nil"/>
              <w:bottom w:val="nil"/>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Empregados Setor</w:t>
            </w:r>
          </w:p>
        </w:tc>
        <w:tc>
          <w:tcPr>
            <w:tcW w:w="1440"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77.938</w:t>
            </w:r>
          </w:p>
        </w:tc>
        <w:tc>
          <w:tcPr>
            <w:tcW w:w="1440"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12.845</w:t>
            </w:r>
          </w:p>
        </w:tc>
        <w:tc>
          <w:tcPr>
            <w:tcW w:w="1440"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779</w:t>
            </w:r>
          </w:p>
        </w:tc>
        <w:tc>
          <w:tcPr>
            <w:tcW w:w="1440" w:type="dxa"/>
            <w:vMerge w:val="restart"/>
            <w:tcBorders>
              <w:top w:val="nil"/>
              <w:left w:val="single" w:sz="4" w:space="0" w:color="auto"/>
              <w:bottom w:val="single" w:sz="12" w:space="0" w:color="000000"/>
              <w:right w:val="nil"/>
            </w:tcBorders>
            <w:shd w:val="clear" w:color="auto" w:fill="auto"/>
            <w:noWrap/>
            <w:vAlign w:val="center"/>
            <w:hideMark/>
          </w:tcPr>
          <w:p w:rsidR="00034EF3" w:rsidRPr="008254F2" w:rsidRDefault="00034EF3" w:rsidP="00194FB3">
            <w:pPr>
              <w:ind w:firstLineChars="100" w:firstLine="240"/>
              <w:rPr>
                <w:rFonts w:ascii="Arial" w:eastAsia="Times New Roman" w:hAnsi="Arial" w:cs="Arial"/>
                <w:color w:val="000000"/>
                <w:lang w:eastAsia="pt-BR"/>
              </w:rPr>
            </w:pPr>
            <w:r w:rsidRPr="008254F2">
              <w:rPr>
                <w:rFonts w:ascii="Arial" w:eastAsia="Times New Roman" w:hAnsi="Arial" w:cs="Arial"/>
                <w:color w:val="000000"/>
                <w:lang w:eastAsia="pt-BR"/>
              </w:rPr>
              <w:t>671</w:t>
            </w:r>
          </w:p>
        </w:tc>
      </w:tr>
      <w:tr w:rsidR="00034EF3" w:rsidRPr="008254F2" w:rsidTr="00194FB3">
        <w:trPr>
          <w:trHeight w:val="402"/>
        </w:trPr>
        <w:tc>
          <w:tcPr>
            <w:tcW w:w="2560" w:type="dxa"/>
            <w:tcBorders>
              <w:top w:val="nil"/>
              <w:left w:val="nil"/>
              <w:bottom w:val="single" w:sz="12" w:space="0" w:color="auto"/>
              <w:right w:val="single" w:sz="12" w:space="0" w:color="auto"/>
            </w:tcBorders>
            <w:shd w:val="clear" w:color="auto" w:fill="auto"/>
            <w:noWrap/>
            <w:vAlign w:val="bottom"/>
            <w:hideMark/>
          </w:tcPr>
          <w:p w:rsidR="00034EF3" w:rsidRPr="008254F2" w:rsidRDefault="00034EF3" w:rsidP="00194FB3">
            <w:pPr>
              <w:ind w:firstLineChars="100" w:firstLine="241"/>
              <w:rPr>
                <w:rFonts w:ascii="Arial" w:eastAsia="Times New Roman" w:hAnsi="Arial" w:cs="Arial"/>
                <w:b/>
                <w:bCs/>
                <w:color w:val="000000"/>
                <w:lang w:eastAsia="pt-BR"/>
              </w:rPr>
            </w:pPr>
            <w:r w:rsidRPr="008254F2">
              <w:rPr>
                <w:rFonts w:ascii="Arial" w:eastAsia="Times New Roman" w:hAnsi="Arial" w:cs="Arial"/>
                <w:b/>
                <w:bCs/>
                <w:color w:val="000000"/>
                <w:lang w:eastAsia="pt-BR"/>
              </w:rPr>
              <w:t>Formal (pessoas)</w:t>
            </w:r>
          </w:p>
        </w:tc>
        <w:tc>
          <w:tcPr>
            <w:tcW w:w="1440" w:type="dxa"/>
            <w:vMerge/>
            <w:tcBorders>
              <w:top w:val="nil"/>
              <w:left w:val="single" w:sz="12" w:space="0" w:color="auto"/>
              <w:bottom w:val="single" w:sz="12"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12"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12" w:space="0" w:color="000000"/>
              <w:right w:val="single" w:sz="4" w:space="0" w:color="auto"/>
            </w:tcBorders>
            <w:vAlign w:val="center"/>
            <w:hideMark/>
          </w:tcPr>
          <w:p w:rsidR="00034EF3" w:rsidRPr="008254F2" w:rsidRDefault="00034EF3" w:rsidP="00194FB3">
            <w:pPr>
              <w:rPr>
                <w:rFonts w:ascii="Arial" w:eastAsia="Times New Roman" w:hAnsi="Arial" w:cs="Arial"/>
                <w:color w:val="000000"/>
                <w:lang w:eastAsia="pt-BR"/>
              </w:rPr>
            </w:pPr>
          </w:p>
        </w:tc>
        <w:tc>
          <w:tcPr>
            <w:tcW w:w="1440" w:type="dxa"/>
            <w:vMerge/>
            <w:tcBorders>
              <w:top w:val="nil"/>
              <w:left w:val="single" w:sz="4" w:space="0" w:color="auto"/>
              <w:bottom w:val="single" w:sz="12" w:space="0" w:color="000000"/>
              <w:right w:val="nil"/>
            </w:tcBorders>
            <w:vAlign w:val="center"/>
            <w:hideMark/>
          </w:tcPr>
          <w:p w:rsidR="00034EF3" w:rsidRPr="008254F2" w:rsidRDefault="00034EF3" w:rsidP="00194FB3">
            <w:pPr>
              <w:rPr>
                <w:rFonts w:ascii="Arial" w:eastAsia="Times New Roman" w:hAnsi="Arial" w:cs="Arial"/>
                <w:color w:val="000000"/>
                <w:lang w:eastAsia="pt-BR"/>
              </w:rPr>
            </w:pPr>
          </w:p>
        </w:tc>
      </w:tr>
    </w:tbl>
    <w:p w:rsidR="006D722B" w:rsidRPr="00D6664C" w:rsidRDefault="006D722B" w:rsidP="00D6664C">
      <w:pPr>
        <w:spacing w:line="360" w:lineRule="auto"/>
        <w:rPr>
          <w:rFonts w:ascii="Arial" w:hAnsi="Arial" w:cs="Arial"/>
          <w:b/>
          <w:sz w:val="20"/>
        </w:rPr>
      </w:pPr>
      <w:r w:rsidRPr="00D6664C">
        <w:rPr>
          <w:rFonts w:ascii="Arial" w:hAnsi="Arial" w:cs="Arial"/>
          <w:b/>
          <w:sz w:val="20"/>
        </w:rPr>
        <w:t>Fonte: Elaboração própria por meio de dados fornecidos pela Fundação João Pinheiro</w:t>
      </w:r>
    </w:p>
    <w:p w:rsidR="00034EF3" w:rsidRDefault="00034EF3" w:rsidP="00034EF3">
      <w:pPr>
        <w:spacing w:line="360" w:lineRule="auto"/>
        <w:ind w:firstLine="708"/>
        <w:jc w:val="both"/>
        <w:rPr>
          <w:rFonts w:ascii="Arial" w:hAnsi="Arial" w:cs="Arial"/>
        </w:rPr>
      </w:pPr>
    </w:p>
    <w:p w:rsidR="00034EF3" w:rsidRDefault="00034EF3" w:rsidP="00034EF3">
      <w:pPr>
        <w:spacing w:line="360" w:lineRule="auto"/>
        <w:ind w:firstLine="708"/>
        <w:jc w:val="both"/>
        <w:rPr>
          <w:rFonts w:ascii="Arial" w:hAnsi="Arial" w:cs="Arial"/>
        </w:rPr>
      </w:pPr>
      <w:r>
        <w:rPr>
          <w:rFonts w:ascii="Arial" w:hAnsi="Arial" w:cs="Arial"/>
        </w:rPr>
        <w:t>De acordo com a tabela, é possível notar como a população entre os municípios da região do Norte de Minas é dispersa, ou seja, a densidade populacional varia bastante entre os municípios. Assim como é possível observar também a baixa taxa de emprego no setor formal e a baixa qualidade geral da educação, até mesmo nas principais cidades como Montes Claros e Pirapora.</w:t>
      </w:r>
    </w:p>
    <w:p w:rsidR="006D722B" w:rsidRDefault="006D722B" w:rsidP="006D722B">
      <w:pPr>
        <w:spacing w:line="360" w:lineRule="auto"/>
        <w:jc w:val="both"/>
        <w:rPr>
          <w:rFonts w:ascii="Arial" w:hAnsi="Arial" w:cs="Arial"/>
        </w:rPr>
      </w:pPr>
    </w:p>
    <w:p w:rsidR="00284F48" w:rsidRDefault="00576E24" w:rsidP="00576E24">
      <w:pPr>
        <w:spacing w:line="360" w:lineRule="auto"/>
        <w:jc w:val="both"/>
        <w:rPr>
          <w:rFonts w:ascii="Arial" w:hAnsi="Arial"/>
          <w:b/>
        </w:rPr>
      </w:pPr>
      <w:r w:rsidRPr="004D08C2">
        <w:rPr>
          <w:rFonts w:ascii="Arial" w:hAnsi="Arial"/>
          <w:b/>
        </w:rPr>
        <w:t>3.4 A ação do Estado na região</w:t>
      </w:r>
    </w:p>
    <w:p w:rsidR="00DA4A78" w:rsidRDefault="00DA4A78" w:rsidP="00576E24">
      <w:pPr>
        <w:spacing w:line="360" w:lineRule="auto"/>
        <w:jc w:val="both"/>
        <w:rPr>
          <w:rFonts w:ascii="Arial" w:hAnsi="Arial"/>
          <w:b/>
        </w:rPr>
      </w:pPr>
    </w:p>
    <w:p w:rsidR="00034EF3" w:rsidRDefault="00034EF3" w:rsidP="00DA4A78">
      <w:pPr>
        <w:spacing w:line="360" w:lineRule="auto"/>
        <w:ind w:firstLine="708"/>
        <w:jc w:val="both"/>
        <w:rPr>
          <w:rFonts w:ascii="Arial" w:hAnsi="Arial" w:cs="Arial"/>
        </w:rPr>
      </w:pPr>
      <w:r w:rsidRPr="00272474">
        <w:rPr>
          <w:rFonts w:ascii="Arial" w:hAnsi="Arial" w:cs="Arial"/>
        </w:rPr>
        <w:t>A execução de políticas públicas regionais se tornaram necessárias para o norte de Minas Gerais, devido à importância dos recursos naturais do Estado perante a econ</w:t>
      </w:r>
      <w:r w:rsidR="00DA4A78">
        <w:rPr>
          <w:rFonts w:ascii="Arial" w:hAnsi="Arial" w:cs="Arial"/>
        </w:rPr>
        <w:t xml:space="preserve">omia </w:t>
      </w:r>
      <w:r w:rsidRPr="00272474">
        <w:rPr>
          <w:rFonts w:ascii="Arial" w:hAnsi="Arial" w:cs="Arial"/>
        </w:rPr>
        <w:t>brasileira. O ente federado apresenta grandes problemas de desigualdades tanto no âmbito econômico como regional, devido a sua vasta extensão.</w:t>
      </w:r>
      <w:r>
        <w:rPr>
          <w:rFonts w:ascii="Arial" w:hAnsi="Arial" w:cs="Arial"/>
        </w:rPr>
        <w:t xml:space="preserve"> Dessa forma, por intermédio da implementação de políticas públicas regionais, busca-se promover o desenvolvimento da região, concomitantemente com aumento da produção de alimentos e  geração de empregos. (</w:t>
      </w:r>
      <w:r w:rsidR="00A67AAD">
        <w:rPr>
          <w:rFonts w:ascii="Arial" w:hAnsi="Arial" w:cs="Arial"/>
        </w:rPr>
        <w:t xml:space="preserve">MARTINS, </w:t>
      </w:r>
      <w:r>
        <w:rPr>
          <w:rFonts w:ascii="Arial" w:hAnsi="Arial" w:cs="Arial"/>
        </w:rPr>
        <w:t>2008).</w:t>
      </w:r>
    </w:p>
    <w:p w:rsidR="00034EF3" w:rsidRPr="00BA5A44" w:rsidRDefault="00034EF3" w:rsidP="00034EF3">
      <w:pPr>
        <w:spacing w:line="360" w:lineRule="auto"/>
        <w:jc w:val="both"/>
        <w:rPr>
          <w:rFonts w:ascii="Arial" w:hAnsi="Arial" w:cs="Arial"/>
          <w:color w:val="000000" w:themeColor="text1"/>
          <w:shd w:val="clear" w:color="auto" w:fill="FFFFFF"/>
        </w:rPr>
      </w:pPr>
      <w:r>
        <w:rPr>
          <w:rFonts w:ascii="Arial" w:hAnsi="Arial" w:cs="Arial"/>
        </w:rPr>
        <w:tab/>
      </w:r>
      <w:r w:rsidRPr="005A7D5F">
        <w:rPr>
          <w:rFonts w:ascii="Arial" w:hAnsi="Arial" w:cs="Arial"/>
        </w:rPr>
        <w:t xml:space="preserve">No norte do estado de Minas Gerais, foram implementadas diversas ações e programas que objetivaram a melhoria do bem-estar da população juntamente com </w:t>
      </w:r>
      <w:r w:rsidRPr="005A7D5F">
        <w:rPr>
          <w:rFonts w:ascii="Arial" w:hAnsi="Arial" w:cs="Arial"/>
        </w:rPr>
        <w:lastRenderedPageBreak/>
        <w:t>a evolução dos indicadores socioeconômicos da região</w:t>
      </w:r>
      <w:r w:rsidRPr="00BA5A44">
        <w:rPr>
          <w:rFonts w:ascii="Arial" w:hAnsi="Arial" w:cs="Arial"/>
          <w:color w:val="000000" w:themeColor="text1"/>
        </w:rPr>
        <w:t xml:space="preserve">. Entretanto, este estudo abordará o projeto de irrigação, denominado Projeto Jaíba, </w:t>
      </w:r>
      <w:r w:rsidRPr="00BA5A44">
        <w:rPr>
          <w:rFonts w:ascii="Arial" w:hAnsi="Arial" w:cs="Arial"/>
          <w:color w:val="000000" w:themeColor="text1"/>
          <w:shd w:val="clear" w:color="auto" w:fill="FFFFFF"/>
        </w:rPr>
        <w:t xml:space="preserve">que visa dinamizar a economia da região em que está inserido, promovendo, assim, o desenvolvimento </w:t>
      </w:r>
      <w:r w:rsidR="0041721F" w:rsidRPr="00BA5A44">
        <w:rPr>
          <w:rFonts w:ascii="Arial" w:hAnsi="Arial" w:cs="Arial"/>
          <w:color w:val="000000" w:themeColor="text1"/>
          <w:shd w:val="clear" w:color="auto" w:fill="FFFFFF"/>
        </w:rPr>
        <w:t xml:space="preserve">regional. </w:t>
      </w:r>
      <w:r w:rsidRPr="00BA5A44">
        <w:rPr>
          <w:rFonts w:ascii="Arial" w:hAnsi="Arial" w:cs="Arial"/>
          <w:color w:val="000000" w:themeColor="text1"/>
          <w:shd w:val="clear" w:color="auto" w:fill="FFFFFF"/>
        </w:rPr>
        <w:t>(RODRIGUES, 2001).</w:t>
      </w:r>
    </w:p>
    <w:p w:rsidR="00034EF3" w:rsidRDefault="00034EF3" w:rsidP="00034EF3">
      <w:pPr>
        <w:spacing w:line="360" w:lineRule="auto"/>
        <w:jc w:val="both"/>
        <w:rPr>
          <w:rFonts w:ascii="Arial" w:hAnsi="Arial" w:cs="Arial"/>
        </w:rPr>
      </w:pPr>
      <w:r>
        <w:rPr>
          <w:rFonts w:ascii="Arial" w:hAnsi="Arial" w:cs="Arial"/>
        </w:rPr>
        <w:tab/>
        <w:t xml:space="preserve">O Projeto Jaíba se localiza conforme Martins e outros (2008, p.2) no extremo norte do estado de Minas Gerais, “à margem direita do rio São Francisco, compreendendo os municípios de Jaíba e Matias Cardoso”. Araujo citado por Vidal e </w:t>
      </w:r>
      <w:r w:rsidR="0041721F">
        <w:rPr>
          <w:rFonts w:ascii="Arial" w:hAnsi="Arial" w:cs="Arial"/>
        </w:rPr>
        <w:t>Evangelista (</w:t>
      </w:r>
      <w:r>
        <w:rPr>
          <w:rFonts w:ascii="Arial" w:hAnsi="Arial" w:cs="Arial"/>
        </w:rPr>
        <w:t xml:space="preserve">2006) </w:t>
      </w:r>
      <w:r w:rsidR="0041721F">
        <w:rPr>
          <w:rFonts w:ascii="Arial" w:hAnsi="Arial" w:cs="Arial"/>
        </w:rPr>
        <w:t>ressalta</w:t>
      </w:r>
      <w:r>
        <w:rPr>
          <w:rFonts w:ascii="Arial" w:hAnsi="Arial" w:cs="Arial"/>
        </w:rPr>
        <w:t xml:space="preserve"> que projeto tem capacidade para atender 100.000 hectares irrigáveis, sendo o rio São Francisco sua fonte hídrica.</w:t>
      </w:r>
    </w:p>
    <w:p w:rsidR="00034EF3" w:rsidRPr="00A67AAD" w:rsidRDefault="00034EF3" w:rsidP="00034EF3">
      <w:pPr>
        <w:spacing w:line="360" w:lineRule="auto"/>
        <w:ind w:firstLine="708"/>
        <w:jc w:val="both"/>
        <w:rPr>
          <w:rFonts w:ascii="Arial" w:hAnsi="Arial" w:cs="Arial"/>
          <w:color w:val="000000" w:themeColor="text1"/>
        </w:rPr>
      </w:pPr>
      <w:r w:rsidRPr="00A67AAD">
        <w:rPr>
          <w:rFonts w:ascii="Arial" w:hAnsi="Arial" w:cs="Arial"/>
          <w:color w:val="000000" w:themeColor="text1"/>
          <w:shd w:val="clear" w:color="auto" w:fill="FFFFFF"/>
        </w:rPr>
        <w:t>Corroborando com esse pensamento,</w:t>
      </w:r>
      <w:r w:rsidRPr="00A67AAD">
        <w:rPr>
          <w:rFonts w:ascii="Arial" w:hAnsi="Arial" w:cs="Arial"/>
          <w:color w:val="000000" w:themeColor="text1"/>
        </w:rPr>
        <w:t xml:space="preserve"> </w:t>
      </w:r>
      <w:r w:rsidRPr="00A67AAD">
        <w:rPr>
          <w:rFonts w:ascii="Arial" w:hAnsi="Arial" w:cs="Arial"/>
          <w:color w:val="000000" w:themeColor="text1"/>
          <w:shd w:val="clear" w:color="auto" w:fill="FFFFFF"/>
        </w:rPr>
        <w:t>Furtado citado por Rodrigues (</w:t>
      </w:r>
      <w:r w:rsidR="00C908B0" w:rsidRPr="00A67AAD">
        <w:rPr>
          <w:rFonts w:ascii="Arial" w:hAnsi="Arial" w:cs="Arial"/>
          <w:color w:val="000000" w:themeColor="text1"/>
          <w:shd w:val="clear" w:color="auto" w:fill="FFFFFF"/>
        </w:rPr>
        <w:t xml:space="preserve">2001, </w:t>
      </w:r>
      <w:r w:rsidR="00C908B0">
        <w:rPr>
          <w:rFonts w:ascii="Arial" w:hAnsi="Arial" w:cs="Arial"/>
          <w:color w:val="000000" w:themeColor="text1"/>
          <w:shd w:val="clear" w:color="auto" w:fill="FFFFFF"/>
        </w:rPr>
        <w:t>p. </w:t>
      </w:r>
      <w:r w:rsidRPr="00A67AAD">
        <w:rPr>
          <w:rFonts w:ascii="Arial" w:hAnsi="Arial" w:cs="Arial"/>
          <w:color w:val="000000" w:themeColor="text1"/>
          <w:shd w:val="clear" w:color="auto" w:fill="FFFFFF"/>
        </w:rPr>
        <w:t>207) considera "importante o desenvolvimento da agricultura irrigada, para estimular a produção de alimentos, manter a regularidade da oferta de forma a atenuar os efeitos da seca e a criação de uma classe de agricultores regentes, organizados em unidades familiares".</w:t>
      </w:r>
    </w:p>
    <w:p w:rsidR="00034EF3" w:rsidRPr="00A67AAD" w:rsidRDefault="00034EF3" w:rsidP="00034EF3">
      <w:pPr>
        <w:spacing w:line="360" w:lineRule="auto"/>
        <w:ind w:firstLine="708"/>
        <w:jc w:val="both"/>
        <w:rPr>
          <w:rFonts w:ascii="Arial" w:hAnsi="Arial" w:cs="Arial"/>
          <w:color w:val="000000" w:themeColor="text1"/>
        </w:rPr>
      </w:pPr>
      <w:r>
        <w:rPr>
          <w:rFonts w:ascii="Arial" w:hAnsi="Arial" w:cs="Arial"/>
        </w:rPr>
        <w:t>Nesse sentido, o Jaíba de acordo com Martins (2008,p.5) consiste em “um empreendimento do poder público, que se justificava pelas necessidades do preenchimento do vazio econômico e demográfico do extremo norte de Minas Gerais”. Os primórdios do projeto se iniciaram na década de 50, porém, somente duas décadas após ele foi idealizado pela Fundação Rural Mineira – Ruralminas, ao longo da implantação do Plano de Desenvolvimento do Noroeste Mineiro. (MARTINS, 2008</w:t>
      </w:r>
      <w:r w:rsidRPr="005A7D5F">
        <w:rPr>
          <w:rFonts w:ascii="Arial" w:hAnsi="Arial" w:cs="Arial"/>
        </w:rPr>
        <w:t>).</w:t>
      </w:r>
      <w:r w:rsidRPr="005A7D5F">
        <w:rPr>
          <w:rFonts w:ascii="Arial" w:hAnsi="Arial" w:cs="Arial"/>
          <w:color w:val="222222"/>
          <w:shd w:val="clear" w:color="auto" w:fill="FFFFFF"/>
        </w:rPr>
        <w:t xml:space="preserve"> </w:t>
      </w:r>
      <w:r w:rsidRPr="00A67AAD">
        <w:rPr>
          <w:rFonts w:ascii="Arial" w:hAnsi="Arial" w:cs="Arial"/>
          <w:color w:val="000000" w:themeColor="text1"/>
          <w:shd w:val="clear" w:color="auto" w:fill="FFFFFF"/>
        </w:rPr>
        <w:t>Para ser executado, o projeto se dividiu em quatro etapas, sendo que as duas primeiras que totalizam 70,9% do total do empreendimento, "encontram-se executadas e em produção”. (COMPANHIA..., 2014).</w:t>
      </w:r>
    </w:p>
    <w:p w:rsidR="00576E24" w:rsidRDefault="00034EF3" w:rsidP="00034EF3">
      <w:pPr>
        <w:spacing w:line="360" w:lineRule="auto"/>
        <w:jc w:val="both"/>
        <w:rPr>
          <w:rFonts w:ascii="Arial" w:hAnsi="Arial" w:cs="Arial"/>
          <w:color w:val="000000" w:themeColor="text1"/>
          <w:shd w:val="clear" w:color="auto" w:fill="FFFFFF"/>
        </w:rPr>
      </w:pPr>
      <w:r w:rsidRPr="00A67AAD">
        <w:rPr>
          <w:rFonts w:ascii="Arial" w:hAnsi="Arial" w:cs="Arial"/>
          <w:color w:val="000000" w:themeColor="text1"/>
        </w:rPr>
        <w:t xml:space="preserve">Apesar de não estar totalmente concluído, o Projeto Jaíba </w:t>
      </w:r>
      <w:r w:rsidRPr="00A67AAD">
        <w:rPr>
          <w:rFonts w:ascii="Arial" w:hAnsi="Arial" w:cs="Arial"/>
          <w:color w:val="000000" w:themeColor="text1"/>
          <w:shd w:val="clear" w:color="auto" w:fill="FFFFFF"/>
        </w:rPr>
        <w:t>objetiva contribuir para o desenvolvimento socioeconômico do norte de Minas Gerais, bem como proporcionar geração de emprego na região e por conseguinte equalização da renda. (COMPANHIA..., 2014).</w:t>
      </w:r>
    </w:p>
    <w:p w:rsidR="00A67AAD" w:rsidRPr="00A67AAD" w:rsidRDefault="00A67AAD" w:rsidP="00034EF3">
      <w:pPr>
        <w:spacing w:line="360" w:lineRule="auto"/>
        <w:jc w:val="both"/>
        <w:rPr>
          <w:rFonts w:ascii="Arial" w:hAnsi="Arial"/>
          <w:b/>
          <w:color w:val="000000" w:themeColor="text1"/>
        </w:rPr>
      </w:pPr>
    </w:p>
    <w:p w:rsidR="00576E24" w:rsidRDefault="00576E24" w:rsidP="00576E24">
      <w:pPr>
        <w:spacing w:line="360" w:lineRule="auto"/>
        <w:jc w:val="both"/>
        <w:rPr>
          <w:rFonts w:ascii="Arial" w:hAnsi="Arial"/>
          <w:b/>
        </w:rPr>
      </w:pPr>
      <w:r w:rsidRPr="004D08C2">
        <w:rPr>
          <w:rFonts w:ascii="Arial" w:hAnsi="Arial"/>
          <w:b/>
        </w:rPr>
        <w:t>3.5 Resultados da Política Pública</w:t>
      </w:r>
    </w:p>
    <w:p w:rsidR="00A67AAD" w:rsidRPr="004D08C2" w:rsidRDefault="00A67AAD" w:rsidP="00576E24">
      <w:pPr>
        <w:spacing w:line="360" w:lineRule="auto"/>
        <w:jc w:val="both"/>
        <w:rPr>
          <w:rFonts w:ascii="Arial" w:hAnsi="Arial"/>
          <w:b/>
        </w:rPr>
      </w:pPr>
    </w:p>
    <w:p w:rsidR="00A67AAD" w:rsidRDefault="00A67AAD" w:rsidP="00A67AAD">
      <w:pPr>
        <w:spacing w:line="360" w:lineRule="auto"/>
        <w:ind w:firstLine="709"/>
        <w:jc w:val="both"/>
        <w:rPr>
          <w:rFonts w:ascii="Arial" w:eastAsia="Times New Roman" w:hAnsi="Arial" w:cs="Arial"/>
          <w:lang w:eastAsia="pt-BR"/>
        </w:rPr>
      </w:pPr>
      <w:r>
        <w:rPr>
          <w:rFonts w:ascii="Arial" w:hAnsi="Arial" w:cs="Arial"/>
        </w:rPr>
        <w:t>Esse tópico irá analisar os impactos socioeconômicos do investimento realizado no norte de Minas</w:t>
      </w:r>
      <w:r w:rsidR="00C908B0">
        <w:rPr>
          <w:rFonts w:ascii="Arial" w:hAnsi="Arial" w:cs="Arial"/>
        </w:rPr>
        <w:t xml:space="preserve">. </w:t>
      </w:r>
      <w:r w:rsidRPr="00E17A1E">
        <w:rPr>
          <w:rFonts w:ascii="Arial" w:hAnsi="Arial" w:cs="Arial"/>
        </w:rPr>
        <w:t xml:space="preserve">De acordo com o </w:t>
      </w:r>
      <w:r w:rsidRPr="00E17A1E">
        <w:rPr>
          <w:rFonts w:ascii="Arial" w:eastAsia="Times New Roman" w:hAnsi="Arial" w:cs="Arial"/>
          <w:lang w:eastAsia="pt-BR"/>
        </w:rPr>
        <w:t>Programa Nacional de Irrigação citado por Reis e Rodrigues (2009, p.1</w:t>
      </w:r>
      <w:r>
        <w:rPr>
          <w:rFonts w:ascii="Arial" w:eastAsia="Times New Roman" w:hAnsi="Arial" w:cs="Arial"/>
          <w:lang w:eastAsia="pt-BR"/>
        </w:rPr>
        <w:t>0</w:t>
      </w:r>
      <w:r w:rsidRPr="00E17A1E">
        <w:rPr>
          <w:rFonts w:ascii="Arial" w:eastAsia="Times New Roman" w:hAnsi="Arial" w:cs="Arial"/>
          <w:lang w:eastAsia="pt-BR"/>
        </w:rPr>
        <w:t>):</w:t>
      </w:r>
    </w:p>
    <w:p w:rsidR="00A67AAD" w:rsidRPr="00E17A1E" w:rsidRDefault="00A67AAD" w:rsidP="00A67AAD">
      <w:pPr>
        <w:ind w:firstLine="708"/>
        <w:rPr>
          <w:rFonts w:ascii="Arial" w:eastAsia="Times New Roman" w:hAnsi="Arial" w:cs="Arial"/>
          <w:lang w:eastAsia="pt-BR"/>
        </w:rPr>
      </w:pPr>
    </w:p>
    <w:p w:rsidR="00A67AAD" w:rsidRPr="00A67AAD" w:rsidRDefault="00A67AAD" w:rsidP="00A67AAD">
      <w:pPr>
        <w:autoSpaceDE w:val="0"/>
        <w:autoSpaceDN w:val="0"/>
        <w:adjustRightInd w:val="0"/>
        <w:ind w:left="2268"/>
        <w:jc w:val="both"/>
        <w:rPr>
          <w:rFonts w:ascii="Arial" w:hAnsi="Arial" w:cs="Arial"/>
          <w:sz w:val="20"/>
          <w:szCs w:val="20"/>
        </w:rPr>
      </w:pPr>
      <w:r w:rsidRPr="00D34571">
        <w:rPr>
          <w:rFonts w:ascii="Arial" w:hAnsi="Arial" w:cs="Arial"/>
          <w:sz w:val="20"/>
          <w:szCs w:val="20"/>
        </w:rPr>
        <w:lastRenderedPageBreak/>
        <w:t xml:space="preserve">A política tinha como objetivo aumentar a oferta de alimentos básicos para o abastecimento interno, elevar os níveis de produção e produtividade, gerando empregos e contribuindo para o desenvolvimento equilibrado da economia, privilegiando as classes e regiões menos favorecidas. </w:t>
      </w:r>
      <w:r w:rsidRPr="00A67AAD">
        <w:rPr>
          <w:rFonts w:ascii="Arial" w:hAnsi="Arial" w:cs="Arial"/>
          <w:sz w:val="20"/>
          <w:szCs w:val="20"/>
        </w:rPr>
        <w:t>(</w:t>
      </w:r>
      <w:r w:rsidRPr="00A67AAD">
        <w:rPr>
          <w:rFonts w:ascii="Arial" w:eastAsia="Times New Roman" w:hAnsi="Arial" w:cs="Arial"/>
          <w:sz w:val="20"/>
          <w:szCs w:val="20"/>
          <w:lang w:eastAsia="pt-BR"/>
        </w:rPr>
        <w:t>Programa Nacional de Irrigação</w:t>
      </w:r>
      <w:r w:rsidRPr="00A67AAD">
        <w:rPr>
          <w:rFonts w:ascii="Arial" w:hAnsi="Arial" w:cs="Arial"/>
          <w:sz w:val="20"/>
          <w:szCs w:val="20"/>
        </w:rPr>
        <w:t xml:space="preserve"> apud REIS; RODRIGUES, 2009, p.10).</w:t>
      </w:r>
    </w:p>
    <w:p w:rsidR="00A67AAD" w:rsidRDefault="00A67AAD" w:rsidP="00A67AAD">
      <w:pPr>
        <w:autoSpaceDE w:val="0"/>
        <w:autoSpaceDN w:val="0"/>
        <w:adjustRightInd w:val="0"/>
        <w:jc w:val="both"/>
        <w:rPr>
          <w:rFonts w:ascii="Arial" w:hAnsi="Arial" w:cs="Arial"/>
          <w:sz w:val="20"/>
          <w:szCs w:val="20"/>
        </w:rPr>
      </w:pPr>
    </w:p>
    <w:p w:rsidR="00A67AAD" w:rsidRDefault="00A67AAD" w:rsidP="00A67AAD">
      <w:pPr>
        <w:autoSpaceDE w:val="0"/>
        <w:autoSpaceDN w:val="0"/>
        <w:adjustRightInd w:val="0"/>
        <w:jc w:val="both"/>
        <w:rPr>
          <w:rFonts w:ascii="Arial" w:hAnsi="Arial" w:cs="Arial"/>
          <w:sz w:val="20"/>
          <w:szCs w:val="20"/>
        </w:rPr>
      </w:pPr>
    </w:p>
    <w:p w:rsidR="00576E24" w:rsidRDefault="00A67AAD" w:rsidP="00A67AAD">
      <w:pPr>
        <w:spacing w:line="360" w:lineRule="auto"/>
        <w:ind w:firstLine="708"/>
        <w:jc w:val="both"/>
        <w:rPr>
          <w:rFonts w:ascii="Arial" w:hAnsi="Arial"/>
        </w:rPr>
      </w:pPr>
      <w:r w:rsidRPr="00A67AAD">
        <w:rPr>
          <w:rFonts w:ascii="Arial" w:hAnsi="Arial"/>
        </w:rPr>
        <w:t xml:space="preserve">Dessa forma, o presente estudo selecionou alguns municípios das microrregiões para analisar se a implementação do projeto Jaíba propiciou melhora </w:t>
      </w:r>
      <w:r w:rsidR="00C908B0">
        <w:rPr>
          <w:rFonts w:ascii="Arial" w:hAnsi="Arial"/>
        </w:rPr>
        <w:t>em alguns</w:t>
      </w:r>
      <w:r w:rsidRPr="00A67AAD">
        <w:rPr>
          <w:rFonts w:ascii="Arial" w:hAnsi="Arial"/>
        </w:rPr>
        <w:t xml:space="preserve"> indicadores.</w:t>
      </w:r>
      <w:r>
        <w:rPr>
          <w:rFonts w:ascii="Arial" w:hAnsi="Arial"/>
        </w:rPr>
        <w:t xml:space="preserve"> Os dados a serem analisados são dados secundários, como</w:t>
      </w:r>
      <w:r w:rsidR="00DA4A78">
        <w:rPr>
          <w:rFonts w:ascii="Arial" w:hAnsi="Arial"/>
        </w:rPr>
        <w:t xml:space="preserve"> renda per capita média e taxa de ocupação da população maior de dezoito anos.</w:t>
      </w:r>
    </w:p>
    <w:p w:rsidR="00DA4A78" w:rsidRDefault="00DA4A78" w:rsidP="00A67AAD">
      <w:pPr>
        <w:spacing w:line="360" w:lineRule="auto"/>
        <w:ind w:firstLine="708"/>
        <w:jc w:val="both"/>
        <w:rPr>
          <w:rFonts w:ascii="Arial" w:hAnsi="Arial"/>
        </w:rPr>
      </w:pPr>
    </w:p>
    <w:p w:rsidR="00DA4A78" w:rsidRPr="00DA4A78" w:rsidRDefault="00DA4A78" w:rsidP="00DA4A78">
      <w:pPr>
        <w:spacing w:line="360" w:lineRule="auto"/>
        <w:ind w:firstLine="708"/>
        <w:jc w:val="center"/>
        <w:rPr>
          <w:rFonts w:ascii="Arial" w:hAnsi="Arial"/>
          <w:b/>
        </w:rPr>
      </w:pPr>
      <w:r w:rsidRPr="00DA4A78">
        <w:rPr>
          <w:rFonts w:ascii="Arial" w:hAnsi="Arial"/>
          <w:b/>
        </w:rPr>
        <w:t>Tabela 2 – Impactos da pol</w:t>
      </w:r>
      <w:r>
        <w:rPr>
          <w:rFonts w:ascii="Arial" w:hAnsi="Arial"/>
          <w:b/>
        </w:rPr>
        <w:t>ítica</w:t>
      </w:r>
      <w:r w:rsidRPr="00DA4A78">
        <w:rPr>
          <w:rFonts w:ascii="Arial" w:hAnsi="Arial"/>
          <w:b/>
        </w:rPr>
        <w:t xml:space="preserve"> de irrigação para a região nos anos 2000 e 2010</w:t>
      </w:r>
    </w:p>
    <w:tbl>
      <w:tblPr>
        <w:tblW w:w="5800" w:type="dxa"/>
        <w:jc w:val="center"/>
        <w:tblInd w:w="55" w:type="dxa"/>
        <w:tblCellMar>
          <w:left w:w="70" w:type="dxa"/>
          <w:right w:w="70" w:type="dxa"/>
        </w:tblCellMar>
        <w:tblLook w:val="04A0" w:firstRow="1" w:lastRow="0" w:firstColumn="1" w:lastColumn="0" w:noHBand="0" w:noVBand="1"/>
      </w:tblPr>
      <w:tblGrid>
        <w:gridCol w:w="2379"/>
        <w:gridCol w:w="875"/>
        <w:gridCol w:w="917"/>
        <w:gridCol w:w="887"/>
        <w:gridCol w:w="887"/>
      </w:tblGrid>
      <w:tr w:rsidR="00DA4A78" w:rsidRPr="00DA4A78" w:rsidTr="00DA4A78">
        <w:trPr>
          <w:trHeight w:val="600"/>
          <w:jc w:val="center"/>
        </w:trPr>
        <w:tc>
          <w:tcPr>
            <w:tcW w:w="2379" w:type="dxa"/>
            <w:tcBorders>
              <w:top w:val="single" w:sz="4" w:space="0" w:color="auto"/>
              <w:left w:val="nil"/>
              <w:bottom w:val="single" w:sz="4" w:space="0" w:color="auto"/>
              <w:right w:val="single" w:sz="4" w:space="0" w:color="auto"/>
            </w:tcBorders>
            <w:shd w:val="clear" w:color="auto" w:fill="auto"/>
            <w:noWrap/>
            <w:vAlign w:val="center"/>
            <w:hideMark/>
          </w:tcPr>
          <w:p w:rsidR="00DA4A78" w:rsidRPr="00DA4A78" w:rsidRDefault="00DA4A78" w:rsidP="00DA4A78">
            <w:pPr>
              <w:jc w:val="center"/>
              <w:rPr>
                <w:rFonts w:ascii="Arial" w:eastAsia="Times New Roman" w:hAnsi="Arial" w:cs="Arial"/>
                <w:b/>
                <w:bCs/>
                <w:color w:val="000000"/>
                <w:lang w:eastAsia="pt-BR"/>
              </w:rPr>
            </w:pPr>
            <w:r w:rsidRPr="00DA4A78">
              <w:rPr>
                <w:rFonts w:ascii="Arial" w:eastAsia="Times New Roman" w:hAnsi="Arial" w:cs="Arial"/>
                <w:b/>
                <w:bCs/>
                <w:color w:val="000000"/>
                <w:lang w:eastAsia="pt-BR"/>
              </w:rPr>
              <w:t>Municípios</w:t>
            </w:r>
          </w:p>
        </w:tc>
        <w:tc>
          <w:tcPr>
            <w:tcW w:w="1647" w:type="dxa"/>
            <w:gridSpan w:val="2"/>
            <w:tcBorders>
              <w:top w:val="single" w:sz="4" w:space="0" w:color="auto"/>
              <w:left w:val="nil"/>
              <w:bottom w:val="single" w:sz="4" w:space="0" w:color="auto"/>
              <w:right w:val="single" w:sz="4" w:space="0" w:color="000000"/>
            </w:tcBorders>
            <w:shd w:val="clear" w:color="auto" w:fill="auto"/>
            <w:vAlign w:val="center"/>
            <w:hideMark/>
          </w:tcPr>
          <w:p w:rsidR="00DA4A78" w:rsidRPr="00DA4A78" w:rsidRDefault="00DA4A78" w:rsidP="00DA4A78">
            <w:pPr>
              <w:jc w:val="center"/>
              <w:rPr>
                <w:rFonts w:ascii="Arial" w:eastAsia="Times New Roman" w:hAnsi="Arial" w:cs="Arial"/>
                <w:b/>
                <w:bCs/>
                <w:color w:val="000000"/>
                <w:lang w:eastAsia="pt-BR"/>
              </w:rPr>
            </w:pPr>
            <w:r w:rsidRPr="00DA4A78">
              <w:rPr>
                <w:rFonts w:ascii="Arial" w:eastAsia="Times New Roman" w:hAnsi="Arial" w:cs="Arial"/>
                <w:b/>
                <w:bCs/>
                <w:color w:val="000000"/>
                <w:lang w:eastAsia="pt-BR"/>
              </w:rPr>
              <w:t xml:space="preserve"> Renda per capita </w:t>
            </w:r>
            <w:r>
              <w:rPr>
                <w:rFonts w:ascii="Arial" w:eastAsia="Times New Roman" w:hAnsi="Arial" w:cs="Arial"/>
                <w:b/>
                <w:bCs/>
                <w:color w:val="000000"/>
                <w:lang w:eastAsia="pt-BR"/>
              </w:rPr>
              <w:t>média</w:t>
            </w:r>
          </w:p>
        </w:tc>
        <w:tc>
          <w:tcPr>
            <w:tcW w:w="1774" w:type="dxa"/>
            <w:gridSpan w:val="2"/>
            <w:tcBorders>
              <w:top w:val="single" w:sz="4" w:space="0" w:color="auto"/>
              <w:left w:val="nil"/>
              <w:bottom w:val="single" w:sz="4" w:space="0" w:color="auto"/>
              <w:right w:val="nil"/>
            </w:tcBorders>
            <w:shd w:val="clear" w:color="auto" w:fill="auto"/>
            <w:vAlign w:val="center"/>
            <w:hideMark/>
          </w:tcPr>
          <w:p w:rsidR="00DA4A78" w:rsidRPr="00DA4A78" w:rsidRDefault="00DA4A78" w:rsidP="00DA4A78">
            <w:pPr>
              <w:jc w:val="center"/>
              <w:rPr>
                <w:rFonts w:ascii="Arial" w:eastAsia="Times New Roman" w:hAnsi="Arial" w:cs="Arial"/>
                <w:b/>
                <w:bCs/>
                <w:color w:val="000000"/>
                <w:lang w:eastAsia="pt-BR"/>
              </w:rPr>
            </w:pPr>
            <w:r w:rsidRPr="00DA4A78">
              <w:rPr>
                <w:rFonts w:ascii="Arial" w:eastAsia="Times New Roman" w:hAnsi="Arial" w:cs="Arial"/>
                <w:b/>
                <w:bCs/>
                <w:color w:val="000000"/>
                <w:lang w:eastAsia="pt-BR"/>
              </w:rPr>
              <w:t xml:space="preserve"> Taxa </w:t>
            </w:r>
            <w:r>
              <w:rPr>
                <w:rFonts w:ascii="Arial" w:eastAsia="Times New Roman" w:hAnsi="Arial" w:cs="Arial"/>
                <w:b/>
                <w:bCs/>
                <w:color w:val="000000"/>
                <w:lang w:eastAsia="pt-BR"/>
              </w:rPr>
              <w:t xml:space="preserve">de atividade - 18 anos ou mais </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 </w:t>
            </w:r>
          </w:p>
        </w:tc>
        <w:tc>
          <w:tcPr>
            <w:tcW w:w="730" w:type="dxa"/>
            <w:tcBorders>
              <w:top w:val="nil"/>
              <w:left w:val="nil"/>
              <w:bottom w:val="nil"/>
              <w:right w:val="nil"/>
            </w:tcBorders>
            <w:shd w:val="clear" w:color="auto" w:fill="auto"/>
            <w:vAlign w:val="bottom"/>
            <w:hideMark/>
          </w:tcPr>
          <w:p w:rsidR="00DA4A78" w:rsidRPr="00DA4A78" w:rsidRDefault="00DA4A78" w:rsidP="00DA4A78">
            <w:pPr>
              <w:jc w:val="right"/>
              <w:rPr>
                <w:rFonts w:ascii="Arial" w:eastAsia="Times New Roman" w:hAnsi="Arial" w:cs="Arial"/>
                <w:b/>
                <w:bCs/>
                <w:color w:val="000000"/>
                <w:lang w:eastAsia="pt-BR"/>
              </w:rPr>
            </w:pPr>
            <w:r w:rsidRPr="00DA4A78">
              <w:rPr>
                <w:rFonts w:ascii="Arial" w:eastAsia="Times New Roman" w:hAnsi="Arial" w:cs="Arial"/>
                <w:b/>
                <w:bCs/>
                <w:color w:val="000000"/>
                <w:lang w:eastAsia="pt-BR"/>
              </w:rPr>
              <w:t>2000</w:t>
            </w:r>
          </w:p>
        </w:tc>
        <w:tc>
          <w:tcPr>
            <w:tcW w:w="917" w:type="dxa"/>
            <w:tcBorders>
              <w:top w:val="nil"/>
              <w:left w:val="nil"/>
              <w:bottom w:val="nil"/>
              <w:right w:val="single" w:sz="4" w:space="0" w:color="auto"/>
            </w:tcBorders>
            <w:shd w:val="clear" w:color="auto" w:fill="auto"/>
            <w:vAlign w:val="bottom"/>
            <w:hideMark/>
          </w:tcPr>
          <w:p w:rsidR="00DA4A78" w:rsidRPr="00DA4A78" w:rsidRDefault="00DA4A78" w:rsidP="00DA4A78">
            <w:pPr>
              <w:jc w:val="right"/>
              <w:rPr>
                <w:rFonts w:ascii="Arial" w:eastAsia="Times New Roman" w:hAnsi="Arial" w:cs="Arial"/>
                <w:b/>
                <w:bCs/>
                <w:color w:val="000000"/>
                <w:lang w:eastAsia="pt-BR"/>
              </w:rPr>
            </w:pPr>
            <w:r w:rsidRPr="00DA4A78">
              <w:rPr>
                <w:rFonts w:ascii="Arial" w:eastAsia="Times New Roman" w:hAnsi="Arial" w:cs="Arial"/>
                <w:b/>
                <w:bCs/>
                <w:color w:val="000000"/>
                <w:lang w:eastAsia="pt-BR"/>
              </w:rPr>
              <w:t>2010</w:t>
            </w:r>
          </w:p>
        </w:tc>
        <w:tc>
          <w:tcPr>
            <w:tcW w:w="887" w:type="dxa"/>
            <w:tcBorders>
              <w:top w:val="nil"/>
              <w:left w:val="nil"/>
              <w:bottom w:val="nil"/>
              <w:right w:val="nil"/>
            </w:tcBorders>
            <w:shd w:val="clear" w:color="auto" w:fill="auto"/>
            <w:vAlign w:val="bottom"/>
            <w:hideMark/>
          </w:tcPr>
          <w:p w:rsidR="00DA4A78" w:rsidRPr="00DA4A78" w:rsidRDefault="00DA4A78" w:rsidP="00DA4A78">
            <w:pPr>
              <w:jc w:val="right"/>
              <w:rPr>
                <w:rFonts w:ascii="Arial" w:eastAsia="Times New Roman" w:hAnsi="Arial" w:cs="Arial"/>
                <w:b/>
                <w:color w:val="000000"/>
                <w:lang w:eastAsia="pt-BR"/>
              </w:rPr>
            </w:pPr>
            <w:r w:rsidRPr="00DA4A78">
              <w:rPr>
                <w:rFonts w:ascii="Arial" w:eastAsia="Times New Roman" w:hAnsi="Arial" w:cs="Arial"/>
                <w:b/>
                <w:color w:val="000000"/>
                <w:lang w:eastAsia="pt-BR"/>
              </w:rPr>
              <w:t>2000</w:t>
            </w:r>
          </w:p>
        </w:tc>
        <w:tc>
          <w:tcPr>
            <w:tcW w:w="887" w:type="dxa"/>
            <w:tcBorders>
              <w:top w:val="nil"/>
              <w:left w:val="nil"/>
              <w:bottom w:val="nil"/>
              <w:right w:val="nil"/>
            </w:tcBorders>
            <w:shd w:val="clear" w:color="auto" w:fill="auto"/>
            <w:vAlign w:val="bottom"/>
            <w:hideMark/>
          </w:tcPr>
          <w:p w:rsidR="00DA4A78" w:rsidRPr="00DA4A78" w:rsidRDefault="00DA4A78" w:rsidP="00DA4A78">
            <w:pPr>
              <w:jc w:val="right"/>
              <w:rPr>
                <w:rFonts w:ascii="Arial" w:eastAsia="Times New Roman" w:hAnsi="Arial" w:cs="Arial"/>
                <w:b/>
                <w:color w:val="000000"/>
                <w:lang w:eastAsia="pt-BR"/>
              </w:rPr>
            </w:pPr>
            <w:r w:rsidRPr="00DA4A78">
              <w:rPr>
                <w:rFonts w:ascii="Arial" w:eastAsia="Times New Roman" w:hAnsi="Arial" w:cs="Arial"/>
                <w:b/>
                <w:color w:val="000000"/>
                <w:lang w:eastAsia="pt-BR"/>
              </w:rPr>
              <w:t>2010</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Bocaiúva (MG)</w:t>
            </w:r>
          </w:p>
        </w:tc>
        <w:tc>
          <w:tcPr>
            <w:tcW w:w="730"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285,97</w:t>
            </w:r>
          </w:p>
        </w:tc>
        <w:tc>
          <w:tcPr>
            <w:tcW w:w="917" w:type="dxa"/>
            <w:tcBorders>
              <w:top w:val="nil"/>
              <w:left w:val="nil"/>
              <w:bottom w:val="nil"/>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451,54</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63,26</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68,11</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Grão Mogol (MG)</w:t>
            </w:r>
          </w:p>
        </w:tc>
        <w:tc>
          <w:tcPr>
            <w:tcW w:w="730"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201,87</w:t>
            </w:r>
          </w:p>
        </w:tc>
        <w:tc>
          <w:tcPr>
            <w:tcW w:w="917" w:type="dxa"/>
            <w:tcBorders>
              <w:top w:val="nil"/>
              <w:left w:val="nil"/>
              <w:bottom w:val="nil"/>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293,87</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56,64</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65,56</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Janaúba (MG)</w:t>
            </w:r>
          </w:p>
        </w:tc>
        <w:tc>
          <w:tcPr>
            <w:tcW w:w="730"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304,07</w:t>
            </w:r>
          </w:p>
        </w:tc>
        <w:tc>
          <w:tcPr>
            <w:tcW w:w="917" w:type="dxa"/>
            <w:tcBorders>
              <w:top w:val="nil"/>
              <w:left w:val="nil"/>
              <w:bottom w:val="nil"/>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468,29</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65,67</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68,28</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Januária (MG)</w:t>
            </w:r>
          </w:p>
        </w:tc>
        <w:tc>
          <w:tcPr>
            <w:tcW w:w="730"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234,92</w:t>
            </w:r>
          </w:p>
        </w:tc>
        <w:tc>
          <w:tcPr>
            <w:tcW w:w="917" w:type="dxa"/>
            <w:tcBorders>
              <w:top w:val="nil"/>
              <w:left w:val="nil"/>
              <w:bottom w:val="nil"/>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359,19</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60,34</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58,66</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Manga (MG)</w:t>
            </w:r>
          </w:p>
        </w:tc>
        <w:tc>
          <w:tcPr>
            <w:tcW w:w="730"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320,28</w:t>
            </w:r>
          </w:p>
        </w:tc>
        <w:tc>
          <w:tcPr>
            <w:tcW w:w="917" w:type="dxa"/>
            <w:tcBorders>
              <w:top w:val="nil"/>
              <w:left w:val="nil"/>
              <w:bottom w:val="nil"/>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387,71</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62,89</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59,43</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Montes Claros (MG)</w:t>
            </w:r>
          </w:p>
        </w:tc>
        <w:tc>
          <w:tcPr>
            <w:tcW w:w="730"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485,55</w:t>
            </w:r>
          </w:p>
        </w:tc>
        <w:tc>
          <w:tcPr>
            <w:tcW w:w="917" w:type="dxa"/>
            <w:tcBorders>
              <w:top w:val="nil"/>
              <w:left w:val="nil"/>
              <w:bottom w:val="nil"/>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650,62</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69,12</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69,85</w:t>
            </w:r>
          </w:p>
        </w:tc>
      </w:tr>
      <w:tr w:rsidR="00DA4A78" w:rsidRPr="00DA4A78" w:rsidTr="00DA4A78">
        <w:trPr>
          <w:trHeight w:val="315"/>
          <w:jc w:val="center"/>
        </w:trPr>
        <w:tc>
          <w:tcPr>
            <w:tcW w:w="2379" w:type="dxa"/>
            <w:tcBorders>
              <w:top w:val="nil"/>
              <w:left w:val="nil"/>
              <w:bottom w:val="nil"/>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Pirapora (MG)</w:t>
            </w:r>
          </w:p>
        </w:tc>
        <w:tc>
          <w:tcPr>
            <w:tcW w:w="730"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396,44</w:t>
            </w:r>
          </w:p>
        </w:tc>
        <w:tc>
          <w:tcPr>
            <w:tcW w:w="917" w:type="dxa"/>
            <w:tcBorders>
              <w:top w:val="nil"/>
              <w:left w:val="nil"/>
              <w:bottom w:val="nil"/>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596,44</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66,27</w:t>
            </w:r>
          </w:p>
        </w:tc>
        <w:tc>
          <w:tcPr>
            <w:tcW w:w="887" w:type="dxa"/>
            <w:tcBorders>
              <w:top w:val="nil"/>
              <w:left w:val="nil"/>
              <w:bottom w:val="nil"/>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68,88</w:t>
            </w:r>
          </w:p>
        </w:tc>
      </w:tr>
      <w:tr w:rsidR="00DA4A78" w:rsidRPr="00DA4A78" w:rsidTr="00DA4A78">
        <w:trPr>
          <w:trHeight w:val="315"/>
          <w:jc w:val="center"/>
        </w:trPr>
        <w:tc>
          <w:tcPr>
            <w:tcW w:w="2379" w:type="dxa"/>
            <w:tcBorders>
              <w:top w:val="nil"/>
              <w:left w:val="nil"/>
              <w:bottom w:val="single" w:sz="4" w:space="0" w:color="auto"/>
              <w:right w:val="single" w:sz="4" w:space="0" w:color="auto"/>
            </w:tcBorders>
            <w:shd w:val="clear" w:color="auto" w:fill="auto"/>
            <w:noWrap/>
            <w:vAlign w:val="bottom"/>
            <w:hideMark/>
          </w:tcPr>
          <w:p w:rsidR="00DA4A78" w:rsidRPr="00DA4A78" w:rsidRDefault="00DA4A78" w:rsidP="00DA4A78">
            <w:pPr>
              <w:rPr>
                <w:rFonts w:ascii="Arial" w:eastAsia="Times New Roman" w:hAnsi="Arial" w:cs="Arial"/>
                <w:color w:val="000000"/>
                <w:lang w:eastAsia="pt-BR"/>
              </w:rPr>
            </w:pPr>
            <w:r w:rsidRPr="00DA4A78">
              <w:rPr>
                <w:rFonts w:ascii="Arial" w:eastAsia="Times New Roman" w:hAnsi="Arial" w:cs="Arial"/>
                <w:color w:val="000000"/>
                <w:lang w:eastAsia="pt-BR"/>
              </w:rPr>
              <w:t>Salinas (MG)</w:t>
            </w:r>
          </w:p>
        </w:tc>
        <w:tc>
          <w:tcPr>
            <w:tcW w:w="730" w:type="dxa"/>
            <w:tcBorders>
              <w:top w:val="nil"/>
              <w:left w:val="nil"/>
              <w:bottom w:val="single" w:sz="4" w:space="0" w:color="auto"/>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268,51</w:t>
            </w:r>
          </w:p>
        </w:tc>
        <w:tc>
          <w:tcPr>
            <w:tcW w:w="917" w:type="dxa"/>
            <w:tcBorders>
              <w:top w:val="nil"/>
              <w:left w:val="nil"/>
              <w:bottom w:val="single" w:sz="4" w:space="0" w:color="auto"/>
              <w:right w:val="single" w:sz="4" w:space="0" w:color="auto"/>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613,65</w:t>
            </w:r>
          </w:p>
        </w:tc>
        <w:tc>
          <w:tcPr>
            <w:tcW w:w="887" w:type="dxa"/>
            <w:tcBorders>
              <w:top w:val="nil"/>
              <w:left w:val="nil"/>
              <w:bottom w:val="single" w:sz="4" w:space="0" w:color="auto"/>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63,22</w:t>
            </w:r>
          </w:p>
        </w:tc>
        <w:tc>
          <w:tcPr>
            <w:tcW w:w="887" w:type="dxa"/>
            <w:tcBorders>
              <w:top w:val="nil"/>
              <w:left w:val="nil"/>
              <w:bottom w:val="single" w:sz="4" w:space="0" w:color="auto"/>
              <w:right w:val="nil"/>
            </w:tcBorders>
            <w:shd w:val="clear" w:color="auto" w:fill="auto"/>
            <w:noWrap/>
            <w:vAlign w:val="bottom"/>
            <w:hideMark/>
          </w:tcPr>
          <w:p w:rsidR="00DA4A78" w:rsidRPr="00DA4A78" w:rsidRDefault="00DA4A78" w:rsidP="00DA4A78">
            <w:pPr>
              <w:jc w:val="right"/>
              <w:rPr>
                <w:rFonts w:ascii="Arial" w:eastAsia="Times New Roman" w:hAnsi="Arial" w:cs="Arial"/>
                <w:color w:val="000000"/>
                <w:lang w:eastAsia="pt-BR"/>
              </w:rPr>
            </w:pPr>
            <w:r w:rsidRPr="00DA4A78">
              <w:rPr>
                <w:rFonts w:ascii="Arial" w:eastAsia="Times New Roman" w:hAnsi="Arial" w:cs="Arial"/>
                <w:color w:val="000000"/>
                <w:lang w:eastAsia="pt-BR"/>
              </w:rPr>
              <w:t>64,93</w:t>
            </w:r>
          </w:p>
        </w:tc>
      </w:tr>
      <w:tr w:rsidR="00DA4A78" w:rsidRPr="00DA4A78" w:rsidTr="00DA4A78">
        <w:trPr>
          <w:trHeight w:val="315"/>
          <w:jc w:val="center"/>
        </w:trPr>
        <w:tc>
          <w:tcPr>
            <w:tcW w:w="5800" w:type="dxa"/>
            <w:gridSpan w:val="5"/>
            <w:vMerge w:val="restart"/>
            <w:tcBorders>
              <w:top w:val="single" w:sz="4" w:space="0" w:color="auto"/>
              <w:left w:val="nil"/>
              <w:bottom w:val="nil"/>
              <w:right w:val="nil"/>
            </w:tcBorders>
            <w:shd w:val="clear" w:color="auto" w:fill="auto"/>
            <w:vAlign w:val="bottom"/>
            <w:hideMark/>
          </w:tcPr>
          <w:p w:rsidR="00DA4A78" w:rsidRPr="00DA4A78" w:rsidRDefault="00DA4A78" w:rsidP="00DA4A78">
            <w:pP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Fonte: Elaborada</w:t>
            </w:r>
            <w:r w:rsidRPr="00DA4A78">
              <w:rPr>
                <w:rFonts w:ascii="Arial" w:eastAsia="Times New Roman" w:hAnsi="Arial" w:cs="Arial"/>
                <w:b/>
                <w:bCs/>
                <w:color w:val="000000"/>
                <w:sz w:val="20"/>
                <w:szCs w:val="20"/>
                <w:lang w:eastAsia="pt-BR"/>
              </w:rPr>
              <w:t xml:space="preserve"> pelas autoras com dados fornecidos pelo Atlas de desenvolvimento humano (2014).</w:t>
            </w:r>
          </w:p>
        </w:tc>
      </w:tr>
      <w:tr w:rsidR="00DA4A78" w:rsidRPr="00DA4A78" w:rsidTr="00DA4A78">
        <w:trPr>
          <w:trHeight w:val="300"/>
          <w:jc w:val="center"/>
        </w:trPr>
        <w:tc>
          <w:tcPr>
            <w:tcW w:w="5800" w:type="dxa"/>
            <w:gridSpan w:val="5"/>
            <w:vMerge/>
            <w:tcBorders>
              <w:top w:val="single" w:sz="4" w:space="0" w:color="auto"/>
              <w:left w:val="nil"/>
              <w:bottom w:val="nil"/>
              <w:right w:val="nil"/>
            </w:tcBorders>
            <w:vAlign w:val="center"/>
            <w:hideMark/>
          </w:tcPr>
          <w:p w:rsidR="00DA4A78" w:rsidRPr="00DA4A78" w:rsidRDefault="00DA4A78" w:rsidP="00DA4A78">
            <w:pPr>
              <w:rPr>
                <w:rFonts w:ascii="Arial" w:eastAsia="Times New Roman" w:hAnsi="Arial" w:cs="Arial"/>
                <w:b/>
                <w:bCs/>
                <w:color w:val="000000"/>
                <w:sz w:val="20"/>
                <w:szCs w:val="20"/>
                <w:lang w:eastAsia="pt-BR"/>
              </w:rPr>
            </w:pPr>
          </w:p>
        </w:tc>
      </w:tr>
    </w:tbl>
    <w:p w:rsidR="00DA4A78" w:rsidRDefault="00DA4A78" w:rsidP="00A67AAD">
      <w:pPr>
        <w:spacing w:line="360" w:lineRule="auto"/>
        <w:ind w:firstLine="708"/>
        <w:jc w:val="both"/>
        <w:rPr>
          <w:rFonts w:ascii="Arial" w:hAnsi="Arial"/>
        </w:rPr>
      </w:pPr>
    </w:p>
    <w:p w:rsidR="00790B47" w:rsidRDefault="00790B47" w:rsidP="00A67AAD">
      <w:pPr>
        <w:spacing w:line="360" w:lineRule="auto"/>
        <w:ind w:firstLine="708"/>
        <w:jc w:val="both"/>
        <w:rPr>
          <w:rFonts w:ascii="Arial" w:hAnsi="Arial"/>
        </w:rPr>
      </w:pPr>
    </w:p>
    <w:p w:rsidR="00A67AAD" w:rsidRDefault="00790B47" w:rsidP="00C908B0">
      <w:pPr>
        <w:spacing w:line="360" w:lineRule="auto"/>
        <w:ind w:firstLine="709"/>
        <w:jc w:val="both"/>
        <w:rPr>
          <w:rFonts w:ascii="Arial" w:hAnsi="Arial"/>
        </w:rPr>
      </w:pPr>
      <w:r>
        <w:rPr>
          <w:rFonts w:ascii="Arial" w:hAnsi="Arial"/>
        </w:rPr>
        <w:t>Em análise a tabela 2, pode-se observar que em todos os municípios selecionados a variação da renda per capita média de um ano para o outro foi positiva, demonstrando que houve avanço na região em relação a esta variável, propiciando uma elevação da renda da população e consequentemente ampliando o mercado.</w:t>
      </w:r>
    </w:p>
    <w:p w:rsidR="00790B47" w:rsidRDefault="00790B47" w:rsidP="00C908B0">
      <w:pPr>
        <w:spacing w:line="360" w:lineRule="auto"/>
        <w:ind w:firstLine="709"/>
        <w:jc w:val="both"/>
        <w:rPr>
          <w:rFonts w:ascii="Arial" w:hAnsi="Arial"/>
        </w:rPr>
      </w:pPr>
      <w:r>
        <w:rPr>
          <w:rFonts w:ascii="Arial" w:hAnsi="Arial"/>
        </w:rPr>
        <w:t xml:space="preserve">Por sua vez em relação </w:t>
      </w:r>
      <w:r w:rsidR="00BA5A44">
        <w:rPr>
          <w:rFonts w:ascii="Arial" w:hAnsi="Arial"/>
        </w:rPr>
        <w:t>à</w:t>
      </w:r>
      <w:r>
        <w:rPr>
          <w:rFonts w:ascii="Arial" w:hAnsi="Arial"/>
        </w:rPr>
        <w:t xml:space="preserve"> taxa de ocupação dos indivíduos com idade superior a dezoito anos, pode-se inferir que com exceção dos municípios de Januária e Manga, todos os demais apresentaram uma ampliação da taxa de pessoas empregadas, que era um dos objetivos do projeto. Dessa forma, apesar do </w:t>
      </w:r>
      <w:r>
        <w:rPr>
          <w:rFonts w:ascii="Arial" w:hAnsi="Arial"/>
        </w:rPr>
        <w:lastRenderedPageBreak/>
        <w:t>projeto de irrigação Jaíba não estar concluído</w:t>
      </w:r>
      <w:r w:rsidR="0041721F">
        <w:rPr>
          <w:rFonts w:ascii="Arial" w:hAnsi="Arial"/>
        </w:rPr>
        <w:t>,</w:t>
      </w:r>
      <w:r>
        <w:rPr>
          <w:rFonts w:ascii="Arial" w:hAnsi="Arial"/>
        </w:rPr>
        <w:t xml:space="preserve"> ele vem cumprindo parcialmente o que lhe foi proposto inicialmente.</w:t>
      </w:r>
    </w:p>
    <w:p w:rsidR="00790B47" w:rsidRPr="00A67AAD" w:rsidRDefault="00790B47" w:rsidP="00A67AAD">
      <w:pPr>
        <w:spacing w:line="360" w:lineRule="auto"/>
        <w:ind w:firstLine="708"/>
        <w:jc w:val="both"/>
        <w:rPr>
          <w:rFonts w:ascii="Arial" w:hAnsi="Arial"/>
        </w:rPr>
      </w:pPr>
    </w:p>
    <w:p w:rsidR="00826023" w:rsidRDefault="00576E24" w:rsidP="00576E24">
      <w:pPr>
        <w:spacing w:line="360" w:lineRule="auto"/>
        <w:jc w:val="both"/>
        <w:rPr>
          <w:rFonts w:ascii="Arial" w:hAnsi="Arial"/>
          <w:b/>
        </w:rPr>
      </w:pPr>
      <w:r w:rsidRPr="004D08C2">
        <w:rPr>
          <w:rFonts w:ascii="Arial" w:hAnsi="Arial"/>
          <w:b/>
        </w:rPr>
        <w:t>4 CONSIDERAÇÕES FINAIS</w:t>
      </w:r>
    </w:p>
    <w:p w:rsidR="00BA6D0D" w:rsidRDefault="00BA6D0D" w:rsidP="00576E24">
      <w:pPr>
        <w:spacing w:line="360" w:lineRule="auto"/>
        <w:jc w:val="both"/>
        <w:rPr>
          <w:rFonts w:ascii="Arial" w:hAnsi="Arial"/>
          <w:b/>
        </w:rPr>
      </w:pPr>
    </w:p>
    <w:p w:rsidR="00BA6D0D" w:rsidRPr="00BA6D0D" w:rsidRDefault="00BA6D0D" w:rsidP="00BA6D0D">
      <w:pPr>
        <w:shd w:val="clear" w:color="auto" w:fill="FFFFFF"/>
        <w:spacing w:line="360" w:lineRule="auto"/>
        <w:ind w:firstLine="708"/>
        <w:jc w:val="both"/>
        <w:rPr>
          <w:rFonts w:ascii="Arial" w:eastAsia="Times New Roman" w:hAnsi="Arial" w:cs="Arial"/>
          <w:color w:val="000000" w:themeColor="text1"/>
          <w:lang w:eastAsia="pt-BR"/>
        </w:rPr>
      </w:pPr>
      <w:r w:rsidRPr="00BA6D0D">
        <w:rPr>
          <w:rFonts w:ascii="Arial" w:eastAsia="Times New Roman" w:hAnsi="Arial" w:cs="Arial"/>
          <w:color w:val="000000" w:themeColor="text1"/>
          <w:lang w:eastAsia="pt-BR"/>
        </w:rPr>
        <w:t xml:space="preserve">Devido ao clima semiárido da região do Norte de Minas, com altas temperaturas e períodos de seca, </w:t>
      </w:r>
      <w:r w:rsidR="0041721F" w:rsidRPr="00BA6D0D">
        <w:rPr>
          <w:rFonts w:ascii="Arial" w:eastAsia="Times New Roman" w:hAnsi="Arial" w:cs="Arial"/>
          <w:color w:val="000000" w:themeColor="text1"/>
          <w:lang w:eastAsia="pt-BR"/>
        </w:rPr>
        <w:t>a ocupação e produção da região acabam</w:t>
      </w:r>
      <w:r w:rsidRPr="00BA6D0D">
        <w:rPr>
          <w:rFonts w:ascii="Arial" w:eastAsia="Times New Roman" w:hAnsi="Arial" w:cs="Arial"/>
          <w:color w:val="000000" w:themeColor="text1"/>
          <w:lang w:eastAsia="pt-BR"/>
        </w:rPr>
        <w:t xml:space="preserve"> sendo </w:t>
      </w:r>
      <w:r w:rsidR="0041721F" w:rsidRPr="00BA6D0D">
        <w:rPr>
          <w:rFonts w:ascii="Arial" w:eastAsia="Times New Roman" w:hAnsi="Arial" w:cs="Arial"/>
          <w:color w:val="000000" w:themeColor="text1"/>
          <w:lang w:eastAsia="pt-BR"/>
        </w:rPr>
        <w:t>dificultado, o que agrava também outros problemas, como</w:t>
      </w:r>
      <w:r w:rsidRPr="00BA6D0D">
        <w:rPr>
          <w:rFonts w:ascii="Arial" w:eastAsia="Times New Roman" w:hAnsi="Arial" w:cs="Arial"/>
          <w:color w:val="000000" w:themeColor="text1"/>
          <w:lang w:eastAsia="pt-BR"/>
        </w:rPr>
        <w:t xml:space="preserve"> </w:t>
      </w:r>
      <w:r w:rsidR="0041721F" w:rsidRPr="00BA6D0D">
        <w:rPr>
          <w:rFonts w:ascii="Arial" w:eastAsia="Times New Roman" w:hAnsi="Arial" w:cs="Arial"/>
          <w:color w:val="000000" w:themeColor="text1"/>
          <w:lang w:eastAsia="pt-BR"/>
        </w:rPr>
        <w:t>por exemplo,</w:t>
      </w:r>
      <w:r w:rsidRPr="00BA6D0D">
        <w:rPr>
          <w:rFonts w:ascii="Arial" w:eastAsia="Times New Roman" w:hAnsi="Arial" w:cs="Arial"/>
          <w:color w:val="000000" w:themeColor="text1"/>
          <w:lang w:eastAsia="pt-BR"/>
        </w:rPr>
        <w:t xml:space="preserve"> </w:t>
      </w:r>
      <w:r w:rsidR="0041721F">
        <w:rPr>
          <w:rFonts w:ascii="Arial" w:eastAsia="Times New Roman" w:hAnsi="Arial" w:cs="Arial"/>
          <w:color w:val="000000" w:themeColor="text1"/>
          <w:lang w:eastAsia="pt-BR"/>
        </w:rPr>
        <w:t>a</w:t>
      </w:r>
      <w:r w:rsidRPr="00BA6D0D">
        <w:rPr>
          <w:rFonts w:ascii="Arial" w:eastAsia="Times New Roman" w:hAnsi="Arial" w:cs="Arial"/>
          <w:color w:val="000000" w:themeColor="text1"/>
          <w:lang w:eastAsia="pt-BR"/>
        </w:rPr>
        <w:t xml:space="preserve"> baix</w:t>
      </w:r>
      <w:r w:rsidR="0041721F">
        <w:rPr>
          <w:rFonts w:ascii="Arial" w:eastAsia="Times New Roman" w:hAnsi="Arial" w:cs="Arial"/>
          <w:color w:val="000000" w:themeColor="text1"/>
          <w:lang w:eastAsia="pt-BR"/>
        </w:rPr>
        <w:t>a</w:t>
      </w:r>
      <w:r w:rsidRPr="00BA6D0D">
        <w:rPr>
          <w:rFonts w:ascii="Arial" w:eastAsia="Times New Roman" w:hAnsi="Arial" w:cs="Arial"/>
          <w:color w:val="000000" w:themeColor="text1"/>
          <w:lang w:eastAsia="pt-BR"/>
        </w:rPr>
        <w:t xml:space="preserve"> </w:t>
      </w:r>
      <w:r w:rsidR="0041721F">
        <w:rPr>
          <w:rFonts w:ascii="Arial" w:eastAsia="Times New Roman" w:hAnsi="Arial" w:cs="Arial"/>
          <w:color w:val="000000" w:themeColor="text1"/>
          <w:lang w:eastAsia="pt-BR"/>
        </w:rPr>
        <w:t>qualidade</w:t>
      </w:r>
      <w:r w:rsidRPr="00BA6D0D">
        <w:rPr>
          <w:rFonts w:ascii="Arial" w:eastAsia="Times New Roman" w:hAnsi="Arial" w:cs="Arial"/>
          <w:color w:val="000000" w:themeColor="text1"/>
          <w:lang w:eastAsia="pt-BR"/>
        </w:rPr>
        <w:t xml:space="preserve"> de vida da sociedade.</w:t>
      </w:r>
    </w:p>
    <w:p w:rsidR="00BA6D0D" w:rsidRPr="00BA6D0D" w:rsidRDefault="00BA6D0D" w:rsidP="00BA6D0D">
      <w:pPr>
        <w:shd w:val="clear" w:color="auto" w:fill="FFFFFF"/>
        <w:spacing w:line="360" w:lineRule="auto"/>
        <w:ind w:firstLine="708"/>
        <w:jc w:val="both"/>
        <w:rPr>
          <w:rFonts w:ascii="Arial" w:eastAsia="Times New Roman" w:hAnsi="Arial" w:cs="Arial"/>
          <w:color w:val="000000" w:themeColor="text1"/>
          <w:lang w:eastAsia="pt-BR"/>
        </w:rPr>
      </w:pPr>
      <w:r w:rsidRPr="00BA6D0D">
        <w:rPr>
          <w:rFonts w:ascii="Arial" w:eastAsia="Times New Roman" w:hAnsi="Arial" w:cs="Arial"/>
          <w:color w:val="000000" w:themeColor="text1"/>
          <w:lang w:eastAsia="pt-BR"/>
        </w:rPr>
        <w:t>A SUDENE foi um marco importante na história da região, já que tinha como objetivo criar e melhorar as condições para o desenvolvimento, porém, não ocorreu de forma igualitária. As cidades mais beneficiadas foram Montes Claros e Pirapora, devido as suas melhores infraestruturas, que eram deficitárias em outros municípios.</w:t>
      </w:r>
    </w:p>
    <w:p w:rsidR="00A67AAD" w:rsidRPr="00BA6D0D" w:rsidRDefault="0041721F" w:rsidP="00BA6D0D">
      <w:pPr>
        <w:spacing w:line="360" w:lineRule="auto"/>
        <w:jc w:val="both"/>
        <w:rPr>
          <w:rFonts w:ascii="Arial" w:hAnsi="Arial" w:cs="Arial"/>
          <w:b/>
          <w:color w:val="000000" w:themeColor="text1"/>
        </w:rPr>
      </w:pPr>
      <w:r>
        <w:rPr>
          <w:rFonts w:ascii="Arial" w:eastAsia="Times New Roman" w:hAnsi="Arial" w:cs="Arial"/>
          <w:color w:val="000000" w:themeColor="text1"/>
          <w:shd w:val="clear" w:color="auto" w:fill="FFFFFF"/>
          <w:lang w:eastAsia="pt-BR"/>
        </w:rPr>
        <w:t>Dessa forma,</w:t>
      </w:r>
      <w:r w:rsidR="00BA6D0D" w:rsidRPr="00BA6D0D">
        <w:rPr>
          <w:rFonts w:ascii="Arial" w:eastAsia="Times New Roman" w:hAnsi="Arial" w:cs="Arial"/>
          <w:color w:val="000000" w:themeColor="text1"/>
          <w:shd w:val="clear" w:color="auto" w:fill="FFFFFF"/>
          <w:lang w:eastAsia="pt-BR"/>
        </w:rPr>
        <w:t xml:space="preserve"> a região Norte Mineira é caracterizada por desigualdades sociais, baixo nível da qualidade de ensino, baixa taxa de empregados no setor formal e uma densidade populacional dispersa.</w:t>
      </w:r>
    </w:p>
    <w:p w:rsidR="0041721F" w:rsidRDefault="00BA5A44" w:rsidP="0041721F">
      <w:pPr>
        <w:spacing w:line="360" w:lineRule="auto"/>
        <w:ind w:firstLine="708"/>
        <w:jc w:val="both"/>
        <w:rPr>
          <w:rFonts w:ascii="Arial" w:hAnsi="Arial" w:cs="Arial"/>
        </w:rPr>
      </w:pPr>
      <w:r w:rsidRPr="00BA6D0D">
        <w:rPr>
          <w:rFonts w:ascii="Arial" w:hAnsi="Arial" w:cs="Arial"/>
        </w:rPr>
        <w:t>A desigualdade existente na região analisad</w:t>
      </w:r>
      <w:r w:rsidR="0041721F">
        <w:rPr>
          <w:rFonts w:ascii="Arial" w:hAnsi="Arial" w:cs="Arial"/>
        </w:rPr>
        <w:t>a faz com que o governo utilize</w:t>
      </w:r>
      <w:r w:rsidR="0041721F">
        <w:rPr>
          <w:rFonts w:ascii="Arial" w:hAnsi="Arial" w:cs="Arial"/>
        </w:rPr>
        <w:noBreakHyphen/>
      </w:r>
      <w:r w:rsidRPr="00BA6D0D">
        <w:rPr>
          <w:rFonts w:ascii="Arial" w:hAnsi="Arial" w:cs="Arial"/>
        </w:rPr>
        <w:t>se das políticas públicas regionais para</w:t>
      </w:r>
      <w:r w:rsidR="00BA6D0D">
        <w:rPr>
          <w:rFonts w:ascii="Arial" w:hAnsi="Arial" w:cs="Arial"/>
        </w:rPr>
        <w:t xml:space="preserve"> minimizar as discrepâncias existentes e assim,</w:t>
      </w:r>
      <w:r w:rsidRPr="00BA6D0D">
        <w:rPr>
          <w:rFonts w:ascii="Arial" w:hAnsi="Arial" w:cs="Arial"/>
        </w:rPr>
        <w:t xml:space="preserve"> impulsiona</w:t>
      </w:r>
      <w:r w:rsidR="0041721F">
        <w:rPr>
          <w:rFonts w:ascii="Arial" w:hAnsi="Arial" w:cs="Arial"/>
        </w:rPr>
        <w:t>r o desenvolvimento do</w:t>
      </w:r>
      <w:r w:rsidRPr="00BA6D0D">
        <w:rPr>
          <w:rFonts w:ascii="Arial" w:hAnsi="Arial" w:cs="Arial"/>
        </w:rPr>
        <w:t xml:space="preserve"> </w:t>
      </w:r>
      <w:r w:rsidR="0041721F">
        <w:rPr>
          <w:rFonts w:ascii="Arial" w:hAnsi="Arial" w:cs="Arial"/>
        </w:rPr>
        <w:t>norte de Minas Gerais</w:t>
      </w:r>
      <w:r w:rsidRPr="00BA6D0D">
        <w:rPr>
          <w:rFonts w:ascii="Arial" w:hAnsi="Arial" w:cs="Arial"/>
        </w:rPr>
        <w:t xml:space="preserve">. </w:t>
      </w:r>
      <w:r w:rsidR="0041721F">
        <w:rPr>
          <w:rFonts w:ascii="Arial" w:hAnsi="Arial" w:cs="Arial"/>
        </w:rPr>
        <w:t>Portanto</w:t>
      </w:r>
      <w:r w:rsidRPr="00BA6D0D">
        <w:rPr>
          <w:rFonts w:ascii="Arial" w:hAnsi="Arial" w:cs="Arial"/>
        </w:rPr>
        <w:t xml:space="preserve">, foram </w:t>
      </w:r>
      <w:r w:rsidR="00BA6D0D">
        <w:rPr>
          <w:rFonts w:ascii="Arial" w:hAnsi="Arial" w:cs="Arial"/>
        </w:rPr>
        <w:t>implementado</w:t>
      </w:r>
      <w:r w:rsidRPr="00BA6D0D">
        <w:rPr>
          <w:rFonts w:ascii="Arial" w:hAnsi="Arial" w:cs="Arial"/>
        </w:rPr>
        <w:t xml:space="preserve">s programas específicos, como o projeto Jaíba </w:t>
      </w:r>
      <w:r w:rsidR="00BA6D0D">
        <w:rPr>
          <w:rFonts w:ascii="Arial" w:hAnsi="Arial" w:cs="Arial"/>
        </w:rPr>
        <w:t>cujo objetivo consistia</w:t>
      </w:r>
      <w:r w:rsidRPr="00BA6D0D">
        <w:rPr>
          <w:rFonts w:ascii="Arial" w:hAnsi="Arial" w:cs="Arial"/>
        </w:rPr>
        <w:t xml:space="preserve"> na melhoria do bem-estar da população juntamente com a evolução dos indicadores socioeconômicos da região</w:t>
      </w:r>
      <w:r w:rsidR="0041721F">
        <w:rPr>
          <w:rFonts w:ascii="Arial" w:hAnsi="Arial" w:cs="Arial"/>
        </w:rPr>
        <w:t>, para dar dinamismo à economia.</w:t>
      </w:r>
    </w:p>
    <w:p w:rsidR="0041721F" w:rsidRPr="0041721F" w:rsidRDefault="0041721F" w:rsidP="0041721F">
      <w:pPr>
        <w:spacing w:line="360" w:lineRule="auto"/>
        <w:ind w:firstLine="708"/>
        <w:jc w:val="both"/>
        <w:rPr>
          <w:rFonts w:ascii="Arial" w:hAnsi="Arial" w:cs="Arial"/>
        </w:rPr>
      </w:pPr>
    </w:p>
    <w:p w:rsidR="00E70EFC" w:rsidRDefault="00826023" w:rsidP="00FE6335">
      <w:pPr>
        <w:jc w:val="center"/>
        <w:rPr>
          <w:rFonts w:ascii="Arial" w:hAnsi="Arial"/>
          <w:b/>
        </w:rPr>
      </w:pPr>
      <w:r w:rsidRPr="004D08C2">
        <w:rPr>
          <w:rFonts w:ascii="Arial" w:hAnsi="Arial"/>
          <w:b/>
        </w:rPr>
        <w:t>REFERÊNCIAS</w:t>
      </w:r>
    </w:p>
    <w:p w:rsidR="0041721F" w:rsidRPr="004D08C2" w:rsidRDefault="0041721F" w:rsidP="00FE6335">
      <w:pPr>
        <w:jc w:val="center"/>
        <w:rPr>
          <w:rFonts w:ascii="Arial" w:hAnsi="Arial"/>
          <w:b/>
        </w:rPr>
      </w:pPr>
    </w:p>
    <w:p w:rsidR="00E70EFC" w:rsidRPr="004D08C2" w:rsidRDefault="00E70EFC" w:rsidP="00715657">
      <w:pPr>
        <w:jc w:val="center"/>
        <w:rPr>
          <w:rFonts w:ascii="Arial" w:hAnsi="Arial"/>
          <w:b/>
        </w:rPr>
      </w:pPr>
    </w:p>
    <w:p w:rsidR="006D722B" w:rsidRDefault="006D722B" w:rsidP="006D722B">
      <w:pPr>
        <w:rPr>
          <w:rFonts w:ascii="Arial" w:hAnsi="Arial" w:cs="Arial"/>
        </w:rPr>
      </w:pPr>
      <w:r>
        <w:rPr>
          <w:rFonts w:ascii="Arial" w:hAnsi="Arial" w:cs="Arial"/>
        </w:rPr>
        <w:t xml:space="preserve">AVELAR, Antônio. </w:t>
      </w:r>
      <w:r>
        <w:rPr>
          <w:rFonts w:ascii="Arial" w:hAnsi="Arial" w:cs="Arial"/>
          <w:b/>
        </w:rPr>
        <w:t xml:space="preserve">Norte de Minas: </w:t>
      </w:r>
      <w:r>
        <w:rPr>
          <w:rFonts w:ascii="Arial" w:hAnsi="Arial" w:cs="Arial"/>
        </w:rPr>
        <w:t>Perspectivas Econômicas e Sociais para o Desenvolvimen</w:t>
      </w:r>
      <w:r w:rsidR="00BE7E9E">
        <w:rPr>
          <w:rFonts w:ascii="Arial" w:hAnsi="Arial" w:cs="Arial"/>
        </w:rPr>
        <w:t>to dos Municípios da Região.</w:t>
      </w:r>
      <w:r>
        <w:rPr>
          <w:rFonts w:ascii="Arial" w:hAnsi="Arial" w:cs="Arial"/>
        </w:rPr>
        <w:t xml:space="preserve"> 2012, Montes Claros. Disponível em: &lt;</w:t>
      </w:r>
      <w:r w:rsidRPr="00052470">
        <w:t xml:space="preserve"> </w:t>
      </w:r>
      <w:r>
        <w:rPr>
          <w:rFonts w:ascii="Arial" w:hAnsi="Arial" w:cs="Arial"/>
        </w:rPr>
        <w:t>http://pt.slideshare.net/anavelafr/norte-de-minas-perspectivas-econmicas-e-sociais-para-o-desenvolvimento-dos-municpios-da-regio&gt;  Acesso em: 1 nov. 2014.</w:t>
      </w:r>
    </w:p>
    <w:p w:rsidR="006D722B" w:rsidRDefault="006D722B" w:rsidP="006D722B">
      <w:pPr>
        <w:rPr>
          <w:rStyle w:val="Hyperlink"/>
        </w:rPr>
      </w:pPr>
    </w:p>
    <w:p w:rsidR="00F07A0B" w:rsidRDefault="00F07A0B" w:rsidP="006D722B">
      <w:pPr>
        <w:rPr>
          <w:rStyle w:val="Hyperlink"/>
        </w:rPr>
      </w:pPr>
      <w:r>
        <w:rPr>
          <w:rStyle w:val="Hyperlink"/>
          <w:rFonts w:ascii="Arial" w:hAnsi="Arial" w:cs="Arial"/>
          <w:color w:val="auto"/>
          <w:u w:val="none"/>
        </w:rPr>
        <w:t xml:space="preserve">BARROS, Ricardo Paes de; HENRIQUES, Ricardo; MENDONÇA, Rosane. A estabilidade inaceitável: desigualdade e pobreza no Brasil. In: HENRIQUES, Ricardo. </w:t>
      </w:r>
      <w:r>
        <w:rPr>
          <w:rStyle w:val="Hyperlink"/>
          <w:rFonts w:ascii="Arial" w:hAnsi="Arial" w:cs="Arial"/>
          <w:b/>
          <w:color w:val="auto"/>
          <w:u w:val="none"/>
        </w:rPr>
        <w:t>Desigualdade e P</w:t>
      </w:r>
      <w:r w:rsidRPr="00F07A0B">
        <w:rPr>
          <w:rStyle w:val="Hyperlink"/>
          <w:rFonts w:ascii="Arial" w:hAnsi="Arial" w:cs="Arial"/>
          <w:b/>
          <w:color w:val="auto"/>
          <w:u w:val="none"/>
        </w:rPr>
        <w:t>obreza no Brasil</w:t>
      </w:r>
      <w:r>
        <w:rPr>
          <w:rStyle w:val="Hyperlink"/>
          <w:rFonts w:ascii="Arial" w:hAnsi="Arial" w:cs="Arial"/>
          <w:color w:val="auto"/>
          <w:u w:val="none"/>
        </w:rPr>
        <w:t>. Rio de Janeiro: IPEA, 2000. Cap. 2, p. 21-48.</w:t>
      </w:r>
    </w:p>
    <w:p w:rsidR="00F07A0B" w:rsidRDefault="00F07A0B" w:rsidP="006D722B">
      <w:pPr>
        <w:rPr>
          <w:rStyle w:val="Hyperlink"/>
        </w:rPr>
      </w:pPr>
    </w:p>
    <w:p w:rsidR="00034EF3" w:rsidRPr="00034EF3" w:rsidRDefault="00034EF3" w:rsidP="00034EF3">
      <w:pPr>
        <w:rPr>
          <w:rStyle w:val="Hyperlink"/>
          <w:rFonts w:ascii="Arial" w:hAnsi="Arial" w:cs="Arial"/>
          <w:color w:val="000000" w:themeColor="text1"/>
          <w:u w:val="none"/>
        </w:rPr>
      </w:pPr>
      <w:r w:rsidRPr="00034EF3">
        <w:rPr>
          <w:rStyle w:val="Hyperlink"/>
          <w:rFonts w:ascii="Arial" w:hAnsi="Arial" w:cs="Arial"/>
          <w:color w:val="000000" w:themeColor="text1"/>
          <w:u w:val="none"/>
        </w:rPr>
        <w:t xml:space="preserve">BARBOSA, Flavio Constantino. </w:t>
      </w:r>
      <w:r w:rsidRPr="00034EF3">
        <w:rPr>
          <w:rStyle w:val="Hyperlink"/>
          <w:rFonts w:ascii="Arial" w:hAnsi="Arial" w:cs="Arial"/>
          <w:b/>
          <w:color w:val="000000" w:themeColor="text1"/>
          <w:u w:val="none"/>
        </w:rPr>
        <w:t xml:space="preserve">Indicadores Norte de Minas. </w:t>
      </w:r>
      <w:r w:rsidRPr="00034EF3">
        <w:rPr>
          <w:rStyle w:val="Hyperlink"/>
          <w:rFonts w:ascii="Arial" w:hAnsi="Arial" w:cs="Arial"/>
          <w:color w:val="000000" w:themeColor="text1"/>
          <w:u w:val="none"/>
        </w:rPr>
        <w:t>Belo Horizonte: Excel, 2014.</w:t>
      </w:r>
    </w:p>
    <w:p w:rsidR="00034EF3" w:rsidRDefault="00034EF3" w:rsidP="006D722B">
      <w:pPr>
        <w:rPr>
          <w:rStyle w:val="Hyperlink"/>
        </w:rPr>
      </w:pPr>
    </w:p>
    <w:p w:rsidR="006D722B" w:rsidRPr="006D722B" w:rsidRDefault="006D722B" w:rsidP="006D722B">
      <w:pPr>
        <w:rPr>
          <w:rStyle w:val="Hyperlink"/>
        </w:rPr>
      </w:pPr>
      <w:r w:rsidRPr="006D722B">
        <w:rPr>
          <w:rStyle w:val="Hyperlink"/>
          <w:rFonts w:ascii="Arial" w:hAnsi="Arial" w:cs="Arial"/>
          <w:color w:val="auto"/>
          <w:u w:val="none"/>
        </w:rPr>
        <w:lastRenderedPageBreak/>
        <w:t xml:space="preserve">COSTA, Dayane Stephanie Maia; RUAS, Kethlin Freire; PEREIRA, Anete Marília. As potencialidades da região semiárida do norte de Minas Gerais: Análise do Centro de Estudos de Convivência com o Semiárido. In: Encontro Nacional dos Geógrafos, 16, 2010, Porto Alegre. </w:t>
      </w:r>
      <w:r w:rsidRPr="006D722B">
        <w:rPr>
          <w:rStyle w:val="Hyperlink"/>
          <w:rFonts w:ascii="Arial" w:hAnsi="Arial" w:cs="Arial"/>
          <w:b/>
          <w:color w:val="auto"/>
          <w:u w:val="none"/>
        </w:rPr>
        <w:t xml:space="preserve">Anais... </w:t>
      </w:r>
      <w:r w:rsidRPr="006D722B">
        <w:rPr>
          <w:rStyle w:val="Hyperlink"/>
          <w:rFonts w:ascii="Arial" w:hAnsi="Arial" w:cs="Arial"/>
          <w:color w:val="auto"/>
          <w:u w:val="none"/>
        </w:rPr>
        <w:t>Montes Claros: Unimontes, 2010. Disponível em: &lt;</w:t>
      </w:r>
      <w:r w:rsidRPr="006D722B">
        <w:rPr>
          <w:rFonts w:ascii="Arial" w:hAnsi="Arial" w:cs="Arial"/>
          <w:lang w:val="en-US"/>
        </w:rPr>
        <w:t>file:///C:/Users/on%20line/Downloads/download(529).PDF</w:t>
      </w:r>
      <w:r w:rsidRPr="006D722B">
        <w:rPr>
          <w:rStyle w:val="Hyperlink"/>
          <w:rFonts w:ascii="Arial" w:hAnsi="Arial" w:cs="Arial"/>
          <w:color w:val="auto"/>
          <w:u w:val="none"/>
          <w:lang w:val="en-US"/>
        </w:rPr>
        <w:t>&gt; Acesso em: 31 out. 2014.</w:t>
      </w:r>
    </w:p>
    <w:p w:rsidR="00FB5912" w:rsidRDefault="00FB5912" w:rsidP="006D722B">
      <w:pPr>
        <w:rPr>
          <w:rFonts w:ascii="Arial" w:hAnsi="Arial" w:cs="Arial"/>
        </w:rPr>
      </w:pPr>
    </w:p>
    <w:p w:rsidR="00FB5912" w:rsidRDefault="00FB5912" w:rsidP="006D722B">
      <w:pPr>
        <w:rPr>
          <w:rFonts w:ascii="Arial" w:hAnsi="Arial" w:cs="Arial"/>
        </w:rPr>
      </w:pPr>
      <w:r w:rsidRPr="00034EF3">
        <w:rPr>
          <w:rFonts w:ascii="Arial" w:hAnsi="Arial" w:cs="Arial"/>
        </w:rPr>
        <w:t xml:space="preserve">COSTA, Marielle Jacinta Pereira; MAGALHÃES, Virgínia Ribeiro; PEREIRA, Anete Marília. </w:t>
      </w:r>
      <w:r w:rsidRPr="00034EF3">
        <w:rPr>
          <w:rFonts w:ascii="Arial" w:hAnsi="Arial" w:cs="Arial"/>
          <w:b/>
        </w:rPr>
        <w:t>Reflexões sobre o Desenvolvimento Regional e os Arranjos Produtivos Locais – APL’s:</w:t>
      </w:r>
      <w:r w:rsidRPr="00034EF3">
        <w:rPr>
          <w:rFonts w:ascii="Arial" w:hAnsi="Arial" w:cs="Arial"/>
        </w:rPr>
        <w:t xml:space="preserve"> o norte de minas e suas microrregiões. Montes Claros, 2012 Disponível em: &lt;http://unimontes.br/arquivos/2012/geografia_ixerg/eixo_urbano/reflexoes_sobre_o_desenvolvimento_regional_e_os_arranjos_produtivos_locais_-_apls_o_norte_de_min.pdf&gt;. Acesso em: 11 nov. 2014.</w:t>
      </w:r>
    </w:p>
    <w:p w:rsidR="006D722B" w:rsidRDefault="006D722B" w:rsidP="006D722B">
      <w:pPr>
        <w:rPr>
          <w:rFonts w:ascii="Arial" w:hAnsi="Arial" w:cs="Arial"/>
        </w:rPr>
      </w:pPr>
    </w:p>
    <w:p w:rsidR="007D013B" w:rsidRPr="00287A4E" w:rsidRDefault="007D013B" w:rsidP="007D013B">
      <w:pPr>
        <w:rPr>
          <w:rFonts w:ascii="Arial" w:hAnsi="Arial" w:cs="Arial"/>
          <w:color w:val="000000"/>
        </w:rPr>
      </w:pPr>
      <w:r w:rsidRPr="00287A4E">
        <w:rPr>
          <w:rFonts w:ascii="Arial" w:hAnsi="Arial" w:cs="Arial"/>
          <w:color w:val="000000"/>
          <w:shd w:val="clear" w:color="auto" w:fill="FFFFFF"/>
        </w:rPr>
        <w:t>COMPANHIA de desenvolvimento dos vales do São Francisco e do</w:t>
      </w:r>
      <w:r>
        <w:rPr>
          <w:rFonts w:ascii="Arial" w:hAnsi="Arial" w:cs="Arial"/>
          <w:color w:val="000000"/>
          <w:shd w:val="clear" w:color="auto" w:fill="FFFFFF"/>
        </w:rPr>
        <w:t xml:space="preserve"> Parnaíba.</w:t>
      </w:r>
      <w:r w:rsidRPr="00287A4E">
        <w:rPr>
          <w:rFonts w:ascii="Arial" w:hAnsi="Arial" w:cs="Arial"/>
          <w:color w:val="000000"/>
        </w:rPr>
        <w:br/>
      </w:r>
      <w:r w:rsidRPr="00287A4E">
        <w:rPr>
          <w:rFonts w:ascii="Arial" w:hAnsi="Arial" w:cs="Arial"/>
          <w:color w:val="000000"/>
          <w:shd w:val="clear" w:color="auto" w:fill="FFFFFF"/>
        </w:rPr>
        <w:t>Disponível em:&lt;</w:t>
      </w:r>
      <w:r w:rsidRPr="00287A4E">
        <w:rPr>
          <w:rStyle w:val="apple-converted-space"/>
          <w:rFonts w:ascii="Arial" w:hAnsi="Arial" w:cs="Arial"/>
          <w:color w:val="000000"/>
          <w:shd w:val="clear" w:color="auto" w:fill="FFFFFF"/>
        </w:rPr>
        <w:t> </w:t>
      </w:r>
      <w:hyperlink r:id="rId8" w:tgtFrame="_blank" w:history="1">
        <w:r w:rsidRPr="00287A4E">
          <w:rPr>
            <w:rStyle w:val="Hyperlink"/>
            <w:rFonts w:ascii="Arial" w:hAnsi="Arial" w:cs="Arial"/>
            <w:color w:val="000000"/>
            <w:u w:val="none"/>
            <w:shd w:val="clear" w:color="auto" w:fill="FFFFFF"/>
          </w:rPr>
          <w:t>http://www.codevasf.gov.br/principal/perimetros-irrigados/elenco-de-projetos/jaiba-ii-iii-iv</w:t>
        </w:r>
      </w:hyperlink>
      <w:r w:rsidRPr="00287A4E">
        <w:rPr>
          <w:rFonts w:ascii="Arial" w:hAnsi="Arial" w:cs="Arial"/>
          <w:color w:val="000000"/>
          <w:shd w:val="clear" w:color="auto" w:fill="FFFFFF"/>
        </w:rPr>
        <w:t>&gt;. Acesso em: 07 nov. 2014.</w:t>
      </w:r>
    </w:p>
    <w:p w:rsidR="007D013B" w:rsidRPr="00052470" w:rsidRDefault="007D013B" w:rsidP="006D722B">
      <w:pPr>
        <w:rPr>
          <w:rFonts w:ascii="Arial" w:hAnsi="Arial" w:cs="Arial"/>
        </w:rPr>
      </w:pPr>
    </w:p>
    <w:p w:rsidR="00BE1F57" w:rsidRDefault="00BE1F57" w:rsidP="000F58D1">
      <w:pPr>
        <w:pStyle w:val="NormalWeb"/>
        <w:spacing w:before="2" w:after="2"/>
        <w:rPr>
          <w:rFonts w:ascii="Arial" w:hAnsi="Arial"/>
          <w:sz w:val="24"/>
          <w:szCs w:val="22"/>
        </w:rPr>
      </w:pPr>
      <w:r>
        <w:rPr>
          <w:rFonts w:ascii="Arial" w:hAnsi="Arial"/>
          <w:sz w:val="24"/>
          <w:szCs w:val="22"/>
        </w:rPr>
        <w:t>COU</w:t>
      </w:r>
      <w:r w:rsidR="00702DD4">
        <w:rPr>
          <w:rFonts w:ascii="Arial" w:hAnsi="Arial"/>
          <w:sz w:val="24"/>
          <w:szCs w:val="22"/>
        </w:rPr>
        <w:t>TINHO, Caroline Marci Fagundes et al</w:t>
      </w:r>
      <w:r>
        <w:rPr>
          <w:rFonts w:ascii="Arial" w:hAnsi="Arial"/>
          <w:sz w:val="24"/>
          <w:szCs w:val="22"/>
        </w:rPr>
        <w:t xml:space="preserve">. Desenvolvimento Municipal e Representação Política no Norte de Minas Gerais. </w:t>
      </w:r>
      <w:r w:rsidRPr="00BE1F57">
        <w:rPr>
          <w:rFonts w:ascii="Arial" w:hAnsi="Arial"/>
          <w:b/>
          <w:sz w:val="24"/>
          <w:szCs w:val="22"/>
        </w:rPr>
        <w:t>Revista Olhares Sociais</w:t>
      </w:r>
      <w:r w:rsidR="00B80A6E">
        <w:rPr>
          <w:rFonts w:ascii="Arial" w:hAnsi="Arial"/>
          <w:sz w:val="24"/>
          <w:szCs w:val="22"/>
        </w:rPr>
        <w:t>, Cruz das Almas, v.2, n.1, p.02-31, jan/jun. 2013. Disponível em: &lt;</w:t>
      </w:r>
      <w:r w:rsidR="00B80A6E" w:rsidRPr="00B80A6E">
        <w:rPr>
          <w:rFonts w:ascii="Arial" w:hAnsi="Arial" w:cs="Arial"/>
          <w:sz w:val="24"/>
          <w:szCs w:val="26"/>
          <w:u w:color="0000C0"/>
          <w:lang w:val="es-ES_tradnl"/>
        </w:rPr>
        <w:t>http://www.ufrb.edu.br/olharessociais/wp-content/uploads/Desenvolvimento-Municipal-e-Representa%C3%A7%C3%A3o-Pol%C3%ADtica-no-Norte-de-Minas-Gerais.pdf</w:t>
      </w:r>
      <w:r w:rsidR="00BE7E9E">
        <w:rPr>
          <w:rFonts w:ascii="Arial" w:hAnsi="Arial"/>
          <w:sz w:val="24"/>
          <w:szCs w:val="22"/>
        </w:rPr>
        <w:t xml:space="preserve">&gt;. Acesso em: 31 out. </w:t>
      </w:r>
      <w:r w:rsidR="00B80A6E">
        <w:rPr>
          <w:rFonts w:ascii="Arial" w:hAnsi="Arial"/>
          <w:sz w:val="24"/>
          <w:szCs w:val="22"/>
        </w:rPr>
        <w:t>2014.</w:t>
      </w:r>
    </w:p>
    <w:p w:rsidR="00E4582A" w:rsidRDefault="00E4582A" w:rsidP="000F58D1">
      <w:pPr>
        <w:pStyle w:val="NormalWeb"/>
        <w:spacing w:before="2" w:after="2"/>
        <w:rPr>
          <w:rFonts w:ascii="Arial" w:hAnsi="Arial"/>
          <w:sz w:val="24"/>
          <w:szCs w:val="22"/>
        </w:rPr>
      </w:pPr>
    </w:p>
    <w:p w:rsidR="006D722B" w:rsidRDefault="00E4582A" w:rsidP="000F58D1">
      <w:pPr>
        <w:pStyle w:val="NormalWeb"/>
        <w:spacing w:before="2" w:after="2"/>
        <w:rPr>
          <w:rFonts w:ascii="Arial" w:hAnsi="Arial"/>
          <w:sz w:val="24"/>
          <w:szCs w:val="22"/>
        </w:rPr>
      </w:pPr>
      <w:r w:rsidRPr="00E4582A">
        <w:rPr>
          <w:rFonts w:ascii="Arial" w:hAnsi="Arial"/>
          <w:sz w:val="24"/>
          <w:szCs w:val="22"/>
        </w:rPr>
        <w:t xml:space="preserve">DINIZ, Clélio Campolina. </w:t>
      </w:r>
      <w:r w:rsidRPr="00E4582A">
        <w:rPr>
          <w:rFonts w:ascii="Arial" w:hAnsi="Arial"/>
          <w:b/>
          <w:sz w:val="24"/>
          <w:szCs w:val="22"/>
        </w:rPr>
        <w:t xml:space="preserve">A Questão Regional e as Políticas Governamentais no Brasil. </w:t>
      </w:r>
      <w:r w:rsidRPr="00E4582A">
        <w:rPr>
          <w:rFonts w:ascii="Arial" w:hAnsi="Arial"/>
          <w:sz w:val="24"/>
          <w:szCs w:val="22"/>
        </w:rPr>
        <w:t>Belo Horizonte, 2001. Disponível em: &lt;http://www.cedeplar.ufmg.br/pesquisas/td/</w:t>
      </w:r>
      <w:r w:rsidR="00BE7E9E">
        <w:rPr>
          <w:rFonts w:ascii="Arial" w:hAnsi="Arial"/>
          <w:sz w:val="24"/>
          <w:szCs w:val="22"/>
        </w:rPr>
        <w:t xml:space="preserve">TD%20159.pdf&gt;. Acesso em: 29 out. </w:t>
      </w:r>
      <w:r w:rsidRPr="00E4582A">
        <w:rPr>
          <w:rFonts w:ascii="Arial" w:hAnsi="Arial"/>
          <w:sz w:val="24"/>
          <w:szCs w:val="22"/>
        </w:rPr>
        <w:t>2014.</w:t>
      </w:r>
    </w:p>
    <w:p w:rsidR="006D722B" w:rsidRDefault="006D722B" w:rsidP="000F58D1">
      <w:pPr>
        <w:pStyle w:val="NormalWeb"/>
        <w:spacing w:before="2" w:after="2"/>
        <w:rPr>
          <w:rFonts w:ascii="Arial" w:hAnsi="Arial"/>
          <w:sz w:val="24"/>
          <w:szCs w:val="22"/>
        </w:rPr>
      </w:pPr>
    </w:p>
    <w:p w:rsidR="006D722B" w:rsidRPr="006D722B" w:rsidRDefault="006D722B" w:rsidP="006D722B">
      <w:pPr>
        <w:rPr>
          <w:rStyle w:val="Hyperlink"/>
          <w:rFonts w:ascii="Times" w:hAnsi="Times" w:cs="Times New Roman"/>
          <w:sz w:val="20"/>
          <w:szCs w:val="20"/>
          <w:lang w:eastAsia="es-ES_tradnl"/>
        </w:rPr>
      </w:pPr>
      <w:r w:rsidRPr="006D722B">
        <w:rPr>
          <w:rStyle w:val="Hyperlink"/>
          <w:rFonts w:ascii="Arial" w:hAnsi="Arial" w:cs="Arial"/>
          <w:color w:val="auto"/>
          <w:u w:val="none"/>
        </w:rPr>
        <w:t>FAVAG. Características da Região, Nova Porteirinha, 2011. Disponível em: &lt;</w:t>
      </w:r>
      <w:r w:rsidRPr="006D722B">
        <w:t xml:space="preserve"> </w:t>
      </w:r>
      <w:r w:rsidRPr="006D722B">
        <w:rPr>
          <w:rFonts w:ascii="Arial" w:hAnsi="Arial" w:cs="Arial"/>
        </w:rPr>
        <w:t>http://www.favag.edu.br/index.php/caracteristicas-da-regiao</w:t>
      </w:r>
      <w:r w:rsidRPr="006D722B">
        <w:rPr>
          <w:rStyle w:val="Hyperlink"/>
          <w:rFonts w:ascii="Arial" w:hAnsi="Arial" w:cs="Arial"/>
          <w:color w:val="auto"/>
          <w:u w:val="none"/>
        </w:rPr>
        <w:t xml:space="preserve">&gt;  Acesso em: 31 out. 2014. </w:t>
      </w:r>
    </w:p>
    <w:p w:rsidR="00E4582A" w:rsidRDefault="00E4582A" w:rsidP="000F58D1">
      <w:pPr>
        <w:pStyle w:val="NormalWeb"/>
        <w:spacing w:before="2" w:after="2"/>
        <w:rPr>
          <w:rFonts w:ascii="Arial" w:hAnsi="Arial"/>
          <w:sz w:val="24"/>
          <w:szCs w:val="22"/>
        </w:rPr>
      </w:pPr>
    </w:p>
    <w:p w:rsidR="0062699C" w:rsidRPr="00E4582A" w:rsidRDefault="0062699C" w:rsidP="000F58D1">
      <w:pPr>
        <w:pStyle w:val="NormalWeb"/>
        <w:spacing w:before="2" w:after="2"/>
        <w:rPr>
          <w:rFonts w:ascii="Arial" w:hAnsi="Arial"/>
          <w:sz w:val="24"/>
          <w:szCs w:val="22"/>
        </w:rPr>
      </w:pPr>
      <w:r w:rsidRPr="007F3B70">
        <w:rPr>
          <w:rFonts w:ascii="Arial" w:hAnsi="Arial" w:cs="Arial"/>
          <w:sz w:val="24"/>
          <w:szCs w:val="24"/>
        </w:rPr>
        <w:t xml:space="preserve">MARTINS, Simone. </w:t>
      </w:r>
      <w:hyperlink r:id="rId9" w:history="1">
        <w:r w:rsidRPr="00287A4E">
          <w:rPr>
            <w:rStyle w:val="Hyperlink"/>
            <w:rFonts w:ascii="Arial" w:hAnsi="Arial" w:cs="Arial"/>
            <w:color w:val="000000"/>
            <w:sz w:val="24"/>
            <w:szCs w:val="24"/>
            <w:u w:val="none"/>
          </w:rPr>
          <w:t>A</w:t>
        </w:r>
        <w:r w:rsidRPr="00412F90">
          <w:rPr>
            <w:rStyle w:val="Hyperlink"/>
            <w:rFonts w:ascii="Arial" w:hAnsi="Arial" w:cs="Arial"/>
            <w:color w:val="000000"/>
            <w:sz w:val="24"/>
            <w:szCs w:val="24"/>
            <w:u w:val="none"/>
          </w:rPr>
          <w:t xml:space="preserve">nalise da </w:t>
        </w:r>
        <w:r w:rsidRPr="00412F90">
          <w:rPr>
            <w:rStyle w:val="Hyperlink"/>
            <w:rFonts w:ascii="Arial" w:hAnsi="Arial" w:cs="Arial"/>
            <w:bCs/>
            <w:iCs/>
            <w:color w:val="000000"/>
            <w:sz w:val="24"/>
            <w:szCs w:val="24"/>
            <w:u w:val="none"/>
          </w:rPr>
          <w:t>implementação</w:t>
        </w:r>
        <w:r w:rsidRPr="00412F90">
          <w:rPr>
            <w:rStyle w:val="Hyperlink"/>
            <w:rFonts w:ascii="Arial" w:hAnsi="Arial" w:cs="Arial"/>
            <w:color w:val="000000"/>
            <w:sz w:val="24"/>
            <w:szCs w:val="24"/>
            <w:u w:val="none"/>
          </w:rPr>
          <w:t xml:space="preserve"> </w:t>
        </w:r>
        <w:r w:rsidRPr="00287A4E">
          <w:rPr>
            <w:rStyle w:val="Hyperlink"/>
            <w:rFonts w:ascii="Arial" w:hAnsi="Arial" w:cs="Arial"/>
            <w:color w:val="000000"/>
            <w:sz w:val="24"/>
            <w:szCs w:val="24"/>
            <w:u w:val="none"/>
          </w:rPr>
          <w:t xml:space="preserve">da política nacional de irrigação do norte de Minas </w:t>
        </w:r>
        <w:r w:rsidRPr="0062699C">
          <w:rPr>
            <w:rStyle w:val="Hyperlink"/>
            <w:rFonts w:ascii="Arial" w:hAnsi="Arial" w:cs="Arial"/>
            <w:color w:val="000000"/>
            <w:sz w:val="24"/>
            <w:szCs w:val="24"/>
            <w:u w:val="none"/>
          </w:rPr>
          <w:t>gerais:</w:t>
        </w:r>
        <w:r w:rsidRPr="00287A4E">
          <w:rPr>
            <w:rStyle w:val="Hyperlink"/>
            <w:rFonts w:ascii="Arial" w:hAnsi="Arial" w:cs="Arial"/>
            <w:color w:val="000000"/>
            <w:sz w:val="24"/>
            <w:szCs w:val="24"/>
            <w:u w:val="none"/>
          </w:rPr>
          <w:t>o caso do Projeto Jaíba</w:t>
        </w:r>
      </w:hyperlink>
      <w:r w:rsidRPr="00287A4E">
        <w:rPr>
          <w:rFonts w:ascii="Arial" w:hAnsi="Arial" w:cs="Arial"/>
          <w:color w:val="000000"/>
          <w:sz w:val="24"/>
          <w:szCs w:val="24"/>
        </w:rPr>
        <w:t>.</w:t>
      </w:r>
      <w:r>
        <w:rPr>
          <w:rFonts w:ascii="Arial" w:hAnsi="Arial" w:cs="Arial"/>
          <w:color w:val="000000"/>
          <w:sz w:val="24"/>
          <w:szCs w:val="24"/>
        </w:rPr>
        <w:t xml:space="preserve">  2008. 215f. </w:t>
      </w:r>
      <w:r w:rsidRPr="00287A4E">
        <w:rPr>
          <w:rFonts w:ascii="Arial" w:hAnsi="Arial" w:cs="Arial"/>
          <w:color w:val="000000"/>
          <w:sz w:val="24"/>
          <w:szCs w:val="24"/>
          <w:shd w:val="clear" w:color="auto" w:fill="FFFFFF"/>
        </w:rPr>
        <w:t>Dissertação - Universidade Federal de Viçosa, Programa de Pós-Graduação  em Administração. Viçosa. Disponível em:&lt;</w:t>
      </w:r>
      <w:r w:rsidRPr="00287A4E">
        <w:rPr>
          <w:rStyle w:val="apple-converted-space"/>
          <w:rFonts w:ascii="Arial" w:hAnsi="Arial" w:cs="Arial"/>
          <w:color w:val="000000"/>
          <w:sz w:val="24"/>
          <w:szCs w:val="24"/>
          <w:shd w:val="clear" w:color="auto" w:fill="FFFFFF"/>
        </w:rPr>
        <w:t> </w:t>
      </w:r>
      <w:hyperlink r:id="rId10" w:tgtFrame="_blank" w:history="1">
        <w:r w:rsidRPr="00287A4E">
          <w:rPr>
            <w:rStyle w:val="Hyperlink"/>
            <w:rFonts w:ascii="Arial" w:hAnsi="Arial" w:cs="Arial"/>
            <w:color w:val="000000"/>
            <w:sz w:val="24"/>
            <w:szCs w:val="24"/>
            <w:u w:val="none"/>
            <w:shd w:val="clear" w:color="auto" w:fill="FFFFFF"/>
          </w:rPr>
          <w:t>http://www.tede.ufv.br/tedesimplificado/tde_arquivos/44/TDE-2008-07-22T083656Z-1268/Publico/texto%20completo.pdf</w:t>
        </w:r>
      </w:hyperlink>
      <w:r w:rsidRPr="00287A4E">
        <w:rPr>
          <w:rFonts w:ascii="Arial" w:hAnsi="Arial" w:cs="Arial"/>
          <w:color w:val="000000"/>
          <w:sz w:val="24"/>
          <w:szCs w:val="24"/>
          <w:shd w:val="clear" w:color="auto" w:fill="FFFFFF"/>
        </w:rPr>
        <w:t>&gt;. Acesso em :04 nov. 2014.</w:t>
      </w:r>
      <w:r w:rsidRPr="00287A4E">
        <w:rPr>
          <w:rFonts w:ascii="Arial" w:hAnsi="Arial" w:cs="Arial"/>
          <w:color w:val="000000"/>
          <w:sz w:val="24"/>
          <w:szCs w:val="24"/>
        </w:rPr>
        <w:br/>
      </w:r>
    </w:p>
    <w:p w:rsidR="006D722B" w:rsidRDefault="006D722B" w:rsidP="006D722B">
      <w:pPr>
        <w:rPr>
          <w:rStyle w:val="Hyperlink"/>
          <w:rFonts w:ascii="Times" w:hAnsi="Times" w:cs="Times New Roman"/>
          <w:sz w:val="20"/>
          <w:szCs w:val="20"/>
          <w:lang w:eastAsia="es-ES_tradnl"/>
        </w:rPr>
      </w:pPr>
      <w:r>
        <w:rPr>
          <w:rFonts w:ascii="Arial" w:hAnsi="Arial" w:cs="Arial"/>
        </w:rPr>
        <w:t xml:space="preserve">PEREIRA, Anete Marília; SOARES, Beatriz Ribeiro. Urbanização e pobreza na região Norte Mineira: considerações preliminares. In: Encontro de Geógrafos da América Latina, 10, 2005, São Paulo. </w:t>
      </w:r>
      <w:r>
        <w:rPr>
          <w:rFonts w:ascii="Arial" w:hAnsi="Arial" w:cs="Arial"/>
          <w:b/>
        </w:rPr>
        <w:t xml:space="preserve">Anais... </w:t>
      </w:r>
      <w:r>
        <w:rPr>
          <w:rFonts w:ascii="Arial" w:hAnsi="Arial" w:cs="Arial"/>
        </w:rPr>
        <w:t>São Paulo: Universidade de São Paulo, 2005. Disponível em: &lt;</w:t>
      </w:r>
      <w:r w:rsidRPr="006D722B">
        <w:rPr>
          <w:rFonts w:ascii="Arial" w:hAnsi="Arial" w:cs="Arial"/>
        </w:rPr>
        <w:t>http://observatoriogeograficoamericalatina.org.mx/egal10/Geografiasocioeconomica/Geografiadelapoblacion/46.pdf</w:t>
      </w:r>
      <w:r w:rsidRPr="006D722B">
        <w:rPr>
          <w:rStyle w:val="Hyperlink"/>
          <w:rFonts w:ascii="Arial" w:hAnsi="Arial" w:cs="Arial"/>
          <w:color w:val="auto"/>
          <w:u w:val="none"/>
        </w:rPr>
        <w:t>&gt;</w:t>
      </w:r>
      <w:r>
        <w:rPr>
          <w:rStyle w:val="Hyperlink"/>
          <w:rFonts w:ascii="Arial" w:hAnsi="Arial" w:cs="Arial"/>
          <w:color w:val="auto"/>
          <w:u w:val="none"/>
        </w:rPr>
        <w:t>.</w:t>
      </w:r>
      <w:r w:rsidRPr="006D722B">
        <w:rPr>
          <w:rStyle w:val="Hyperlink"/>
          <w:rFonts w:ascii="Arial" w:hAnsi="Arial" w:cs="Arial"/>
          <w:color w:val="auto"/>
          <w:u w:val="none"/>
        </w:rPr>
        <w:t xml:space="preserve"> Acesso em: 31 out. 2014.</w:t>
      </w:r>
    </w:p>
    <w:p w:rsidR="006D722B" w:rsidRDefault="006D722B" w:rsidP="006D722B">
      <w:pPr>
        <w:rPr>
          <w:rStyle w:val="Hyperlink"/>
        </w:rPr>
      </w:pPr>
    </w:p>
    <w:p w:rsidR="006D722B" w:rsidRDefault="006D722B" w:rsidP="006D722B">
      <w:pPr>
        <w:rPr>
          <w:rFonts w:ascii="Arial" w:hAnsi="Arial" w:cs="Arial"/>
        </w:rPr>
      </w:pPr>
      <w:r w:rsidRPr="00332EF8">
        <w:rPr>
          <w:rFonts w:ascii="Arial" w:hAnsi="Arial" w:cs="Arial"/>
        </w:rPr>
        <w:lastRenderedPageBreak/>
        <w:t xml:space="preserve">PEREIRA, Laurindo Mékie. </w:t>
      </w:r>
      <w:r w:rsidRPr="00332EF8">
        <w:rPr>
          <w:rFonts w:ascii="Arial" w:hAnsi="Arial" w:cs="Arial"/>
          <w:b/>
        </w:rPr>
        <w:t>Em nome da regi</w:t>
      </w:r>
      <w:r>
        <w:rPr>
          <w:rFonts w:ascii="Arial" w:hAnsi="Arial" w:cs="Arial"/>
          <w:b/>
        </w:rPr>
        <w:t>ão, a serviço do capital:</w:t>
      </w:r>
      <w:r>
        <w:rPr>
          <w:rFonts w:ascii="Arial" w:hAnsi="Arial" w:cs="Arial"/>
        </w:rPr>
        <w:t xml:space="preserve"> o regionalismo político norte-mineiro. 2007. Monografia (Conclusão de curso) – Universidade de São Paulo, São Paulo. Disponível em: &lt;</w:t>
      </w:r>
      <w:r w:rsidRPr="00332EF8">
        <w:rPr>
          <w:rFonts w:ascii="Arial" w:hAnsi="Arial" w:cs="Arial"/>
        </w:rPr>
        <w:t xml:space="preserve"> file:///C:/Users/on%20line/Downloads/TESE_LAURINDO_MEKIE_PEREIRA%22(1).pdf&gt; Acesso em: 31 out. 2014.</w:t>
      </w:r>
    </w:p>
    <w:p w:rsidR="00BE1F57" w:rsidRDefault="00BE1F57" w:rsidP="000F58D1">
      <w:pPr>
        <w:pStyle w:val="NormalWeb"/>
        <w:spacing w:before="2" w:after="2"/>
        <w:rPr>
          <w:rFonts w:ascii="Arial" w:hAnsi="Arial"/>
          <w:sz w:val="24"/>
          <w:szCs w:val="22"/>
        </w:rPr>
      </w:pPr>
    </w:p>
    <w:p w:rsidR="00B80A6E" w:rsidRDefault="00E55BE5" w:rsidP="000F58D1">
      <w:pPr>
        <w:pStyle w:val="NormalWeb"/>
        <w:spacing w:before="2" w:after="2"/>
        <w:rPr>
          <w:rFonts w:ascii="Arial" w:hAnsi="Arial"/>
          <w:sz w:val="24"/>
          <w:szCs w:val="22"/>
        </w:rPr>
      </w:pPr>
      <w:r w:rsidRPr="004D08C2">
        <w:rPr>
          <w:rFonts w:ascii="Arial" w:hAnsi="Arial"/>
          <w:sz w:val="24"/>
          <w:szCs w:val="22"/>
        </w:rPr>
        <w:t xml:space="preserve">PEREIRA, Luiz Andrei Gonçalves; LESSA, Simone Narciso. Processo de Planejamento e Desenvolvimento da Logística de Transportes. </w:t>
      </w:r>
      <w:r w:rsidRPr="004D08C2">
        <w:rPr>
          <w:rFonts w:ascii="Arial" w:hAnsi="Arial"/>
          <w:b/>
          <w:sz w:val="24"/>
          <w:szCs w:val="22"/>
        </w:rPr>
        <w:t>Revista</w:t>
      </w:r>
      <w:r w:rsidRPr="004D08C2">
        <w:rPr>
          <w:rFonts w:ascii="Arial" w:hAnsi="Arial"/>
          <w:sz w:val="24"/>
          <w:szCs w:val="22"/>
        </w:rPr>
        <w:t xml:space="preserve"> </w:t>
      </w:r>
      <w:r w:rsidRPr="004D08C2">
        <w:rPr>
          <w:rFonts w:ascii="Arial" w:hAnsi="Arial"/>
          <w:b/>
          <w:sz w:val="24"/>
          <w:szCs w:val="22"/>
        </w:rPr>
        <w:t xml:space="preserve">Mercator, </w:t>
      </w:r>
      <w:r w:rsidRPr="004D08C2">
        <w:rPr>
          <w:rFonts w:ascii="Arial" w:hAnsi="Arial"/>
          <w:sz w:val="24"/>
          <w:szCs w:val="22"/>
        </w:rPr>
        <w:t>Fortalez</w:t>
      </w:r>
      <w:r w:rsidR="00A4776B">
        <w:rPr>
          <w:rFonts w:ascii="Arial" w:hAnsi="Arial"/>
          <w:sz w:val="24"/>
          <w:szCs w:val="22"/>
        </w:rPr>
        <w:t>a, v.10, n.22, p.37-56, mai/ago</w:t>
      </w:r>
      <w:r w:rsidRPr="004D08C2">
        <w:rPr>
          <w:rFonts w:ascii="Arial" w:hAnsi="Arial"/>
          <w:sz w:val="24"/>
          <w:szCs w:val="22"/>
        </w:rPr>
        <w:t xml:space="preserve"> 2011. Disponível em: &lt;http://www.mercator.ufc.br/index.php/mercator/article/</w:t>
      </w:r>
      <w:r w:rsidR="00BE7E9E">
        <w:rPr>
          <w:rFonts w:ascii="Arial" w:hAnsi="Arial"/>
          <w:sz w:val="24"/>
          <w:szCs w:val="22"/>
        </w:rPr>
        <w:t xml:space="preserve">view/523/352&gt;. Acesso em: 29 out. </w:t>
      </w:r>
      <w:r w:rsidRPr="004D08C2">
        <w:rPr>
          <w:rFonts w:ascii="Arial" w:hAnsi="Arial"/>
          <w:sz w:val="24"/>
          <w:szCs w:val="22"/>
        </w:rPr>
        <w:t>2014.</w:t>
      </w:r>
    </w:p>
    <w:p w:rsidR="00202F8E" w:rsidRDefault="00202F8E" w:rsidP="000F58D1">
      <w:pPr>
        <w:pStyle w:val="NormalWeb"/>
        <w:spacing w:before="2" w:after="2"/>
        <w:rPr>
          <w:rFonts w:ascii="Arial" w:hAnsi="Arial"/>
          <w:sz w:val="24"/>
          <w:szCs w:val="22"/>
        </w:rPr>
      </w:pPr>
    </w:p>
    <w:p w:rsidR="0062699C" w:rsidRDefault="0062699C" w:rsidP="000F58D1">
      <w:pPr>
        <w:pStyle w:val="NormalWeb"/>
        <w:spacing w:before="2" w:after="2"/>
        <w:rPr>
          <w:rFonts w:ascii="Arial" w:hAnsi="Arial"/>
          <w:sz w:val="24"/>
          <w:szCs w:val="22"/>
        </w:rPr>
      </w:pPr>
      <w:r w:rsidRPr="00287A4E">
        <w:rPr>
          <w:rFonts w:ascii="Arial" w:hAnsi="Arial" w:cs="Arial"/>
          <w:color w:val="000000"/>
          <w:sz w:val="24"/>
          <w:szCs w:val="24"/>
          <w:shd w:val="clear" w:color="auto" w:fill="FFFFFF"/>
        </w:rPr>
        <w:t>REIS, Paulo Ricardo da Costa; RODRIGUES, Eni Lourenço. Avaliação da política  nacional de irrigação: o método  quase</w:t>
      </w:r>
      <w:r>
        <w:rPr>
          <w:rFonts w:ascii="Arial" w:hAnsi="Arial" w:cs="Arial"/>
          <w:color w:val="000000"/>
          <w:sz w:val="24"/>
          <w:szCs w:val="24"/>
          <w:shd w:val="clear" w:color="auto" w:fill="FFFFFF"/>
        </w:rPr>
        <w:t xml:space="preserve"> </w:t>
      </w:r>
      <w:r w:rsidRPr="00287A4E">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287A4E">
        <w:rPr>
          <w:rFonts w:ascii="Arial" w:hAnsi="Arial" w:cs="Arial"/>
          <w:color w:val="000000"/>
          <w:sz w:val="24"/>
          <w:szCs w:val="24"/>
          <w:shd w:val="clear" w:color="auto" w:fill="FFFFFF"/>
        </w:rPr>
        <w:t xml:space="preserve">experimental de avaliação de impacto aplicado ao Projeto Jaíba. </w:t>
      </w:r>
      <w:r>
        <w:rPr>
          <w:rFonts w:ascii="Arial" w:hAnsi="Arial" w:cs="Arial"/>
          <w:color w:val="000000"/>
          <w:sz w:val="24"/>
          <w:szCs w:val="24"/>
          <w:shd w:val="clear" w:color="auto" w:fill="FFFFFF"/>
        </w:rPr>
        <w:t>In: Encontro da ANPAD, 33, São Paulo</w:t>
      </w:r>
      <w:r w:rsidRPr="00287A4E">
        <w:rPr>
          <w:rFonts w:ascii="Arial" w:hAnsi="Arial" w:cs="Arial"/>
          <w:color w:val="000000"/>
          <w:sz w:val="24"/>
          <w:szCs w:val="24"/>
          <w:shd w:val="clear" w:color="auto" w:fill="FFFFFF"/>
        </w:rPr>
        <w:t xml:space="preserve">, 2009. </w:t>
      </w:r>
      <w:r w:rsidRPr="00287A4E">
        <w:rPr>
          <w:rFonts w:ascii="Arial" w:hAnsi="Arial" w:cs="Arial"/>
          <w:b/>
          <w:color w:val="000000"/>
          <w:sz w:val="24"/>
          <w:szCs w:val="24"/>
          <w:shd w:val="clear" w:color="auto" w:fill="FFFFFF"/>
        </w:rPr>
        <w:t>Anais...</w:t>
      </w:r>
      <w:r w:rsidRPr="00287A4E">
        <w:rPr>
          <w:rFonts w:ascii="Arial" w:hAnsi="Arial" w:cs="Arial"/>
          <w:color w:val="000000"/>
          <w:sz w:val="24"/>
          <w:szCs w:val="24"/>
          <w:shd w:val="clear" w:color="auto" w:fill="FFFFFF"/>
        </w:rPr>
        <w:t xml:space="preserve"> Disponível em:&lt;</w:t>
      </w:r>
      <w:r w:rsidRPr="00287A4E">
        <w:rPr>
          <w:rStyle w:val="apple-converted-space"/>
          <w:rFonts w:ascii="Arial" w:hAnsi="Arial" w:cs="Arial"/>
          <w:color w:val="000000"/>
          <w:sz w:val="24"/>
          <w:szCs w:val="24"/>
          <w:shd w:val="clear" w:color="auto" w:fill="FFFFFF"/>
        </w:rPr>
        <w:t> </w:t>
      </w:r>
      <w:hyperlink r:id="rId11" w:tgtFrame="_blank" w:history="1">
        <w:r w:rsidRPr="00287A4E">
          <w:rPr>
            <w:rStyle w:val="Hyperlink"/>
            <w:rFonts w:ascii="Arial" w:hAnsi="Arial" w:cs="Arial"/>
            <w:color w:val="000000"/>
            <w:sz w:val="24"/>
            <w:szCs w:val="24"/>
            <w:u w:val="none"/>
            <w:shd w:val="clear" w:color="auto" w:fill="FFFFFF"/>
          </w:rPr>
          <w:t>http://www.anpad.org.br/admin/pdf/APS3240.pdf</w:t>
        </w:r>
      </w:hyperlink>
      <w:r w:rsidRPr="00287A4E">
        <w:rPr>
          <w:rFonts w:ascii="Arial" w:hAnsi="Arial" w:cs="Arial"/>
          <w:color w:val="000000"/>
          <w:sz w:val="24"/>
          <w:szCs w:val="24"/>
          <w:shd w:val="clear" w:color="auto" w:fill="FFFFFF"/>
        </w:rPr>
        <w:t>&gt;. Acesso em: 10 nov. 2014.</w:t>
      </w:r>
      <w:r w:rsidRPr="00287A4E">
        <w:rPr>
          <w:rFonts w:ascii="Arial" w:hAnsi="Arial" w:cs="Arial"/>
          <w:color w:val="000000"/>
          <w:sz w:val="24"/>
          <w:szCs w:val="24"/>
        </w:rPr>
        <w:br/>
      </w:r>
    </w:p>
    <w:p w:rsidR="00FB5912" w:rsidRDefault="00202F8E" w:rsidP="000F58D1">
      <w:pPr>
        <w:pStyle w:val="NormalWeb"/>
        <w:spacing w:before="2" w:after="2"/>
        <w:rPr>
          <w:rFonts w:ascii="Arial" w:hAnsi="Arial"/>
          <w:sz w:val="24"/>
          <w:szCs w:val="22"/>
        </w:rPr>
      </w:pPr>
      <w:r w:rsidRPr="00034EF3">
        <w:rPr>
          <w:rFonts w:ascii="Arial" w:hAnsi="Arial"/>
          <w:sz w:val="24"/>
          <w:szCs w:val="22"/>
        </w:rPr>
        <w:t xml:space="preserve">ROCHA, Sonia. </w:t>
      </w:r>
      <w:r w:rsidR="00FB5912" w:rsidRPr="00034EF3">
        <w:rPr>
          <w:rFonts w:ascii="Arial" w:hAnsi="Arial"/>
          <w:sz w:val="24"/>
          <w:szCs w:val="22"/>
        </w:rPr>
        <w:t xml:space="preserve">Desigualdade Regional e Pobreza no Brasil: a evolução – 1981/95. </w:t>
      </w:r>
      <w:r w:rsidR="007C0CBB" w:rsidRPr="00034EF3">
        <w:rPr>
          <w:rFonts w:ascii="Arial" w:hAnsi="Arial"/>
          <w:sz w:val="24"/>
          <w:szCs w:val="22"/>
        </w:rPr>
        <w:t>IPEA: Rio</w:t>
      </w:r>
      <w:r w:rsidR="00FB5912" w:rsidRPr="00034EF3">
        <w:rPr>
          <w:rFonts w:ascii="Arial" w:hAnsi="Arial"/>
          <w:sz w:val="24"/>
          <w:szCs w:val="22"/>
        </w:rPr>
        <w:t xml:space="preserve"> de Janeiro, </w:t>
      </w:r>
      <w:r w:rsidR="00C908B0" w:rsidRPr="00034EF3">
        <w:rPr>
          <w:rFonts w:ascii="Arial" w:hAnsi="Arial"/>
          <w:sz w:val="24"/>
          <w:szCs w:val="22"/>
        </w:rPr>
        <w:t xml:space="preserve">1998. </w:t>
      </w:r>
      <w:r w:rsidR="00034EF3" w:rsidRPr="00034EF3">
        <w:rPr>
          <w:rFonts w:ascii="Arial" w:hAnsi="Arial"/>
          <w:sz w:val="24"/>
          <w:szCs w:val="22"/>
        </w:rPr>
        <w:t xml:space="preserve">Texto para </w:t>
      </w:r>
      <w:r w:rsidR="00C908B0" w:rsidRPr="00034EF3">
        <w:rPr>
          <w:rFonts w:ascii="Arial" w:hAnsi="Arial"/>
          <w:sz w:val="24"/>
          <w:szCs w:val="22"/>
        </w:rPr>
        <w:t xml:space="preserve">discussão, </w:t>
      </w:r>
      <w:r w:rsidR="00034EF3" w:rsidRPr="00034EF3">
        <w:rPr>
          <w:rFonts w:ascii="Arial" w:hAnsi="Arial"/>
          <w:sz w:val="24"/>
          <w:szCs w:val="22"/>
        </w:rPr>
        <w:t>n.567.</w:t>
      </w:r>
      <w:r w:rsidR="00FB5912" w:rsidRPr="00034EF3">
        <w:rPr>
          <w:rFonts w:ascii="Arial" w:hAnsi="Arial"/>
          <w:sz w:val="24"/>
          <w:szCs w:val="22"/>
        </w:rPr>
        <w:t xml:space="preserve"> Disponível em: &lt;http://repositorio.ipea.gov.br/bitstream/11058/2431/1/td_0567.pdf&gt;. Acesso em: 11 nov. 2014.</w:t>
      </w:r>
    </w:p>
    <w:p w:rsidR="00B80A6E" w:rsidRDefault="00B80A6E" w:rsidP="000F58D1">
      <w:pPr>
        <w:pStyle w:val="NormalWeb"/>
        <w:spacing w:before="2" w:after="2"/>
        <w:rPr>
          <w:rFonts w:ascii="Arial" w:hAnsi="Arial"/>
          <w:sz w:val="24"/>
          <w:szCs w:val="22"/>
        </w:rPr>
      </w:pPr>
    </w:p>
    <w:p w:rsidR="007C0CBB" w:rsidRPr="007C0CBB" w:rsidRDefault="007C0CBB" w:rsidP="007C0CBB">
      <w:pPr>
        <w:jc w:val="both"/>
        <w:rPr>
          <w:rFonts w:ascii="Arial" w:eastAsia="Times New Roman" w:hAnsi="Arial" w:cs="Arial"/>
          <w:lang w:eastAsia="pt-BR"/>
        </w:rPr>
      </w:pPr>
      <w:r w:rsidRPr="007C0CBB">
        <w:rPr>
          <w:rFonts w:ascii="Arial" w:hAnsi="Arial" w:cs="Arial"/>
        </w:rPr>
        <w:t>RODRIGUES,</w:t>
      </w:r>
      <w:r>
        <w:rPr>
          <w:rFonts w:ascii="Arial" w:hAnsi="Arial" w:cs="Arial"/>
        </w:rPr>
        <w:t xml:space="preserve"> </w:t>
      </w:r>
      <w:r w:rsidRPr="007C0CBB">
        <w:rPr>
          <w:rFonts w:ascii="Arial" w:hAnsi="Arial" w:cs="Arial"/>
        </w:rPr>
        <w:t xml:space="preserve">Luciene. </w:t>
      </w:r>
      <w:r w:rsidRPr="007C0CBB">
        <w:rPr>
          <w:rFonts w:ascii="Arial" w:eastAsia="Times New Roman" w:hAnsi="Arial" w:cs="Arial"/>
          <w:lang w:eastAsia="pt-BR"/>
        </w:rPr>
        <w:t>Potencial da Agricultura Irrigada como Indutora do Desenvolvimento Regional: o caso do projeto Jaíba no Norte de Minas Gerais.</w:t>
      </w:r>
    </w:p>
    <w:p w:rsidR="007C0CBB" w:rsidRPr="007C0CBB" w:rsidRDefault="007C0CBB" w:rsidP="007C0CBB">
      <w:pPr>
        <w:rPr>
          <w:rFonts w:ascii="Arial" w:eastAsia="Times New Roman" w:hAnsi="Arial" w:cs="Arial"/>
          <w:lang w:eastAsia="pt-BR"/>
        </w:rPr>
      </w:pPr>
      <w:r w:rsidRPr="007C0CBB">
        <w:rPr>
          <w:rFonts w:ascii="Arial" w:eastAsia="Times New Roman" w:hAnsi="Arial" w:cs="Arial"/>
          <w:b/>
          <w:lang w:eastAsia="pt-BR"/>
        </w:rPr>
        <w:t>Revista Econômica do Nordeste</w:t>
      </w:r>
      <w:r w:rsidRPr="007C0CBB">
        <w:rPr>
          <w:rFonts w:ascii="Arial" w:eastAsia="Times New Roman" w:hAnsi="Arial" w:cs="Arial"/>
          <w:lang w:eastAsia="pt-BR"/>
        </w:rPr>
        <w:t xml:space="preserve">, Fortaleza, v. 32, n. 2 p. 206-232, abr-jun. </w:t>
      </w:r>
      <w:r w:rsidR="0062699C" w:rsidRPr="007C0CBB">
        <w:rPr>
          <w:rFonts w:ascii="Arial" w:eastAsia="Times New Roman" w:hAnsi="Arial" w:cs="Arial"/>
          <w:lang w:eastAsia="pt-BR"/>
        </w:rPr>
        <w:t xml:space="preserve">2001. </w:t>
      </w:r>
      <w:r w:rsidR="0062699C">
        <w:rPr>
          <w:rFonts w:ascii="Arial" w:eastAsia="Times New Roman" w:hAnsi="Arial" w:cs="Arial"/>
          <w:lang w:eastAsia="pt-BR"/>
        </w:rPr>
        <w:t>Disponível em:&lt;</w:t>
      </w:r>
      <w:r w:rsidR="0062699C" w:rsidRPr="0062699C">
        <w:t xml:space="preserve"> </w:t>
      </w:r>
      <w:r w:rsidR="0062699C" w:rsidRPr="0062699C">
        <w:rPr>
          <w:rFonts w:ascii="Arial" w:eastAsia="Times New Roman" w:hAnsi="Arial" w:cs="Arial"/>
          <w:lang w:eastAsia="pt-BR"/>
        </w:rPr>
        <w:t>http://www.bnb.gov.br/projwebren/Exec/artigoRenPDF.aspx?cd_artigo_ren=258</w:t>
      </w:r>
      <w:r w:rsidR="0062699C">
        <w:rPr>
          <w:rFonts w:ascii="Arial" w:eastAsia="Times New Roman" w:hAnsi="Arial" w:cs="Arial"/>
          <w:lang w:eastAsia="pt-BR"/>
        </w:rPr>
        <w:t xml:space="preserve"> &gt;.Acesso em:04 nov.2014.</w:t>
      </w:r>
    </w:p>
    <w:p w:rsidR="007C0CBB" w:rsidRDefault="007C0CBB" w:rsidP="000F58D1">
      <w:pPr>
        <w:pStyle w:val="NormalWeb"/>
        <w:spacing w:before="2" w:after="2"/>
        <w:rPr>
          <w:rFonts w:ascii="Arial" w:hAnsi="Arial"/>
          <w:sz w:val="24"/>
          <w:szCs w:val="22"/>
        </w:rPr>
      </w:pPr>
    </w:p>
    <w:p w:rsidR="00E55BE5" w:rsidRPr="004D08C2" w:rsidRDefault="00B80A6E" w:rsidP="000F58D1">
      <w:pPr>
        <w:pStyle w:val="NormalWeb"/>
        <w:spacing w:before="2" w:after="2"/>
        <w:rPr>
          <w:rFonts w:ascii="Arial" w:hAnsi="Arial"/>
          <w:sz w:val="24"/>
          <w:szCs w:val="22"/>
        </w:rPr>
      </w:pPr>
      <w:r>
        <w:rPr>
          <w:rFonts w:ascii="Arial" w:hAnsi="Arial"/>
          <w:sz w:val="24"/>
          <w:szCs w:val="22"/>
        </w:rPr>
        <w:t>SANTOS, Gilmar Ribeiro dos; PALES, Raíssa Cota.</w:t>
      </w:r>
      <w:r w:rsidR="002E3395">
        <w:rPr>
          <w:rFonts w:ascii="Arial" w:hAnsi="Arial"/>
          <w:sz w:val="24"/>
          <w:szCs w:val="22"/>
        </w:rPr>
        <w:t xml:space="preserve"> Desenvolvimento Regional e Desigualdades Sociais entre as Macrorregiões de Planejamento de Minas Gerais. In: 36º ENCONTRO ANUAL DA ANPOCS, 08, 2012, Montes Claros-MG. Disponível em: &lt;</w:t>
      </w:r>
      <w:r w:rsidR="002E3395" w:rsidRPr="002E3395">
        <w:rPr>
          <w:rFonts w:ascii="Arial" w:hAnsi="Arial"/>
          <w:sz w:val="24"/>
          <w:szCs w:val="22"/>
        </w:rPr>
        <w:t>http://portal.anpocs.org/portal/index.php?option=com_docman&amp;task=doc_view&amp;gid=7905&amp;Itemid=217</w:t>
      </w:r>
      <w:r w:rsidR="00BE7E9E">
        <w:rPr>
          <w:rFonts w:ascii="Arial" w:hAnsi="Arial"/>
          <w:sz w:val="24"/>
          <w:szCs w:val="22"/>
        </w:rPr>
        <w:t xml:space="preserve">&gt;. Acesso em: 29 out. </w:t>
      </w:r>
      <w:r w:rsidR="00DC5376">
        <w:rPr>
          <w:rFonts w:ascii="Arial" w:hAnsi="Arial"/>
          <w:sz w:val="24"/>
          <w:szCs w:val="22"/>
        </w:rPr>
        <w:t>2014</w:t>
      </w:r>
      <w:r w:rsidR="002E3395">
        <w:rPr>
          <w:rFonts w:ascii="Arial" w:hAnsi="Arial"/>
          <w:sz w:val="24"/>
          <w:szCs w:val="22"/>
        </w:rPr>
        <w:t>.</w:t>
      </w:r>
    </w:p>
    <w:p w:rsidR="00A734C3" w:rsidRDefault="00A734C3" w:rsidP="000F58D1">
      <w:pPr>
        <w:pStyle w:val="NormalWeb"/>
        <w:spacing w:before="2" w:after="2"/>
        <w:rPr>
          <w:rFonts w:ascii="Arial" w:hAnsi="Arial"/>
          <w:sz w:val="24"/>
          <w:szCs w:val="22"/>
        </w:rPr>
      </w:pPr>
    </w:p>
    <w:p w:rsidR="00A734C3" w:rsidRDefault="00A734C3" w:rsidP="000F58D1">
      <w:pPr>
        <w:pStyle w:val="NormalWeb"/>
        <w:spacing w:before="2" w:after="2"/>
        <w:rPr>
          <w:rFonts w:ascii="Arial" w:hAnsi="Arial"/>
          <w:sz w:val="24"/>
          <w:szCs w:val="22"/>
        </w:rPr>
      </w:pPr>
      <w:r>
        <w:rPr>
          <w:rFonts w:ascii="Arial" w:hAnsi="Arial"/>
          <w:sz w:val="24"/>
          <w:szCs w:val="22"/>
        </w:rPr>
        <w:t xml:space="preserve">SANTOS, Valcir Bispo. </w:t>
      </w:r>
      <w:r w:rsidRPr="00BE7E9E">
        <w:rPr>
          <w:rFonts w:ascii="Arial" w:hAnsi="Arial"/>
          <w:sz w:val="24"/>
          <w:szCs w:val="22"/>
        </w:rPr>
        <w:t>Desigualdades Regionais e Dinâmicas Te</w:t>
      </w:r>
      <w:r w:rsidR="00BE7E9E" w:rsidRPr="00BE7E9E">
        <w:rPr>
          <w:rFonts w:ascii="Arial" w:hAnsi="Arial"/>
          <w:sz w:val="24"/>
          <w:szCs w:val="22"/>
        </w:rPr>
        <w:t xml:space="preserve">rritoriais na Amazônia Paraense. </w:t>
      </w:r>
      <w:r w:rsidR="00BE7E9E" w:rsidRPr="00BE7E9E">
        <w:rPr>
          <w:rFonts w:ascii="Arial" w:hAnsi="Arial"/>
          <w:b/>
          <w:sz w:val="24"/>
          <w:szCs w:val="22"/>
        </w:rPr>
        <w:t>Revista Brasileira de Estudos Urbanos e Regionais</w:t>
      </w:r>
      <w:r w:rsidR="00BE7E9E">
        <w:rPr>
          <w:rFonts w:ascii="Arial" w:hAnsi="Arial"/>
          <w:sz w:val="24"/>
          <w:szCs w:val="22"/>
        </w:rPr>
        <w:t xml:space="preserve">, </w:t>
      </w:r>
      <w:r w:rsidR="00A4776B">
        <w:rPr>
          <w:rFonts w:ascii="Arial" w:hAnsi="Arial"/>
          <w:sz w:val="24"/>
          <w:szCs w:val="22"/>
        </w:rPr>
        <w:t>Rio de Janeiro</w:t>
      </w:r>
      <w:r w:rsidR="00EA0FE2">
        <w:rPr>
          <w:rFonts w:ascii="Arial" w:hAnsi="Arial"/>
          <w:sz w:val="24"/>
          <w:szCs w:val="22"/>
        </w:rPr>
        <w:t>, v.</w:t>
      </w:r>
      <w:r w:rsidR="00A4776B">
        <w:rPr>
          <w:rFonts w:ascii="Arial" w:hAnsi="Arial"/>
          <w:sz w:val="24"/>
          <w:szCs w:val="22"/>
        </w:rPr>
        <w:t xml:space="preserve"> </w:t>
      </w:r>
      <w:r w:rsidR="00EA0FE2">
        <w:rPr>
          <w:rFonts w:ascii="Arial" w:hAnsi="Arial"/>
          <w:sz w:val="24"/>
          <w:szCs w:val="22"/>
        </w:rPr>
        <w:t>14, 2011</w:t>
      </w:r>
      <w:r w:rsidR="00BE7E9E">
        <w:rPr>
          <w:rFonts w:ascii="Arial" w:hAnsi="Arial"/>
          <w:sz w:val="24"/>
          <w:szCs w:val="22"/>
        </w:rPr>
        <w:t>. Disponível em: &lt;</w:t>
      </w:r>
      <w:r w:rsidR="00BE7E9E" w:rsidRPr="00BE7E9E">
        <w:rPr>
          <w:rFonts w:ascii="Arial" w:hAnsi="Arial"/>
          <w:sz w:val="24"/>
          <w:szCs w:val="22"/>
        </w:rPr>
        <w:t>http://www.anpur.org.br/revista/rbeur/index.php/anais/article/view/3596/3523</w:t>
      </w:r>
      <w:r w:rsidR="00BE7E9E">
        <w:rPr>
          <w:rFonts w:ascii="Arial" w:hAnsi="Arial"/>
          <w:sz w:val="24"/>
          <w:szCs w:val="22"/>
        </w:rPr>
        <w:t>&gt;. Acesso em: 10 nov. 2014.</w:t>
      </w:r>
    </w:p>
    <w:p w:rsidR="00A4776B" w:rsidRDefault="00A4776B" w:rsidP="000F58D1">
      <w:pPr>
        <w:pStyle w:val="NormalWeb"/>
        <w:spacing w:before="2" w:after="2"/>
        <w:rPr>
          <w:rFonts w:ascii="Arial" w:hAnsi="Arial"/>
          <w:sz w:val="24"/>
          <w:szCs w:val="22"/>
        </w:rPr>
      </w:pPr>
    </w:p>
    <w:p w:rsidR="00A4776B" w:rsidRDefault="00A4776B" w:rsidP="000F58D1">
      <w:pPr>
        <w:pStyle w:val="NormalWeb"/>
        <w:spacing w:before="2" w:after="2"/>
        <w:rPr>
          <w:rFonts w:ascii="Arial" w:hAnsi="Arial"/>
          <w:sz w:val="24"/>
          <w:szCs w:val="22"/>
        </w:rPr>
      </w:pPr>
      <w:r>
        <w:rPr>
          <w:rFonts w:ascii="Arial" w:hAnsi="Arial"/>
          <w:sz w:val="24"/>
          <w:szCs w:val="22"/>
        </w:rPr>
        <w:t xml:space="preserve">SAQUET, Marcos Aurélio; SILVA, Sueli Santos da. </w:t>
      </w:r>
      <w:r w:rsidRPr="00A4776B">
        <w:rPr>
          <w:rFonts w:ascii="Arial" w:hAnsi="Arial"/>
          <w:caps/>
          <w:sz w:val="24"/>
          <w:szCs w:val="22"/>
        </w:rPr>
        <w:t>Milton Santos:</w:t>
      </w:r>
      <w:r>
        <w:rPr>
          <w:rFonts w:ascii="Arial" w:hAnsi="Arial"/>
          <w:sz w:val="24"/>
          <w:szCs w:val="22"/>
        </w:rPr>
        <w:t xml:space="preserve"> concepções de geografia, espaço e território. </w:t>
      </w:r>
      <w:r w:rsidRPr="00A4776B">
        <w:rPr>
          <w:rFonts w:ascii="Arial" w:hAnsi="Arial"/>
          <w:b/>
          <w:sz w:val="24"/>
          <w:szCs w:val="22"/>
        </w:rPr>
        <w:t>Revista Geo UERJ</w:t>
      </w:r>
      <w:r>
        <w:rPr>
          <w:rFonts w:ascii="Arial" w:hAnsi="Arial"/>
          <w:sz w:val="24"/>
          <w:szCs w:val="22"/>
        </w:rPr>
        <w:t>, Rio de Janeiro, v. 2, n. 18, p. 24-42, 2008. Disponível em: &lt;</w:t>
      </w:r>
      <w:r w:rsidRPr="00A4776B">
        <w:rPr>
          <w:rFonts w:ascii="Arial" w:hAnsi="Arial"/>
          <w:sz w:val="24"/>
          <w:szCs w:val="22"/>
        </w:rPr>
        <w:t>http://www.e-publicacoes.uerj.br/index.php/geouerj/article/viewFile/1389/1179</w:t>
      </w:r>
      <w:r>
        <w:rPr>
          <w:rFonts w:ascii="Arial" w:hAnsi="Arial"/>
          <w:sz w:val="24"/>
          <w:szCs w:val="22"/>
        </w:rPr>
        <w:t>&gt;. Acesso em: 10 nov. 2014.</w:t>
      </w:r>
    </w:p>
    <w:p w:rsidR="00DC5376" w:rsidRDefault="00DC5376" w:rsidP="000F58D1">
      <w:pPr>
        <w:pStyle w:val="NormalWeb"/>
        <w:spacing w:before="2" w:after="2"/>
        <w:rPr>
          <w:rFonts w:ascii="Arial" w:hAnsi="Arial"/>
          <w:sz w:val="24"/>
          <w:szCs w:val="22"/>
        </w:rPr>
      </w:pPr>
    </w:p>
    <w:p w:rsidR="006D722B" w:rsidRDefault="006D722B" w:rsidP="006D722B">
      <w:pPr>
        <w:rPr>
          <w:rFonts w:ascii="Arial" w:hAnsi="Arial" w:cs="Arial"/>
        </w:rPr>
      </w:pPr>
      <w:r>
        <w:rPr>
          <w:rFonts w:ascii="Arial" w:hAnsi="Arial" w:cs="Arial"/>
        </w:rPr>
        <w:lastRenderedPageBreak/>
        <w:t>SILVA, Eduardo Rodrigues da. O norte de Minas Gerais: o bandeirante Matias Cardoso e a ocupação do Norte de Minas. Disponível em: &lt;</w:t>
      </w:r>
      <w:r w:rsidRPr="006D722B">
        <w:rPr>
          <w:rFonts w:ascii="Arial" w:hAnsi="Arial" w:cs="Arial"/>
        </w:rPr>
        <w:t>http://www.historianet.com.br/conteudo/default.aspx?codigo=956</w:t>
      </w:r>
      <w:r>
        <w:rPr>
          <w:rFonts w:ascii="Arial" w:hAnsi="Arial" w:cs="Arial"/>
        </w:rPr>
        <w:t>&gt; Acesso em: 31 out. 2014.</w:t>
      </w:r>
    </w:p>
    <w:p w:rsidR="006D722B" w:rsidRDefault="006D722B" w:rsidP="006D722B">
      <w:pPr>
        <w:rPr>
          <w:rFonts w:ascii="Arial" w:hAnsi="Arial" w:cs="Arial"/>
        </w:rPr>
      </w:pPr>
    </w:p>
    <w:p w:rsidR="006D722B" w:rsidRPr="006D722B" w:rsidRDefault="006D722B" w:rsidP="006D722B">
      <w:pPr>
        <w:rPr>
          <w:rStyle w:val="Hyperlink"/>
        </w:rPr>
      </w:pPr>
      <w:r w:rsidRPr="006D722B">
        <w:rPr>
          <w:rStyle w:val="Hyperlink"/>
          <w:rFonts w:ascii="Arial" w:hAnsi="Arial" w:cs="Arial"/>
          <w:color w:val="auto"/>
          <w:u w:val="none"/>
        </w:rPr>
        <w:t>SOUTO, Karine Gomes dos Santos; SANTOS, Gilmar Ribeiro dos. O Desenvolvimento no Norte de Minas na Perspectiva da SUDENE. In: Congresso em Desenvolvimento Social, 4, 2014, Montes Claros. Disponível em: &lt;</w:t>
      </w:r>
      <w:r w:rsidRPr="006D722B">
        <w:t xml:space="preserve"> </w:t>
      </w:r>
      <w:r w:rsidRPr="006D722B">
        <w:rPr>
          <w:rStyle w:val="Hyperlink"/>
          <w:rFonts w:ascii="Arial" w:hAnsi="Arial" w:cs="Arial"/>
          <w:color w:val="auto"/>
          <w:u w:val="none"/>
        </w:rPr>
        <w:t>http://www.congressods.com.br/quarto/anais/GT11/05_GT_11.pdf&gt; Acesso em: 31 out. 2014.</w:t>
      </w:r>
    </w:p>
    <w:p w:rsidR="006D722B" w:rsidRDefault="006D722B" w:rsidP="006D722B">
      <w:pPr>
        <w:rPr>
          <w:rFonts w:ascii="Arial" w:hAnsi="Arial" w:cs="Arial"/>
        </w:rPr>
      </w:pPr>
    </w:p>
    <w:p w:rsidR="00826023" w:rsidRPr="00284F48" w:rsidRDefault="00DC5376" w:rsidP="00284F48">
      <w:pPr>
        <w:pStyle w:val="NormalWeb"/>
        <w:spacing w:before="2" w:after="2"/>
        <w:rPr>
          <w:rFonts w:ascii="Arial" w:hAnsi="Arial"/>
          <w:sz w:val="24"/>
          <w:szCs w:val="22"/>
        </w:rPr>
      </w:pPr>
      <w:r>
        <w:rPr>
          <w:rFonts w:ascii="Arial" w:hAnsi="Arial"/>
          <w:sz w:val="24"/>
          <w:szCs w:val="22"/>
        </w:rPr>
        <w:t xml:space="preserve">UDERMAN, Simone. O Estado e a Formulação de Políticas de Desenvolvimento Regional. </w:t>
      </w:r>
      <w:r w:rsidRPr="00BE7E9E">
        <w:rPr>
          <w:rFonts w:ascii="Arial" w:hAnsi="Arial"/>
          <w:b/>
          <w:sz w:val="24"/>
          <w:szCs w:val="22"/>
        </w:rPr>
        <w:t>Revista Econômica do Nordeste</w:t>
      </w:r>
      <w:r>
        <w:rPr>
          <w:rFonts w:ascii="Arial" w:hAnsi="Arial"/>
          <w:sz w:val="24"/>
          <w:szCs w:val="22"/>
        </w:rPr>
        <w:t>, Fortaleza, v.39, n.2, p.232-250, abr/jun. 2008. Disponível em: &lt;</w:t>
      </w:r>
      <w:r w:rsidRPr="00DC5376">
        <w:rPr>
          <w:rFonts w:ascii="Arial" w:hAnsi="Arial"/>
          <w:sz w:val="24"/>
          <w:szCs w:val="22"/>
        </w:rPr>
        <w:t>http://www.bnb.gov.br/projwebren/exec/artigoRenPDF.aspx?cd_artigo_ren=1081</w:t>
      </w:r>
      <w:r w:rsidR="00BE7E9E">
        <w:rPr>
          <w:rFonts w:ascii="Arial" w:hAnsi="Arial"/>
          <w:sz w:val="24"/>
          <w:szCs w:val="22"/>
        </w:rPr>
        <w:t xml:space="preserve">&gt;. Acesso em: 29 out. </w:t>
      </w:r>
      <w:r>
        <w:rPr>
          <w:rFonts w:ascii="Arial" w:hAnsi="Arial"/>
          <w:sz w:val="24"/>
          <w:szCs w:val="22"/>
        </w:rPr>
        <w:t>2014.</w:t>
      </w:r>
    </w:p>
    <w:p w:rsidR="00826023" w:rsidRDefault="00826023" w:rsidP="00576E24">
      <w:pPr>
        <w:spacing w:line="360" w:lineRule="auto"/>
        <w:jc w:val="both"/>
        <w:rPr>
          <w:rFonts w:ascii="Times" w:hAnsi="Times"/>
          <w:b/>
        </w:rPr>
      </w:pPr>
    </w:p>
    <w:p w:rsidR="006D722B" w:rsidRDefault="006D722B" w:rsidP="006D722B">
      <w:pPr>
        <w:rPr>
          <w:rFonts w:ascii="Arial" w:hAnsi="Arial" w:cs="Arial"/>
        </w:rPr>
      </w:pPr>
    </w:p>
    <w:p w:rsidR="006D722B" w:rsidRDefault="006D722B" w:rsidP="006D722B">
      <w:pPr>
        <w:rPr>
          <w:rStyle w:val="Hyperlink"/>
        </w:rPr>
      </w:pPr>
    </w:p>
    <w:p w:rsidR="006D722B" w:rsidRDefault="006D722B" w:rsidP="006D722B">
      <w:pPr>
        <w:rPr>
          <w:rStyle w:val="Hyperlink"/>
        </w:rPr>
      </w:pPr>
    </w:p>
    <w:p w:rsidR="006D722B" w:rsidRDefault="006D722B" w:rsidP="006D722B">
      <w:pPr>
        <w:rPr>
          <w:rStyle w:val="Hyperlink"/>
        </w:rPr>
      </w:pPr>
    </w:p>
    <w:p w:rsidR="006D722B" w:rsidRPr="00637530" w:rsidRDefault="006D722B" w:rsidP="006D722B">
      <w:pPr>
        <w:rPr>
          <w:rFonts w:ascii="Arial" w:hAnsi="Arial" w:cs="Arial"/>
          <w:color w:val="0000FF" w:themeColor="hyperlink"/>
          <w:u w:val="single"/>
        </w:rPr>
      </w:pPr>
    </w:p>
    <w:p w:rsidR="006D722B" w:rsidRDefault="006D722B" w:rsidP="006D722B">
      <w:pPr>
        <w:rPr>
          <w:rFonts w:ascii="Arial" w:hAnsi="Arial" w:cs="Arial"/>
        </w:rPr>
      </w:pPr>
    </w:p>
    <w:p w:rsidR="00826023" w:rsidRDefault="00826023" w:rsidP="00576E24">
      <w:pPr>
        <w:spacing w:line="360" w:lineRule="auto"/>
        <w:jc w:val="both"/>
        <w:rPr>
          <w:rFonts w:ascii="Times" w:hAnsi="Times"/>
          <w:b/>
        </w:rPr>
      </w:pPr>
    </w:p>
    <w:p w:rsidR="00826023" w:rsidRDefault="00826023" w:rsidP="00576E24">
      <w:pPr>
        <w:spacing w:line="360" w:lineRule="auto"/>
        <w:jc w:val="both"/>
        <w:rPr>
          <w:rFonts w:ascii="Times" w:hAnsi="Times"/>
          <w:b/>
        </w:rPr>
      </w:pPr>
    </w:p>
    <w:p w:rsidR="00826023" w:rsidRDefault="00826023" w:rsidP="00576E24">
      <w:pPr>
        <w:spacing w:line="360" w:lineRule="auto"/>
        <w:jc w:val="both"/>
        <w:rPr>
          <w:rFonts w:ascii="Times" w:hAnsi="Times"/>
          <w:b/>
        </w:rPr>
      </w:pPr>
    </w:p>
    <w:p w:rsidR="00E70EFC" w:rsidRPr="00576E24" w:rsidRDefault="00E70EFC" w:rsidP="00576E24">
      <w:pPr>
        <w:spacing w:line="360" w:lineRule="auto"/>
        <w:jc w:val="both"/>
        <w:rPr>
          <w:rFonts w:ascii="Times" w:hAnsi="Times"/>
          <w:b/>
        </w:rPr>
      </w:pPr>
    </w:p>
    <w:sectPr w:rsidR="00E70EFC" w:rsidRPr="00576E24" w:rsidSect="000B49CA">
      <w:headerReference w:type="even" r:id="rId12"/>
      <w:headerReference w:type="default" r:id="rId13"/>
      <w:pgSz w:w="11900" w:h="16840"/>
      <w:pgMar w:top="1701" w:right="1134"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8E" w:rsidRDefault="00732E8E">
      <w:r>
        <w:separator/>
      </w:r>
    </w:p>
  </w:endnote>
  <w:endnote w:type="continuationSeparator" w:id="0">
    <w:p w:rsidR="00732E8E" w:rsidRDefault="0073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8E" w:rsidRDefault="00732E8E">
      <w:r>
        <w:separator/>
      </w:r>
    </w:p>
  </w:footnote>
  <w:footnote w:type="continuationSeparator" w:id="0">
    <w:p w:rsidR="00732E8E" w:rsidRDefault="00732E8E">
      <w:r>
        <w:continuationSeparator/>
      </w:r>
    </w:p>
  </w:footnote>
  <w:footnote w:id="1">
    <w:p w:rsidR="00F16E55" w:rsidRPr="000C669E" w:rsidRDefault="00F16E55" w:rsidP="00F008B7">
      <w:pPr>
        <w:pStyle w:val="Textodenotaderodap"/>
        <w:jc w:val="both"/>
        <w:rPr>
          <w:rFonts w:ascii="Arial" w:hAnsi="Arial"/>
          <w:sz w:val="20"/>
        </w:rPr>
      </w:pPr>
      <w:r w:rsidRPr="000C669E">
        <w:rPr>
          <w:rStyle w:val="Refdenotaderodap"/>
          <w:rFonts w:ascii="Arial" w:hAnsi="Arial"/>
          <w:sz w:val="20"/>
        </w:rPr>
        <w:footnoteRef/>
      </w:r>
      <w:r w:rsidRPr="000C669E">
        <w:rPr>
          <w:rFonts w:ascii="Arial" w:hAnsi="Arial"/>
          <w:sz w:val="20"/>
        </w:rPr>
        <w:t xml:space="preserve"> Graduanda em Ciências Econômicas. Pontifícia Universidade Católica de Minas Gerais.</w:t>
      </w:r>
    </w:p>
  </w:footnote>
  <w:footnote w:id="2">
    <w:p w:rsidR="00F16E55" w:rsidRDefault="00F16E55" w:rsidP="00F008B7">
      <w:pPr>
        <w:pStyle w:val="Textodenotaderodap"/>
        <w:jc w:val="both"/>
      </w:pPr>
      <w:r w:rsidRPr="000C669E">
        <w:rPr>
          <w:rStyle w:val="Refdenotaderodap"/>
          <w:rFonts w:ascii="Arial" w:hAnsi="Arial"/>
          <w:sz w:val="20"/>
        </w:rPr>
        <w:footnoteRef/>
      </w:r>
      <w:r>
        <w:t xml:space="preserve"> </w:t>
      </w:r>
      <w:r w:rsidRPr="000C669E">
        <w:rPr>
          <w:rFonts w:ascii="Arial" w:hAnsi="Arial"/>
          <w:sz w:val="20"/>
        </w:rPr>
        <w:t>Graduanda em Ciências Econômicas. Pontifícia Universidade Católica de Minas Gerais.</w:t>
      </w:r>
    </w:p>
  </w:footnote>
  <w:footnote w:id="3">
    <w:p w:rsidR="00F16E55" w:rsidRDefault="00F16E55" w:rsidP="00F008B7">
      <w:pPr>
        <w:pStyle w:val="Textodenotaderodap"/>
        <w:jc w:val="both"/>
      </w:pPr>
      <w:r w:rsidRPr="000C669E">
        <w:rPr>
          <w:rStyle w:val="Refdenotaderodap"/>
          <w:rFonts w:ascii="Arial" w:hAnsi="Arial"/>
          <w:sz w:val="20"/>
        </w:rPr>
        <w:footnoteRef/>
      </w:r>
      <w:r w:rsidRPr="000C669E">
        <w:rPr>
          <w:rFonts w:ascii="Arial" w:hAnsi="Arial"/>
          <w:sz w:val="20"/>
        </w:rPr>
        <w:t xml:space="preserve"> Graduanda em Ciências Econômicas. Pontifícia Universidade Católica de Minas Gerais.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55" w:rsidRDefault="00F16E55" w:rsidP="00FA5E7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6E55" w:rsidRDefault="00F16E55" w:rsidP="0082602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55" w:rsidRDefault="00F16E55" w:rsidP="00FA5E7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336D">
      <w:rPr>
        <w:rStyle w:val="Nmerodepgina"/>
        <w:noProof/>
      </w:rPr>
      <w:t>18</w:t>
    </w:r>
    <w:r>
      <w:rPr>
        <w:rStyle w:val="Nmerodepgina"/>
      </w:rPr>
      <w:fldChar w:fldCharType="end"/>
    </w:r>
  </w:p>
  <w:p w:rsidR="00F16E55" w:rsidRDefault="00F16E55" w:rsidP="00826023">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24"/>
    <w:rsid w:val="00002037"/>
    <w:rsid w:val="00034EF3"/>
    <w:rsid w:val="000B49CA"/>
    <w:rsid w:val="000C669E"/>
    <w:rsid w:val="000F58D1"/>
    <w:rsid w:val="00122706"/>
    <w:rsid w:val="00127A1E"/>
    <w:rsid w:val="00160EEC"/>
    <w:rsid w:val="0017394D"/>
    <w:rsid w:val="00202F8E"/>
    <w:rsid w:val="00284F48"/>
    <w:rsid w:val="00292F72"/>
    <w:rsid w:val="002E21BB"/>
    <w:rsid w:val="002E3395"/>
    <w:rsid w:val="003464AC"/>
    <w:rsid w:val="00360105"/>
    <w:rsid w:val="003C12E5"/>
    <w:rsid w:val="0041721F"/>
    <w:rsid w:val="00462ABE"/>
    <w:rsid w:val="00480AF7"/>
    <w:rsid w:val="0049336D"/>
    <w:rsid w:val="004A2CFD"/>
    <w:rsid w:val="004C70E5"/>
    <w:rsid w:val="004D08C2"/>
    <w:rsid w:val="005412E7"/>
    <w:rsid w:val="0054591D"/>
    <w:rsid w:val="00576E24"/>
    <w:rsid w:val="00593FDC"/>
    <w:rsid w:val="005A45F6"/>
    <w:rsid w:val="005C7219"/>
    <w:rsid w:val="0062699C"/>
    <w:rsid w:val="006935F5"/>
    <w:rsid w:val="006D722B"/>
    <w:rsid w:val="006E0DDD"/>
    <w:rsid w:val="00702DD4"/>
    <w:rsid w:val="00715657"/>
    <w:rsid w:val="00732E8E"/>
    <w:rsid w:val="0073766F"/>
    <w:rsid w:val="00740F49"/>
    <w:rsid w:val="00756BA7"/>
    <w:rsid w:val="00790B47"/>
    <w:rsid w:val="007A1EEE"/>
    <w:rsid w:val="007C0CBB"/>
    <w:rsid w:val="007D013B"/>
    <w:rsid w:val="007D706A"/>
    <w:rsid w:val="00826023"/>
    <w:rsid w:val="008C59D4"/>
    <w:rsid w:val="008D0A56"/>
    <w:rsid w:val="009219A2"/>
    <w:rsid w:val="00921B80"/>
    <w:rsid w:val="009422F7"/>
    <w:rsid w:val="00953D88"/>
    <w:rsid w:val="0096377B"/>
    <w:rsid w:val="009D7AE2"/>
    <w:rsid w:val="00A4776B"/>
    <w:rsid w:val="00A67AAD"/>
    <w:rsid w:val="00A734C3"/>
    <w:rsid w:val="00A74CE9"/>
    <w:rsid w:val="00AD6F22"/>
    <w:rsid w:val="00B80A6E"/>
    <w:rsid w:val="00BA5A44"/>
    <w:rsid w:val="00BA6D0D"/>
    <w:rsid w:val="00BA72B4"/>
    <w:rsid w:val="00BB230B"/>
    <w:rsid w:val="00BD0806"/>
    <w:rsid w:val="00BE1F57"/>
    <w:rsid w:val="00BE7E9E"/>
    <w:rsid w:val="00C11909"/>
    <w:rsid w:val="00C5413D"/>
    <w:rsid w:val="00C70377"/>
    <w:rsid w:val="00C908B0"/>
    <w:rsid w:val="00C9427F"/>
    <w:rsid w:val="00CA7BDE"/>
    <w:rsid w:val="00D05E69"/>
    <w:rsid w:val="00D6664C"/>
    <w:rsid w:val="00D87055"/>
    <w:rsid w:val="00DA4A78"/>
    <w:rsid w:val="00DB3311"/>
    <w:rsid w:val="00DC5376"/>
    <w:rsid w:val="00DE355C"/>
    <w:rsid w:val="00DF38BE"/>
    <w:rsid w:val="00E4582A"/>
    <w:rsid w:val="00E55BE5"/>
    <w:rsid w:val="00E70EFC"/>
    <w:rsid w:val="00EA0FE2"/>
    <w:rsid w:val="00EC7D80"/>
    <w:rsid w:val="00F008B7"/>
    <w:rsid w:val="00F07A0B"/>
    <w:rsid w:val="00F16E55"/>
    <w:rsid w:val="00F4259C"/>
    <w:rsid w:val="00F45A49"/>
    <w:rsid w:val="00F500E2"/>
    <w:rsid w:val="00FA5E7A"/>
    <w:rsid w:val="00FB5912"/>
    <w:rsid w:val="00FD7712"/>
    <w:rsid w:val="00FE6335"/>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11067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26023"/>
    <w:pPr>
      <w:tabs>
        <w:tab w:val="center" w:pos="4419"/>
        <w:tab w:val="right" w:pos="8838"/>
      </w:tabs>
    </w:pPr>
  </w:style>
  <w:style w:type="character" w:customStyle="1" w:styleId="CabealhoChar">
    <w:name w:val="Cabeçalho Char"/>
    <w:basedOn w:val="Fontepargpadro"/>
    <w:link w:val="Cabealho"/>
    <w:rsid w:val="00826023"/>
  </w:style>
  <w:style w:type="character" w:styleId="Nmerodepgina">
    <w:name w:val="page number"/>
    <w:basedOn w:val="Fontepargpadro"/>
    <w:rsid w:val="00826023"/>
  </w:style>
  <w:style w:type="paragraph" w:styleId="NormalWeb">
    <w:name w:val="Normal (Web)"/>
    <w:basedOn w:val="Normal"/>
    <w:uiPriority w:val="99"/>
    <w:rsid w:val="00CA7BDE"/>
    <w:pPr>
      <w:spacing w:beforeLines="1" w:afterLines="1"/>
    </w:pPr>
    <w:rPr>
      <w:rFonts w:ascii="Times" w:hAnsi="Times" w:cs="Times New Roman"/>
      <w:sz w:val="20"/>
      <w:szCs w:val="20"/>
      <w:lang w:eastAsia="es-ES_tradnl"/>
    </w:rPr>
  </w:style>
  <w:style w:type="paragraph" w:styleId="Rodap">
    <w:name w:val="footer"/>
    <w:basedOn w:val="Normal"/>
    <w:link w:val="RodapChar"/>
    <w:rsid w:val="000B49CA"/>
    <w:pPr>
      <w:tabs>
        <w:tab w:val="center" w:pos="4419"/>
        <w:tab w:val="right" w:pos="8838"/>
      </w:tabs>
    </w:pPr>
  </w:style>
  <w:style w:type="character" w:customStyle="1" w:styleId="RodapChar">
    <w:name w:val="Rodapé Char"/>
    <w:basedOn w:val="Fontepargpadro"/>
    <w:link w:val="Rodap"/>
    <w:rsid w:val="000B49CA"/>
  </w:style>
  <w:style w:type="paragraph" w:styleId="Textodenotaderodap">
    <w:name w:val="footnote text"/>
    <w:basedOn w:val="Normal"/>
    <w:link w:val="TextodenotaderodapChar"/>
    <w:rsid w:val="000C669E"/>
  </w:style>
  <w:style w:type="character" w:customStyle="1" w:styleId="TextodenotaderodapChar">
    <w:name w:val="Texto de nota de rodapé Char"/>
    <w:basedOn w:val="Fontepargpadro"/>
    <w:link w:val="Textodenotaderodap"/>
    <w:rsid w:val="000C669E"/>
  </w:style>
  <w:style w:type="character" w:styleId="Refdenotaderodap">
    <w:name w:val="footnote reference"/>
    <w:basedOn w:val="Fontepargpadro"/>
    <w:rsid w:val="000C669E"/>
    <w:rPr>
      <w:vertAlign w:val="superscript"/>
    </w:rPr>
  </w:style>
  <w:style w:type="character" w:customStyle="1" w:styleId="apple-converted-space">
    <w:name w:val="apple-converted-space"/>
    <w:basedOn w:val="Fontepargpadro"/>
    <w:rsid w:val="00284F48"/>
  </w:style>
  <w:style w:type="character" w:styleId="Hyperlink">
    <w:name w:val="Hyperlink"/>
    <w:basedOn w:val="Fontepargpadro"/>
    <w:uiPriority w:val="99"/>
    <w:unhideWhenUsed/>
    <w:rsid w:val="00284F48"/>
    <w:rPr>
      <w:color w:val="0000FF" w:themeColor="hyperlink"/>
      <w:u w:val="single"/>
    </w:rPr>
  </w:style>
  <w:style w:type="character" w:styleId="HiperlinkVisitado">
    <w:name w:val="FollowedHyperlink"/>
    <w:basedOn w:val="Fontepargpadro"/>
    <w:rsid w:val="00284F48"/>
    <w:rPr>
      <w:color w:val="800080" w:themeColor="followedHyperlink"/>
      <w:u w:val="single"/>
    </w:rPr>
  </w:style>
  <w:style w:type="character" w:customStyle="1" w:styleId="TextodebaloChar">
    <w:name w:val="Texto de balão Char"/>
    <w:basedOn w:val="Fontepargpadro"/>
    <w:link w:val="Textodebalo"/>
    <w:uiPriority w:val="99"/>
    <w:rsid w:val="006D722B"/>
    <w:rPr>
      <w:rFonts w:ascii="Tahoma" w:hAnsi="Tahoma" w:cs="Tahoma"/>
      <w:sz w:val="16"/>
      <w:szCs w:val="16"/>
    </w:rPr>
  </w:style>
  <w:style w:type="paragraph" w:styleId="Textodebalo">
    <w:name w:val="Balloon Text"/>
    <w:basedOn w:val="Normal"/>
    <w:link w:val="TextodebaloChar"/>
    <w:uiPriority w:val="99"/>
    <w:unhideWhenUsed/>
    <w:rsid w:val="006D7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11067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26023"/>
    <w:pPr>
      <w:tabs>
        <w:tab w:val="center" w:pos="4419"/>
        <w:tab w:val="right" w:pos="8838"/>
      </w:tabs>
    </w:pPr>
  </w:style>
  <w:style w:type="character" w:customStyle="1" w:styleId="CabealhoChar">
    <w:name w:val="Cabeçalho Char"/>
    <w:basedOn w:val="Fontepargpadro"/>
    <w:link w:val="Cabealho"/>
    <w:rsid w:val="00826023"/>
  </w:style>
  <w:style w:type="character" w:styleId="Nmerodepgina">
    <w:name w:val="page number"/>
    <w:basedOn w:val="Fontepargpadro"/>
    <w:rsid w:val="00826023"/>
  </w:style>
  <w:style w:type="paragraph" w:styleId="NormalWeb">
    <w:name w:val="Normal (Web)"/>
    <w:basedOn w:val="Normal"/>
    <w:uiPriority w:val="99"/>
    <w:rsid w:val="00CA7BDE"/>
    <w:pPr>
      <w:spacing w:beforeLines="1" w:afterLines="1"/>
    </w:pPr>
    <w:rPr>
      <w:rFonts w:ascii="Times" w:hAnsi="Times" w:cs="Times New Roman"/>
      <w:sz w:val="20"/>
      <w:szCs w:val="20"/>
      <w:lang w:eastAsia="es-ES_tradnl"/>
    </w:rPr>
  </w:style>
  <w:style w:type="paragraph" w:styleId="Rodap">
    <w:name w:val="footer"/>
    <w:basedOn w:val="Normal"/>
    <w:link w:val="RodapChar"/>
    <w:rsid w:val="000B49CA"/>
    <w:pPr>
      <w:tabs>
        <w:tab w:val="center" w:pos="4419"/>
        <w:tab w:val="right" w:pos="8838"/>
      </w:tabs>
    </w:pPr>
  </w:style>
  <w:style w:type="character" w:customStyle="1" w:styleId="RodapChar">
    <w:name w:val="Rodapé Char"/>
    <w:basedOn w:val="Fontepargpadro"/>
    <w:link w:val="Rodap"/>
    <w:rsid w:val="000B49CA"/>
  </w:style>
  <w:style w:type="paragraph" w:styleId="Textodenotaderodap">
    <w:name w:val="footnote text"/>
    <w:basedOn w:val="Normal"/>
    <w:link w:val="TextodenotaderodapChar"/>
    <w:rsid w:val="000C669E"/>
  </w:style>
  <w:style w:type="character" w:customStyle="1" w:styleId="TextodenotaderodapChar">
    <w:name w:val="Texto de nota de rodapé Char"/>
    <w:basedOn w:val="Fontepargpadro"/>
    <w:link w:val="Textodenotaderodap"/>
    <w:rsid w:val="000C669E"/>
  </w:style>
  <w:style w:type="character" w:styleId="Refdenotaderodap">
    <w:name w:val="footnote reference"/>
    <w:basedOn w:val="Fontepargpadro"/>
    <w:rsid w:val="000C669E"/>
    <w:rPr>
      <w:vertAlign w:val="superscript"/>
    </w:rPr>
  </w:style>
  <w:style w:type="character" w:customStyle="1" w:styleId="apple-converted-space">
    <w:name w:val="apple-converted-space"/>
    <w:basedOn w:val="Fontepargpadro"/>
    <w:rsid w:val="00284F48"/>
  </w:style>
  <w:style w:type="character" w:styleId="Hyperlink">
    <w:name w:val="Hyperlink"/>
    <w:basedOn w:val="Fontepargpadro"/>
    <w:uiPriority w:val="99"/>
    <w:unhideWhenUsed/>
    <w:rsid w:val="00284F48"/>
    <w:rPr>
      <w:color w:val="0000FF" w:themeColor="hyperlink"/>
      <w:u w:val="single"/>
    </w:rPr>
  </w:style>
  <w:style w:type="character" w:styleId="HiperlinkVisitado">
    <w:name w:val="FollowedHyperlink"/>
    <w:basedOn w:val="Fontepargpadro"/>
    <w:rsid w:val="00284F48"/>
    <w:rPr>
      <w:color w:val="800080" w:themeColor="followedHyperlink"/>
      <w:u w:val="single"/>
    </w:rPr>
  </w:style>
  <w:style w:type="character" w:customStyle="1" w:styleId="TextodebaloChar">
    <w:name w:val="Texto de balão Char"/>
    <w:basedOn w:val="Fontepargpadro"/>
    <w:link w:val="Textodebalo"/>
    <w:uiPriority w:val="99"/>
    <w:rsid w:val="006D722B"/>
    <w:rPr>
      <w:rFonts w:ascii="Tahoma" w:hAnsi="Tahoma" w:cs="Tahoma"/>
      <w:sz w:val="16"/>
      <w:szCs w:val="16"/>
    </w:rPr>
  </w:style>
  <w:style w:type="paragraph" w:styleId="Textodebalo">
    <w:name w:val="Balloon Text"/>
    <w:basedOn w:val="Normal"/>
    <w:link w:val="TextodebaloChar"/>
    <w:uiPriority w:val="99"/>
    <w:unhideWhenUsed/>
    <w:rsid w:val="006D7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260">
      <w:bodyDiv w:val="1"/>
      <w:marLeft w:val="0"/>
      <w:marRight w:val="0"/>
      <w:marTop w:val="0"/>
      <w:marBottom w:val="0"/>
      <w:divBdr>
        <w:top w:val="none" w:sz="0" w:space="0" w:color="auto"/>
        <w:left w:val="none" w:sz="0" w:space="0" w:color="auto"/>
        <w:bottom w:val="none" w:sz="0" w:space="0" w:color="auto"/>
        <w:right w:val="none" w:sz="0" w:space="0" w:color="auto"/>
      </w:divBdr>
      <w:divsChild>
        <w:div w:id="1876190412">
          <w:marLeft w:val="0"/>
          <w:marRight w:val="0"/>
          <w:marTop w:val="0"/>
          <w:marBottom w:val="0"/>
          <w:divBdr>
            <w:top w:val="none" w:sz="0" w:space="0" w:color="auto"/>
            <w:left w:val="none" w:sz="0" w:space="0" w:color="auto"/>
            <w:bottom w:val="none" w:sz="0" w:space="0" w:color="auto"/>
            <w:right w:val="none" w:sz="0" w:space="0" w:color="auto"/>
          </w:divBdr>
          <w:divsChild>
            <w:div w:id="1857771589">
              <w:marLeft w:val="0"/>
              <w:marRight w:val="0"/>
              <w:marTop w:val="0"/>
              <w:marBottom w:val="0"/>
              <w:divBdr>
                <w:top w:val="none" w:sz="0" w:space="0" w:color="auto"/>
                <w:left w:val="none" w:sz="0" w:space="0" w:color="auto"/>
                <w:bottom w:val="none" w:sz="0" w:space="0" w:color="auto"/>
                <w:right w:val="none" w:sz="0" w:space="0" w:color="auto"/>
              </w:divBdr>
              <w:divsChild>
                <w:div w:id="1410274295">
                  <w:marLeft w:val="0"/>
                  <w:marRight w:val="0"/>
                  <w:marTop w:val="0"/>
                  <w:marBottom w:val="0"/>
                  <w:divBdr>
                    <w:top w:val="none" w:sz="0" w:space="0" w:color="auto"/>
                    <w:left w:val="none" w:sz="0" w:space="0" w:color="auto"/>
                    <w:bottom w:val="none" w:sz="0" w:space="0" w:color="auto"/>
                    <w:right w:val="none" w:sz="0" w:space="0" w:color="auto"/>
                  </w:divBdr>
                  <w:divsChild>
                    <w:div w:id="17666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474">
      <w:bodyDiv w:val="1"/>
      <w:marLeft w:val="0"/>
      <w:marRight w:val="0"/>
      <w:marTop w:val="0"/>
      <w:marBottom w:val="0"/>
      <w:divBdr>
        <w:top w:val="none" w:sz="0" w:space="0" w:color="auto"/>
        <w:left w:val="none" w:sz="0" w:space="0" w:color="auto"/>
        <w:bottom w:val="none" w:sz="0" w:space="0" w:color="auto"/>
        <w:right w:val="none" w:sz="0" w:space="0" w:color="auto"/>
      </w:divBdr>
      <w:divsChild>
        <w:div w:id="697199754">
          <w:marLeft w:val="0"/>
          <w:marRight w:val="0"/>
          <w:marTop w:val="0"/>
          <w:marBottom w:val="0"/>
          <w:divBdr>
            <w:top w:val="none" w:sz="0" w:space="0" w:color="auto"/>
            <w:left w:val="none" w:sz="0" w:space="0" w:color="auto"/>
            <w:bottom w:val="none" w:sz="0" w:space="0" w:color="auto"/>
            <w:right w:val="none" w:sz="0" w:space="0" w:color="auto"/>
          </w:divBdr>
          <w:divsChild>
            <w:div w:id="923538638">
              <w:marLeft w:val="0"/>
              <w:marRight w:val="0"/>
              <w:marTop w:val="0"/>
              <w:marBottom w:val="0"/>
              <w:divBdr>
                <w:top w:val="none" w:sz="0" w:space="0" w:color="auto"/>
                <w:left w:val="none" w:sz="0" w:space="0" w:color="auto"/>
                <w:bottom w:val="none" w:sz="0" w:space="0" w:color="auto"/>
                <w:right w:val="none" w:sz="0" w:space="0" w:color="auto"/>
              </w:divBdr>
              <w:divsChild>
                <w:div w:id="1732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193">
      <w:bodyDiv w:val="1"/>
      <w:marLeft w:val="0"/>
      <w:marRight w:val="0"/>
      <w:marTop w:val="0"/>
      <w:marBottom w:val="0"/>
      <w:divBdr>
        <w:top w:val="none" w:sz="0" w:space="0" w:color="auto"/>
        <w:left w:val="none" w:sz="0" w:space="0" w:color="auto"/>
        <w:bottom w:val="none" w:sz="0" w:space="0" w:color="auto"/>
        <w:right w:val="none" w:sz="0" w:space="0" w:color="auto"/>
      </w:divBdr>
      <w:divsChild>
        <w:div w:id="921139906">
          <w:marLeft w:val="0"/>
          <w:marRight w:val="0"/>
          <w:marTop w:val="0"/>
          <w:marBottom w:val="0"/>
          <w:divBdr>
            <w:top w:val="none" w:sz="0" w:space="0" w:color="auto"/>
            <w:left w:val="none" w:sz="0" w:space="0" w:color="auto"/>
            <w:bottom w:val="none" w:sz="0" w:space="0" w:color="auto"/>
            <w:right w:val="none" w:sz="0" w:space="0" w:color="auto"/>
          </w:divBdr>
          <w:divsChild>
            <w:div w:id="590313248">
              <w:marLeft w:val="0"/>
              <w:marRight w:val="0"/>
              <w:marTop w:val="0"/>
              <w:marBottom w:val="0"/>
              <w:divBdr>
                <w:top w:val="none" w:sz="0" w:space="0" w:color="auto"/>
                <w:left w:val="none" w:sz="0" w:space="0" w:color="auto"/>
                <w:bottom w:val="none" w:sz="0" w:space="0" w:color="auto"/>
                <w:right w:val="none" w:sz="0" w:space="0" w:color="auto"/>
              </w:divBdr>
              <w:divsChild>
                <w:div w:id="18339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7007">
      <w:bodyDiv w:val="1"/>
      <w:marLeft w:val="0"/>
      <w:marRight w:val="0"/>
      <w:marTop w:val="0"/>
      <w:marBottom w:val="0"/>
      <w:divBdr>
        <w:top w:val="none" w:sz="0" w:space="0" w:color="auto"/>
        <w:left w:val="none" w:sz="0" w:space="0" w:color="auto"/>
        <w:bottom w:val="none" w:sz="0" w:space="0" w:color="auto"/>
        <w:right w:val="none" w:sz="0" w:space="0" w:color="auto"/>
      </w:divBdr>
      <w:divsChild>
        <w:div w:id="1215846592">
          <w:marLeft w:val="0"/>
          <w:marRight w:val="0"/>
          <w:marTop w:val="0"/>
          <w:marBottom w:val="0"/>
          <w:divBdr>
            <w:top w:val="none" w:sz="0" w:space="0" w:color="auto"/>
            <w:left w:val="none" w:sz="0" w:space="0" w:color="auto"/>
            <w:bottom w:val="none" w:sz="0" w:space="0" w:color="auto"/>
            <w:right w:val="none" w:sz="0" w:space="0" w:color="auto"/>
          </w:divBdr>
          <w:divsChild>
            <w:div w:id="57362958">
              <w:marLeft w:val="0"/>
              <w:marRight w:val="0"/>
              <w:marTop w:val="0"/>
              <w:marBottom w:val="0"/>
              <w:divBdr>
                <w:top w:val="none" w:sz="0" w:space="0" w:color="auto"/>
                <w:left w:val="none" w:sz="0" w:space="0" w:color="auto"/>
                <w:bottom w:val="none" w:sz="0" w:space="0" w:color="auto"/>
                <w:right w:val="none" w:sz="0" w:space="0" w:color="auto"/>
              </w:divBdr>
              <w:divsChild>
                <w:div w:id="631596583">
                  <w:marLeft w:val="0"/>
                  <w:marRight w:val="0"/>
                  <w:marTop w:val="0"/>
                  <w:marBottom w:val="0"/>
                  <w:divBdr>
                    <w:top w:val="none" w:sz="0" w:space="0" w:color="auto"/>
                    <w:left w:val="none" w:sz="0" w:space="0" w:color="auto"/>
                    <w:bottom w:val="none" w:sz="0" w:space="0" w:color="auto"/>
                    <w:right w:val="none" w:sz="0" w:space="0" w:color="auto"/>
                  </w:divBdr>
                </w:div>
              </w:divsChild>
            </w:div>
            <w:div w:id="1882595225">
              <w:marLeft w:val="0"/>
              <w:marRight w:val="0"/>
              <w:marTop w:val="0"/>
              <w:marBottom w:val="0"/>
              <w:divBdr>
                <w:top w:val="none" w:sz="0" w:space="0" w:color="auto"/>
                <w:left w:val="none" w:sz="0" w:space="0" w:color="auto"/>
                <w:bottom w:val="none" w:sz="0" w:space="0" w:color="auto"/>
                <w:right w:val="none" w:sz="0" w:space="0" w:color="auto"/>
              </w:divBdr>
              <w:divsChild>
                <w:div w:id="2566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6991">
          <w:marLeft w:val="0"/>
          <w:marRight w:val="0"/>
          <w:marTop w:val="0"/>
          <w:marBottom w:val="0"/>
          <w:divBdr>
            <w:top w:val="none" w:sz="0" w:space="0" w:color="auto"/>
            <w:left w:val="none" w:sz="0" w:space="0" w:color="auto"/>
            <w:bottom w:val="none" w:sz="0" w:space="0" w:color="auto"/>
            <w:right w:val="none" w:sz="0" w:space="0" w:color="auto"/>
          </w:divBdr>
          <w:divsChild>
            <w:div w:id="750348746">
              <w:marLeft w:val="0"/>
              <w:marRight w:val="0"/>
              <w:marTop w:val="0"/>
              <w:marBottom w:val="0"/>
              <w:divBdr>
                <w:top w:val="none" w:sz="0" w:space="0" w:color="auto"/>
                <w:left w:val="none" w:sz="0" w:space="0" w:color="auto"/>
                <w:bottom w:val="none" w:sz="0" w:space="0" w:color="auto"/>
                <w:right w:val="none" w:sz="0" w:space="0" w:color="auto"/>
              </w:divBdr>
              <w:divsChild>
                <w:div w:id="1486313272">
                  <w:marLeft w:val="0"/>
                  <w:marRight w:val="0"/>
                  <w:marTop w:val="0"/>
                  <w:marBottom w:val="0"/>
                  <w:divBdr>
                    <w:top w:val="none" w:sz="0" w:space="0" w:color="auto"/>
                    <w:left w:val="none" w:sz="0" w:space="0" w:color="auto"/>
                    <w:bottom w:val="none" w:sz="0" w:space="0" w:color="auto"/>
                    <w:right w:val="none" w:sz="0" w:space="0" w:color="auto"/>
                  </w:divBdr>
                </w:div>
              </w:divsChild>
            </w:div>
            <w:div w:id="419521814">
              <w:marLeft w:val="0"/>
              <w:marRight w:val="0"/>
              <w:marTop w:val="0"/>
              <w:marBottom w:val="0"/>
              <w:divBdr>
                <w:top w:val="none" w:sz="0" w:space="0" w:color="auto"/>
                <w:left w:val="none" w:sz="0" w:space="0" w:color="auto"/>
                <w:bottom w:val="none" w:sz="0" w:space="0" w:color="auto"/>
                <w:right w:val="none" w:sz="0" w:space="0" w:color="auto"/>
              </w:divBdr>
              <w:divsChild>
                <w:div w:id="1517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133">
          <w:marLeft w:val="0"/>
          <w:marRight w:val="0"/>
          <w:marTop w:val="0"/>
          <w:marBottom w:val="0"/>
          <w:divBdr>
            <w:top w:val="none" w:sz="0" w:space="0" w:color="auto"/>
            <w:left w:val="none" w:sz="0" w:space="0" w:color="auto"/>
            <w:bottom w:val="none" w:sz="0" w:space="0" w:color="auto"/>
            <w:right w:val="none" w:sz="0" w:space="0" w:color="auto"/>
          </w:divBdr>
          <w:divsChild>
            <w:div w:id="2066248689">
              <w:marLeft w:val="0"/>
              <w:marRight w:val="0"/>
              <w:marTop w:val="0"/>
              <w:marBottom w:val="0"/>
              <w:divBdr>
                <w:top w:val="none" w:sz="0" w:space="0" w:color="auto"/>
                <w:left w:val="none" w:sz="0" w:space="0" w:color="auto"/>
                <w:bottom w:val="none" w:sz="0" w:space="0" w:color="auto"/>
                <w:right w:val="none" w:sz="0" w:space="0" w:color="auto"/>
              </w:divBdr>
              <w:divsChild>
                <w:div w:id="1834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3548">
      <w:bodyDiv w:val="1"/>
      <w:marLeft w:val="0"/>
      <w:marRight w:val="0"/>
      <w:marTop w:val="0"/>
      <w:marBottom w:val="0"/>
      <w:divBdr>
        <w:top w:val="none" w:sz="0" w:space="0" w:color="auto"/>
        <w:left w:val="none" w:sz="0" w:space="0" w:color="auto"/>
        <w:bottom w:val="none" w:sz="0" w:space="0" w:color="auto"/>
        <w:right w:val="none" w:sz="0" w:space="0" w:color="auto"/>
      </w:divBdr>
    </w:div>
    <w:div w:id="751318110">
      <w:bodyDiv w:val="1"/>
      <w:marLeft w:val="0"/>
      <w:marRight w:val="0"/>
      <w:marTop w:val="0"/>
      <w:marBottom w:val="0"/>
      <w:divBdr>
        <w:top w:val="none" w:sz="0" w:space="0" w:color="auto"/>
        <w:left w:val="none" w:sz="0" w:space="0" w:color="auto"/>
        <w:bottom w:val="none" w:sz="0" w:space="0" w:color="auto"/>
        <w:right w:val="none" w:sz="0" w:space="0" w:color="auto"/>
      </w:divBdr>
      <w:divsChild>
        <w:div w:id="775757287">
          <w:marLeft w:val="0"/>
          <w:marRight w:val="0"/>
          <w:marTop w:val="0"/>
          <w:marBottom w:val="0"/>
          <w:divBdr>
            <w:top w:val="none" w:sz="0" w:space="0" w:color="auto"/>
            <w:left w:val="none" w:sz="0" w:space="0" w:color="auto"/>
            <w:bottom w:val="none" w:sz="0" w:space="0" w:color="auto"/>
            <w:right w:val="none" w:sz="0" w:space="0" w:color="auto"/>
          </w:divBdr>
          <w:divsChild>
            <w:div w:id="440221238">
              <w:marLeft w:val="0"/>
              <w:marRight w:val="0"/>
              <w:marTop w:val="0"/>
              <w:marBottom w:val="0"/>
              <w:divBdr>
                <w:top w:val="none" w:sz="0" w:space="0" w:color="auto"/>
                <w:left w:val="none" w:sz="0" w:space="0" w:color="auto"/>
                <w:bottom w:val="none" w:sz="0" w:space="0" w:color="auto"/>
                <w:right w:val="none" w:sz="0" w:space="0" w:color="auto"/>
              </w:divBdr>
              <w:divsChild>
                <w:div w:id="135224694">
                  <w:marLeft w:val="0"/>
                  <w:marRight w:val="0"/>
                  <w:marTop w:val="0"/>
                  <w:marBottom w:val="0"/>
                  <w:divBdr>
                    <w:top w:val="none" w:sz="0" w:space="0" w:color="auto"/>
                    <w:left w:val="none" w:sz="0" w:space="0" w:color="auto"/>
                    <w:bottom w:val="none" w:sz="0" w:space="0" w:color="auto"/>
                    <w:right w:val="none" w:sz="0" w:space="0" w:color="auto"/>
                  </w:divBdr>
                </w:div>
              </w:divsChild>
            </w:div>
            <w:div w:id="1402407361">
              <w:marLeft w:val="0"/>
              <w:marRight w:val="0"/>
              <w:marTop w:val="0"/>
              <w:marBottom w:val="0"/>
              <w:divBdr>
                <w:top w:val="none" w:sz="0" w:space="0" w:color="auto"/>
                <w:left w:val="none" w:sz="0" w:space="0" w:color="auto"/>
                <w:bottom w:val="none" w:sz="0" w:space="0" w:color="auto"/>
                <w:right w:val="none" w:sz="0" w:space="0" w:color="auto"/>
              </w:divBdr>
              <w:divsChild>
                <w:div w:id="637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676">
          <w:marLeft w:val="0"/>
          <w:marRight w:val="0"/>
          <w:marTop w:val="0"/>
          <w:marBottom w:val="0"/>
          <w:divBdr>
            <w:top w:val="none" w:sz="0" w:space="0" w:color="auto"/>
            <w:left w:val="none" w:sz="0" w:space="0" w:color="auto"/>
            <w:bottom w:val="none" w:sz="0" w:space="0" w:color="auto"/>
            <w:right w:val="none" w:sz="0" w:space="0" w:color="auto"/>
          </w:divBdr>
          <w:divsChild>
            <w:div w:id="371195912">
              <w:marLeft w:val="0"/>
              <w:marRight w:val="0"/>
              <w:marTop w:val="0"/>
              <w:marBottom w:val="0"/>
              <w:divBdr>
                <w:top w:val="none" w:sz="0" w:space="0" w:color="auto"/>
                <w:left w:val="none" w:sz="0" w:space="0" w:color="auto"/>
                <w:bottom w:val="none" w:sz="0" w:space="0" w:color="auto"/>
                <w:right w:val="none" w:sz="0" w:space="0" w:color="auto"/>
              </w:divBdr>
              <w:divsChild>
                <w:div w:id="1030956572">
                  <w:marLeft w:val="0"/>
                  <w:marRight w:val="0"/>
                  <w:marTop w:val="0"/>
                  <w:marBottom w:val="0"/>
                  <w:divBdr>
                    <w:top w:val="none" w:sz="0" w:space="0" w:color="auto"/>
                    <w:left w:val="none" w:sz="0" w:space="0" w:color="auto"/>
                    <w:bottom w:val="none" w:sz="0" w:space="0" w:color="auto"/>
                    <w:right w:val="none" w:sz="0" w:space="0" w:color="auto"/>
                  </w:divBdr>
                </w:div>
              </w:divsChild>
            </w:div>
            <w:div w:id="961619996">
              <w:marLeft w:val="0"/>
              <w:marRight w:val="0"/>
              <w:marTop w:val="0"/>
              <w:marBottom w:val="0"/>
              <w:divBdr>
                <w:top w:val="none" w:sz="0" w:space="0" w:color="auto"/>
                <w:left w:val="none" w:sz="0" w:space="0" w:color="auto"/>
                <w:bottom w:val="none" w:sz="0" w:space="0" w:color="auto"/>
                <w:right w:val="none" w:sz="0" w:space="0" w:color="auto"/>
              </w:divBdr>
              <w:divsChild>
                <w:div w:id="10221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0105">
      <w:bodyDiv w:val="1"/>
      <w:marLeft w:val="0"/>
      <w:marRight w:val="0"/>
      <w:marTop w:val="0"/>
      <w:marBottom w:val="0"/>
      <w:divBdr>
        <w:top w:val="none" w:sz="0" w:space="0" w:color="auto"/>
        <w:left w:val="none" w:sz="0" w:space="0" w:color="auto"/>
        <w:bottom w:val="none" w:sz="0" w:space="0" w:color="auto"/>
        <w:right w:val="none" w:sz="0" w:space="0" w:color="auto"/>
      </w:divBdr>
      <w:divsChild>
        <w:div w:id="933631969">
          <w:marLeft w:val="0"/>
          <w:marRight w:val="0"/>
          <w:marTop w:val="0"/>
          <w:marBottom w:val="0"/>
          <w:divBdr>
            <w:top w:val="none" w:sz="0" w:space="0" w:color="auto"/>
            <w:left w:val="none" w:sz="0" w:space="0" w:color="auto"/>
            <w:bottom w:val="none" w:sz="0" w:space="0" w:color="auto"/>
            <w:right w:val="none" w:sz="0" w:space="0" w:color="auto"/>
          </w:divBdr>
          <w:divsChild>
            <w:div w:id="1359350420">
              <w:marLeft w:val="0"/>
              <w:marRight w:val="0"/>
              <w:marTop w:val="0"/>
              <w:marBottom w:val="0"/>
              <w:divBdr>
                <w:top w:val="none" w:sz="0" w:space="0" w:color="auto"/>
                <w:left w:val="none" w:sz="0" w:space="0" w:color="auto"/>
                <w:bottom w:val="none" w:sz="0" w:space="0" w:color="auto"/>
                <w:right w:val="none" w:sz="0" w:space="0" w:color="auto"/>
              </w:divBdr>
            </w:div>
            <w:div w:id="1653942339">
              <w:marLeft w:val="0"/>
              <w:marRight w:val="0"/>
              <w:marTop w:val="0"/>
              <w:marBottom w:val="0"/>
              <w:divBdr>
                <w:top w:val="none" w:sz="0" w:space="0" w:color="auto"/>
                <w:left w:val="none" w:sz="0" w:space="0" w:color="auto"/>
                <w:bottom w:val="none" w:sz="0" w:space="0" w:color="auto"/>
                <w:right w:val="none" w:sz="0" w:space="0" w:color="auto"/>
              </w:divBdr>
            </w:div>
            <w:div w:id="833955443">
              <w:marLeft w:val="0"/>
              <w:marRight w:val="0"/>
              <w:marTop w:val="0"/>
              <w:marBottom w:val="0"/>
              <w:divBdr>
                <w:top w:val="none" w:sz="0" w:space="0" w:color="auto"/>
                <w:left w:val="none" w:sz="0" w:space="0" w:color="auto"/>
                <w:bottom w:val="none" w:sz="0" w:space="0" w:color="auto"/>
                <w:right w:val="none" w:sz="0" w:space="0" w:color="auto"/>
              </w:divBdr>
            </w:div>
            <w:div w:id="784733254">
              <w:marLeft w:val="0"/>
              <w:marRight w:val="0"/>
              <w:marTop w:val="0"/>
              <w:marBottom w:val="0"/>
              <w:divBdr>
                <w:top w:val="none" w:sz="0" w:space="0" w:color="auto"/>
                <w:left w:val="none" w:sz="0" w:space="0" w:color="auto"/>
                <w:bottom w:val="none" w:sz="0" w:space="0" w:color="auto"/>
                <w:right w:val="none" w:sz="0" w:space="0" w:color="auto"/>
              </w:divBdr>
            </w:div>
            <w:div w:id="1024399430">
              <w:marLeft w:val="0"/>
              <w:marRight w:val="0"/>
              <w:marTop w:val="0"/>
              <w:marBottom w:val="0"/>
              <w:divBdr>
                <w:top w:val="none" w:sz="0" w:space="0" w:color="auto"/>
                <w:left w:val="none" w:sz="0" w:space="0" w:color="auto"/>
                <w:bottom w:val="none" w:sz="0" w:space="0" w:color="auto"/>
                <w:right w:val="none" w:sz="0" w:space="0" w:color="auto"/>
              </w:divBdr>
            </w:div>
            <w:div w:id="921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798">
      <w:bodyDiv w:val="1"/>
      <w:marLeft w:val="0"/>
      <w:marRight w:val="0"/>
      <w:marTop w:val="0"/>
      <w:marBottom w:val="0"/>
      <w:divBdr>
        <w:top w:val="none" w:sz="0" w:space="0" w:color="auto"/>
        <w:left w:val="none" w:sz="0" w:space="0" w:color="auto"/>
        <w:bottom w:val="none" w:sz="0" w:space="0" w:color="auto"/>
        <w:right w:val="none" w:sz="0" w:space="0" w:color="auto"/>
      </w:divBdr>
      <w:divsChild>
        <w:div w:id="517701145">
          <w:marLeft w:val="0"/>
          <w:marRight w:val="0"/>
          <w:marTop w:val="0"/>
          <w:marBottom w:val="0"/>
          <w:divBdr>
            <w:top w:val="none" w:sz="0" w:space="0" w:color="auto"/>
            <w:left w:val="none" w:sz="0" w:space="0" w:color="auto"/>
            <w:bottom w:val="none" w:sz="0" w:space="0" w:color="auto"/>
            <w:right w:val="none" w:sz="0" w:space="0" w:color="auto"/>
          </w:divBdr>
          <w:divsChild>
            <w:div w:id="1441338470">
              <w:marLeft w:val="0"/>
              <w:marRight w:val="0"/>
              <w:marTop w:val="0"/>
              <w:marBottom w:val="0"/>
              <w:divBdr>
                <w:top w:val="none" w:sz="0" w:space="0" w:color="auto"/>
                <w:left w:val="none" w:sz="0" w:space="0" w:color="auto"/>
                <w:bottom w:val="none" w:sz="0" w:space="0" w:color="auto"/>
                <w:right w:val="none" w:sz="0" w:space="0" w:color="auto"/>
              </w:divBdr>
              <w:divsChild>
                <w:div w:id="9894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6173">
      <w:bodyDiv w:val="1"/>
      <w:marLeft w:val="0"/>
      <w:marRight w:val="0"/>
      <w:marTop w:val="0"/>
      <w:marBottom w:val="0"/>
      <w:divBdr>
        <w:top w:val="none" w:sz="0" w:space="0" w:color="auto"/>
        <w:left w:val="none" w:sz="0" w:space="0" w:color="auto"/>
        <w:bottom w:val="none" w:sz="0" w:space="0" w:color="auto"/>
        <w:right w:val="none" w:sz="0" w:space="0" w:color="auto"/>
      </w:divBdr>
      <w:divsChild>
        <w:div w:id="750392537">
          <w:marLeft w:val="0"/>
          <w:marRight w:val="0"/>
          <w:marTop w:val="0"/>
          <w:marBottom w:val="0"/>
          <w:divBdr>
            <w:top w:val="none" w:sz="0" w:space="0" w:color="auto"/>
            <w:left w:val="none" w:sz="0" w:space="0" w:color="auto"/>
            <w:bottom w:val="none" w:sz="0" w:space="0" w:color="auto"/>
            <w:right w:val="none" w:sz="0" w:space="0" w:color="auto"/>
          </w:divBdr>
          <w:divsChild>
            <w:div w:id="1719745621">
              <w:marLeft w:val="0"/>
              <w:marRight w:val="0"/>
              <w:marTop w:val="0"/>
              <w:marBottom w:val="0"/>
              <w:divBdr>
                <w:top w:val="none" w:sz="0" w:space="0" w:color="auto"/>
                <w:left w:val="none" w:sz="0" w:space="0" w:color="auto"/>
                <w:bottom w:val="none" w:sz="0" w:space="0" w:color="auto"/>
                <w:right w:val="none" w:sz="0" w:space="0" w:color="auto"/>
              </w:divBdr>
              <w:divsChild>
                <w:div w:id="15931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2521">
      <w:bodyDiv w:val="1"/>
      <w:marLeft w:val="0"/>
      <w:marRight w:val="0"/>
      <w:marTop w:val="0"/>
      <w:marBottom w:val="0"/>
      <w:divBdr>
        <w:top w:val="none" w:sz="0" w:space="0" w:color="auto"/>
        <w:left w:val="none" w:sz="0" w:space="0" w:color="auto"/>
        <w:bottom w:val="none" w:sz="0" w:space="0" w:color="auto"/>
        <w:right w:val="none" w:sz="0" w:space="0" w:color="auto"/>
      </w:divBdr>
      <w:divsChild>
        <w:div w:id="1887372060">
          <w:marLeft w:val="0"/>
          <w:marRight w:val="0"/>
          <w:marTop w:val="0"/>
          <w:marBottom w:val="0"/>
          <w:divBdr>
            <w:top w:val="none" w:sz="0" w:space="0" w:color="auto"/>
            <w:left w:val="none" w:sz="0" w:space="0" w:color="auto"/>
            <w:bottom w:val="none" w:sz="0" w:space="0" w:color="auto"/>
            <w:right w:val="none" w:sz="0" w:space="0" w:color="auto"/>
          </w:divBdr>
          <w:divsChild>
            <w:div w:id="821045981">
              <w:marLeft w:val="0"/>
              <w:marRight w:val="0"/>
              <w:marTop w:val="0"/>
              <w:marBottom w:val="0"/>
              <w:divBdr>
                <w:top w:val="none" w:sz="0" w:space="0" w:color="auto"/>
                <w:left w:val="none" w:sz="0" w:space="0" w:color="auto"/>
                <w:bottom w:val="none" w:sz="0" w:space="0" w:color="auto"/>
                <w:right w:val="none" w:sz="0" w:space="0" w:color="auto"/>
              </w:divBdr>
              <w:divsChild>
                <w:div w:id="16057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2623">
      <w:bodyDiv w:val="1"/>
      <w:marLeft w:val="0"/>
      <w:marRight w:val="0"/>
      <w:marTop w:val="0"/>
      <w:marBottom w:val="0"/>
      <w:divBdr>
        <w:top w:val="none" w:sz="0" w:space="0" w:color="auto"/>
        <w:left w:val="none" w:sz="0" w:space="0" w:color="auto"/>
        <w:bottom w:val="none" w:sz="0" w:space="0" w:color="auto"/>
        <w:right w:val="none" w:sz="0" w:space="0" w:color="auto"/>
      </w:divBdr>
      <w:divsChild>
        <w:div w:id="1386950217">
          <w:marLeft w:val="0"/>
          <w:marRight w:val="0"/>
          <w:marTop w:val="0"/>
          <w:marBottom w:val="0"/>
          <w:divBdr>
            <w:top w:val="none" w:sz="0" w:space="0" w:color="auto"/>
            <w:left w:val="none" w:sz="0" w:space="0" w:color="auto"/>
            <w:bottom w:val="none" w:sz="0" w:space="0" w:color="auto"/>
            <w:right w:val="none" w:sz="0" w:space="0" w:color="auto"/>
          </w:divBdr>
          <w:divsChild>
            <w:div w:id="615602249">
              <w:marLeft w:val="0"/>
              <w:marRight w:val="0"/>
              <w:marTop w:val="0"/>
              <w:marBottom w:val="0"/>
              <w:divBdr>
                <w:top w:val="none" w:sz="0" w:space="0" w:color="auto"/>
                <w:left w:val="none" w:sz="0" w:space="0" w:color="auto"/>
                <w:bottom w:val="none" w:sz="0" w:space="0" w:color="auto"/>
                <w:right w:val="none" w:sz="0" w:space="0" w:color="auto"/>
              </w:divBdr>
              <w:divsChild>
                <w:div w:id="2027292887">
                  <w:marLeft w:val="0"/>
                  <w:marRight w:val="0"/>
                  <w:marTop w:val="0"/>
                  <w:marBottom w:val="0"/>
                  <w:divBdr>
                    <w:top w:val="none" w:sz="0" w:space="0" w:color="auto"/>
                    <w:left w:val="none" w:sz="0" w:space="0" w:color="auto"/>
                    <w:bottom w:val="none" w:sz="0" w:space="0" w:color="auto"/>
                    <w:right w:val="none" w:sz="0" w:space="0" w:color="auto"/>
                  </w:divBdr>
                </w:div>
              </w:divsChild>
            </w:div>
            <w:div w:id="189491406">
              <w:marLeft w:val="0"/>
              <w:marRight w:val="0"/>
              <w:marTop w:val="0"/>
              <w:marBottom w:val="0"/>
              <w:divBdr>
                <w:top w:val="none" w:sz="0" w:space="0" w:color="auto"/>
                <w:left w:val="none" w:sz="0" w:space="0" w:color="auto"/>
                <w:bottom w:val="none" w:sz="0" w:space="0" w:color="auto"/>
                <w:right w:val="none" w:sz="0" w:space="0" w:color="auto"/>
              </w:divBdr>
              <w:divsChild>
                <w:div w:id="2145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5244">
      <w:bodyDiv w:val="1"/>
      <w:marLeft w:val="0"/>
      <w:marRight w:val="0"/>
      <w:marTop w:val="0"/>
      <w:marBottom w:val="0"/>
      <w:divBdr>
        <w:top w:val="none" w:sz="0" w:space="0" w:color="auto"/>
        <w:left w:val="none" w:sz="0" w:space="0" w:color="auto"/>
        <w:bottom w:val="none" w:sz="0" w:space="0" w:color="auto"/>
        <w:right w:val="none" w:sz="0" w:space="0" w:color="auto"/>
      </w:divBdr>
      <w:divsChild>
        <w:div w:id="1640067542">
          <w:marLeft w:val="0"/>
          <w:marRight w:val="0"/>
          <w:marTop w:val="0"/>
          <w:marBottom w:val="0"/>
          <w:divBdr>
            <w:top w:val="none" w:sz="0" w:space="0" w:color="auto"/>
            <w:left w:val="none" w:sz="0" w:space="0" w:color="auto"/>
            <w:bottom w:val="none" w:sz="0" w:space="0" w:color="auto"/>
            <w:right w:val="none" w:sz="0" w:space="0" w:color="auto"/>
          </w:divBdr>
          <w:divsChild>
            <w:div w:id="723716866">
              <w:marLeft w:val="0"/>
              <w:marRight w:val="0"/>
              <w:marTop w:val="0"/>
              <w:marBottom w:val="0"/>
              <w:divBdr>
                <w:top w:val="none" w:sz="0" w:space="0" w:color="auto"/>
                <w:left w:val="none" w:sz="0" w:space="0" w:color="auto"/>
                <w:bottom w:val="none" w:sz="0" w:space="0" w:color="auto"/>
                <w:right w:val="none" w:sz="0" w:space="0" w:color="auto"/>
              </w:divBdr>
              <w:divsChild>
                <w:div w:id="1128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60627">
      <w:bodyDiv w:val="1"/>
      <w:marLeft w:val="0"/>
      <w:marRight w:val="0"/>
      <w:marTop w:val="0"/>
      <w:marBottom w:val="0"/>
      <w:divBdr>
        <w:top w:val="none" w:sz="0" w:space="0" w:color="auto"/>
        <w:left w:val="none" w:sz="0" w:space="0" w:color="auto"/>
        <w:bottom w:val="none" w:sz="0" w:space="0" w:color="auto"/>
        <w:right w:val="none" w:sz="0" w:space="0" w:color="auto"/>
      </w:divBdr>
      <w:divsChild>
        <w:div w:id="1998530241">
          <w:marLeft w:val="0"/>
          <w:marRight w:val="0"/>
          <w:marTop w:val="0"/>
          <w:marBottom w:val="0"/>
          <w:divBdr>
            <w:top w:val="none" w:sz="0" w:space="0" w:color="auto"/>
            <w:left w:val="none" w:sz="0" w:space="0" w:color="auto"/>
            <w:bottom w:val="none" w:sz="0" w:space="0" w:color="auto"/>
            <w:right w:val="none" w:sz="0" w:space="0" w:color="auto"/>
          </w:divBdr>
          <w:divsChild>
            <w:div w:id="451175991">
              <w:marLeft w:val="0"/>
              <w:marRight w:val="0"/>
              <w:marTop w:val="0"/>
              <w:marBottom w:val="0"/>
              <w:divBdr>
                <w:top w:val="none" w:sz="0" w:space="0" w:color="auto"/>
                <w:left w:val="none" w:sz="0" w:space="0" w:color="auto"/>
                <w:bottom w:val="none" w:sz="0" w:space="0" w:color="auto"/>
                <w:right w:val="none" w:sz="0" w:space="0" w:color="auto"/>
              </w:divBdr>
              <w:divsChild>
                <w:div w:id="5136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6211">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sChild>
        <w:div w:id="885920748">
          <w:marLeft w:val="0"/>
          <w:marRight w:val="0"/>
          <w:marTop w:val="0"/>
          <w:marBottom w:val="0"/>
          <w:divBdr>
            <w:top w:val="none" w:sz="0" w:space="0" w:color="auto"/>
            <w:left w:val="none" w:sz="0" w:space="0" w:color="auto"/>
            <w:bottom w:val="none" w:sz="0" w:space="0" w:color="auto"/>
            <w:right w:val="none" w:sz="0" w:space="0" w:color="auto"/>
          </w:divBdr>
          <w:divsChild>
            <w:div w:id="250701913">
              <w:marLeft w:val="0"/>
              <w:marRight w:val="0"/>
              <w:marTop w:val="0"/>
              <w:marBottom w:val="0"/>
              <w:divBdr>
                <w:top w:val="none" w:sz="0" w:space="0" w:color="auto"/>
                <w:left w:val="none" w:sz="0" w:space="0" w:color="auto"/>
                <w:bottom w:val="none" w:sz="0" w:space="0" w:color="auto"/>
                <w:right w:val="none" w:sz="0" w:space="0" w:color="auto"/>
              </w:divBdr>
              <w:divsChild>
                <w:div w:id="1985350056">
                  <w:marLeft w:val="0"/>
                  <w:marRight w:val="0"/>
                  <w:marTop w:val="0"/>
                  <w:marBottom w:val="0"/>
                  <w:divBdr>
                    <w:top w:val="none" w:sz="0" w:space="0" w:color="auto"/>
                    <w:left w:val="none" w:sz="0" w:space="0" w:color="auto"/>
                    <w:bottom w:val="none" w:sz="0" w:space="0" w:color="auto"/>
                    <w:right w:val="none" w:sz="0" w:space="0" w:color="auto"/>
                  </w:divBdr>
                  <w:divsChild>
                    <w:div w:id="4640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97966">
      <w:bodyDiv w:val="1"/>
      <w:marLeft w:val="0"/>
      <w:marRight w:val="0"/>
      <w:marTop w:val="0"/>
      <w:marBottom w:val="0"/>
      <w:divBdr>
        <w:top w:val="none" w:sz="0" w:space="0" w:color="auto"/>
        <w:left w:val="none" w:sz="0" w:space="0" w:color="auto"/>
        <w:bottom w:val="none" w:sz="0" w:space="0" w:color="auto"/>
        <w:right w:val="none" w:sz="0" w:space="0" w:color="auto"/>
      </w:divBdr>
      <w:divsChild>
        <w:div w:id="1572814608">
          <w:marLeft w:val="0"/>
          <w:marRight w:val="0"/>
          <w:marTop w:val="0"/>
          <w:marBottom w:val="0"/>
          <w:divBdr>
            <w:top w:val="none" w:sz="0" w:space="0" w:color="auto"/>
            <w:left w:val="none" w:sz="0" w:space="0" w:color="auto"/>
            <w:bottom w:val="none" w:sz="0" w:space="0" w:color="auto"/>
            <w:right w:val="none" w:sz="0" w:space="0" w:color="auto"/>
          </w:divBdr>
        </w:div>
        <w:div w:id="1731688592">
          <w:marLeft w:val="0"/>
          <w:marRight w:val="0"/>
          <w:marTop w:val="0"/>
          <w:marBottom w:val="0"/>
          <w:divBdr>
            <w:top w:val="none" w:sz="0" w:space="0" w:color="auto"/>
            <w:left w:val="none" w:sz="0" w:space="0" w:color="auto"/>
            <w:bottom w:val="none" w:sz="0" w:space="0" w:color="auto"/>
            <w:right w:val="none" w:sz="0" w:space="0" w:color="auto"/>
          </w:divBdr>
        </w:div>
      </w:divsChild>
    </w:div>
    <w:div w:id="1662198460">
      <w:bodyDiv w:val="1"/>
      <w:marLeft w:val="0"/>
      <w:marRight w:val="0"/>
      <w:marTop w:val="0"/>
      <w:marBottom w:val="0"/>
      <w:divBdr>
        <w:top w:val="none" w:sz="0" w:space="0" w:color="auto"/>
        <w:left w:val="none" w:sz="0" w:space="0" w:color="auto"/>
        <w:bottom w:val="none" w:sz="0" w:space="0" w:color="auto"/>
        <w:right w:val="none" w:sz="0" w:space="0" w:color="auto"/>
      </w:divBdr>
      <w:divsChild>
        <w:div w:id="2093621153">
          <w:marLeft w:val="0"/>
          <w:marRight w:val="0"/>
          <w:marTop w:val="0"/>
          <w:marBottom w:val="0"/>
          <w:divBdr>
            <w:top w:val="none" w:sz="0" w:space="0" w:color="auto"/>
            <w:left w:val="none" w:sz="0" w:space="0" w:color="auto"/>
            <w:bottom w:val="none" w:sz="0" w:space="0" w:color="auto"/>
            <w:right w:val="none" w:sz="0" w:space="0" w:color="auto"/>
          </w:divBdr>
          <w:divsChild>
            <w:div w:id="1106383643">
              <w:marLeft w:val="0"/>
              <w:marRight w:val="0"/>
              <w:marTop w:val="0"/>
              <w:marBottom w:val="0"/>
              <w:divBdr>
                <w:top w:val="none" w:sz="0" w:space="0" w:color="auto"/>
                <w:left w:val="none" w:sz="0" w:space="0" w:color="auto"/>
                <w:bottom w:val="none" w:sz="0" w:space="0" w:color="auto"/>
                <w:right w:val="none" w:sz="0" w:space="0" w:color="auto"/>
              </w:divBdr>
              <w:divsChild>
                <w:div w:id="1103258556">
                  <w:marLeft w:val="0"/>
                  <w:marRight w:val="0"/>
                  <w:marTop w:val="0"/>
                  <w:marBottom w:val="0"/>
                  <w:divBdr>
                    <w:top w:val="none" w:sz="0" w:space="0" w:color="auto"/>
                    <w:left w:val="none" w:sz="0" w:space="0" w:color="auto"/>
                    <w:bottom w:val="none" w:sz="0" w:space="0" w:color="auto"/>
                    <w:right w:val="none" w:sz="0" w:space="0" w:color="auto"/>
                  </w:divBdr>
                  <w:divsChild>
                    <w:div w:id="3965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121">
      <w:bodyDiv w:val="1"/>
      <w:marLeft w:val="0"/>
      <w:marRight w:val="0"/>
      <w:marTop w:val="0"/>
      <w:marBottom w:val="0"/>
      <w:divBdr>
        <w:top w:val="none" w:sz="0" w:space="0" w:color="auto"/>
        <w:left w:val="none" w:sz="0" w:space="0" w:color="auto"/>
        <w:bottom w:val="none" w:sz="0" w:space="0" w:color="auto"/>
        <w:right w:val="none" w:sz="0" w:space="0" w:color="auto"/>
      </w:divBdr>
      <w:divsChild>
        <w:div w:id="814417810">
          <w:marLeft w:val="0"/>
          <w:marRight w:val="0"/>
          <w:marTop w:val="0"/>
          <w:marBottom w:val="0"/>
          <w:divBdr>
            <w:top w:val="none" w:sz="0" w:space="0" w:color="auto"/>
            <w:left w:val="none" w:sz="0" w:space="0" w:color="auto"/>
            <w:bottom w:val="none" w:sz="0" w:space="0" w:color="auto"/>
            <w:right w:val="none" w:sz="0" w:space="0" w:color="auto"/>
          </w:divBdr>
          <w:divsChild>
            <w:div w:id="969169704">
              <w:marLeft w:val="0"/>
              <w:marRight w:val="0"/>
              <w:marTop w:val="0"/>
              <w:marBottom w:val="0"/>
              <w:divBdr>
                <w:top w:val="none" w:sz="0" w:space="0" w:color="auto"/>
                <w:left w:val="none" w:sz="0" w:space="0" w:color="auto"/>
                <w:bottom w:val="none" w:sz="0" w:space="0" w:color="auto"/>
                <w:right w:val="none" w:sz="0" w:space="0" w:color="auto"/>
              </w:divBdr>
              <w:divsChild>
                <w:div w:id="2567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0235">
      <w:bodyDiv w:val="1"/>
      <w:marLeft w:val="0"/>
      <w:marRight w:val="0"/>
      <w:marTop w:val="0"/>
      <w:marBottom w:val="0"/>
      <w:divBdr>
        <w:top w:val="none" w:sz="0" w:space="0" w:color="auto"/>
        <w:left w:val="none" w:sz="0" w:space="0" w:color="auto"/>
        <w:bottom w:val="none" w:sz="0" w:space="0" w:color="auto"/>
        <w:right w:val="none" w:sz="0" w:space="0" w:color="auto"/>
      </w:divBdr>
      <w:divsChild>
        <w:div w:id="1357534440">
          <w:marLeft w:val="0"/>
          <w:marRight w:val="0"/>
          <w:marTop w:val="0"/>
          <w:marBottom w:val="0"/>
          <w:divBdr>
            <w:top w:val="none" w:sz="0" w:space="0" w:color="auto"/>
            <w:left w:val="none" w:sz="0" w:space="0" w:color="auto"/>
            <w:bottom w:val="none" w:sz="0" w:space="0" w:color="auto"/>
            <w:right w:val="none" w:sz="0" w:space="0" w:color="auto"/>
          </w:divBdr>
          <w:divsChild>
            <w:div w:id="1233276268">
              <w:marLeft w:val="0"/>
              <w:marRight w:val="0"/>
              <w:marTop w:val="0"/>
              <w:marBottom w:val="0"/>
              <w:divBdr>
                <w:top w:val="none" w:sz="0" w:space="0" w:color="auto"/>
                <w:left w:val="none" w:sz="0" w:space="0" w:color="auto"/>
                <w:bottom w:val="none" w:sz="0" w:space="0" w:color="auto"/>
                <w:right w:val="none" w:sz="0" w:space="0" w:color="auto"/>
              </w:divBdr>
              <w:divsChild>
                <w:div w:id="12132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6003">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sChild>
            <w:div w:id="800882617">
              <w:marLeft w:val="0"/>
              <w:marRight w:val="0"/>
              <w:marTop w:val="0"/>
              <w:marBottom w:val="0"/>
              <w:divBdr>
                <w:top w:val="none" w:sz="0" w:space="0" w:color="auto"/>
                <w:left w:val="none" w:sz="0" w:space="0" w:color="auto"/>
                <w:bottom w:val="none" w:sz="0" w:space="0" w:color="auto"/>
                <w:right w:val="none" w:sz="0" w:space="0" w:color="auto"/>
              </w:divBdr>
              <w:divsChild>
                <w:div w:id="11425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203">
          <w:marLeft w:val="0"/>
          <w:marRight w:val="0"/>
          <w:marTop w:val="0"/>
          <w:marBottom w:val="0"/>
          <w:divBdr>
            <w:top w:val="none" w:sz="0" w:space="0" w:color="auto"/>
            <w:left w:val="none" w:sz="0" w:space="0" w:color="auto"/>
            <w:bottom w:val="none" w:sz="0" w:space="0" w:color="auto"/>
            <w:right w:val="none" w:sz="0" w:space="0" w:color="auto"/>
          </w:divBdr>
          <w:divsChild>
            <w:div w:id="560484088">
              <w:marLeft w:val="0"/>
              <w:marRight w:val="0"/>
              <w:marTop w:val="0"/>
              <w:marBottom w:val="0"/>
              <w:divBdr>
                <w:top w:val="none" w:sz="0" w:space="0" w:color="auto"/>
                <w:left w:val="none" w:sz="0" w:space="0" w:color="auto"/>
                <w:bottom w:val="none" w:sz="0" w:space="0" w:color="auto"/>
                <w:right w:val="none" w:sz="0" w:space="0" w:color="auto"/>
              </w:divBdr>
              <w:divsChild>
                <w:div w:id="5036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12449">
      <w:bodyDiv w:val="1"/>
      <w:marLeft w:val="0"/>
      <w:marRight w:val="0"/>
      <w:marTop w:val="0"/>
      <w:marBottom w:val="0"/>
      <w:divBdr>
        <w:top w:val="none" w:sz="0" w:space="0" w:color="auto"/>
        <w:left w:val="none" w:sz="0" w:space="0" w:color="auto"/>
        <w:bottom w:val="none" w:sz="0" w:space="0" w:color="auto"/>
        <w:right w:val="none" w:sz="0" w:space="0" w:color="auto"/>
      </w:divBdr>
      <w:divsChild>
        <w:div w:id="2128691882">
          <w:marLeft w:val="0"/>
          <w:marRight w:val="0"/>
          <w:marTop w:val="0"/>
          <w:marBottom w:val="0"/>
          <w:divBdr>
            <w:top w:val="none" w:sz="0" w:space="0" w:color="auto"/>
            <w:left w:val="none" w:sz="0" w:space="0" w:color="auto"/>
            <w:bottom w:val="none" w:sz="0" w:space="0" w:color="auto"/>
            <w:right w:val="none" w:sz="0" w:space="0" w:color="auto"/>
          </w:divBdr>
          <w:divsChild>
            <w:div w:id="303852274">
              <w:marLeft w:val="0"/>
              <w:marRight w:val="0"/>
              <w:marTop w:val="0"/>
              <w:marBottom w:val="0"/>
              <w:divBdr>
                <w:top w:val="none" w:sz="0" w:space="0" w:color="auto"/>
                <w:left w:val="none" w:sz="0" w:space="0" w:color="auto"/>
                <w:bottom w:val="none" w:sz="0" w:space="0" w:color="auto"/>
                <w:right w:val="none" w:sz="0" w:space="0" w:color="auto"/>
              </w:divBdr>
              <w:divsChild>
                <w:div w:id="489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vasf.gov.br/principal/perimetros-irrigados/elenco-de-projetos/jaiba-ii-iii-i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npad.org.br/admin/pdf/APS324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de.ufv.br/tedesimplificado/tde_arquivos/44/TDE-2008-07-22T083656Z-1268/Publico/texto%20completo.pdf" TargetMode="External"/><Relationship Id="rId4" Type="http://schemas.openxmlformats.org/officeDocument/2006/relationships/webSettings" Target="webSettings.xml"/><Relationship Id="rId9" Type="http://schemas.openxmlformats.org/officeDocument/2006/relationships/hyperlink" Target="https://www.google.com.br/search?client=firefox-a&amp;hs=OEq&amp;rls=org.mozilla:pt-BR:official&amp;q=analise+implementa%C3%A7%C3%A3o+da+pol%C3%ADtica+nacional+de+irriga%C3%A7%C3%A3o+do+norte+de+minas+gerias:o+caso+do+prjeto+ja%C3%ADba&amp;spell=1&amp;sa=X&amp;ei=G-phVKbbGMyYgwSNsYSADg&amp;ved=0CBsQvwUoA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5851</Words>
  <Characters>31596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Sek - Chile</Company>
  <LinksUpToDate>false</LinksUpToDate>
  <CharactersWithSpaces>37373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on line</cp:lastModifiedBy>
  <cp:revision>2</cp:revision>
  <cp:lastPrinted>2014-11-12T00:33:00Z</cp:lastPrinted>
  <dcterms:created xsi:type="dcterms:W3CDTF">2015-03-17T13:48:00Z</dcterms:created>
  <dcterms:modified xsi:type="dcterms:W3CDTF">2015-03-17T13:48:00Z</dcterms:modified>
</cp:coreProperties>
</file>