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5E" w:rsidRDefault="00616F5E" w:rsidP="0061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“Pesquisa Qualitativa e Estudo de Caso”</w:t>
      </w:r>
    </w:p>
    <w:p w:rsidR="004826CA" w:rsidRDefault="004826CA" w:rsidP="0061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6F5E" w:rsidRDefault="00616F5E" w:rsidP="00887EF9">
      <w:pPr>
        <w:pStyle w:val="refernciasbibliogrficas"/>
        <w:tabs>
          <w:tab w:val="left" w:pos="8504"/>
        </w:tabs>
        <w:spacing w:before="120" w:after="120"/>
        <w:jc w:val="both"/>
      </w:pPr>
      <w:r>
        <w:t>DESLANDES, Suely Ferreira</w:t>
      </w:r>
      <w:r w:rsidRPr="00B85160">
        <w:t xml:space="preserve"> </w:t>
      </w:r>
      <w:proofErr w:type="gramStart"/>
      <w:r w:rsidRPr="003D3189">
        <w:t>et</w:t>
      </w:r>
      <w:proofErr w:type="gramEnd"/>
      <w:r w:rsidRPr="003D3189">
        <w:t xml:space="preserve"> al</w:t>
      </w:r>
      <w:r>
        <w:t xml:space="preserve">. </w:t>
      </w:r>
      <w:r w:rsidRPr="003D1F98">
        <w:rPr>
          <w:b/>
        </w:rPr>
        <w:t xml:space="preserve">Pesquisa </w:t>
      </w:r>
      <w:r>
        <w:rPr>
          <w:b/>
        </w:rPr>
        <w:t>s</w:t>
      </w:r>
      <w:r w:rsidRPr="003D1F98">
        <w:rPr>
          <w:b/>
        </w:rPr>
        <w:t>ocial</w:t>
      </w:r>
      <w:r w:rsidRPr="00B85160">
        <w:t xml:space="preserve">: teoria, método e criatividade. 29. </w:t>
      </w:r>
      <w:proofErr w:type="gramStart"/>
      <w:r w:rsidRPr="00B85160">
        <w:t>ed.</w:t>
      </w:r>
      <w:proofErr w:type="gramEnd"/>
      <w:r w:rsidRPr="00B85160">
        <w:t xml:space="preserve"> Petrópolis, RJ: Vozes, 2010</w:t>
      </w:r>
      <w:r>
        <w:t>, p. 09 - 30</w:t>
      </w:r>
      <w:r w:rsidRPr="00B85160">
        <w:t>.</w:t>
      </w:r>
    </w:p>
    <w:p w:rsidR="00616F5E" w:rsidRDefault="00616F5E" w:rsidP="00887EF9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YIN, Robert K. </w:t>
      </w:r>
      <w:r>
        <w:rPr>
          <w:rFonts w:ascii="Times New Roman" w:hAnsi="Times New Roman"/>
          <w:b/>
          <w:color w:val="000000"/>
          <w:sz w:val="24"/>
          <w:szCs w:val="24"/>
        </w:rPr>
        <w:t>Estudo de Caso:</w:t>
      </w:r>
      <w:r>
        <w:rPr>
          <w:rFonts w:ascii="Times New Roman" w:hAnsi="Times New Roman"/>
          <w:color w:val="000000"/>
          <w:sz w:val="24"/>
          <w:szCs w:val="24"/>
        </w:rPr>
        <w:t xml:space="preserve"> planejamento e método. 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ed.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Porto Alegre: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Bookman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2010, p. 23 - 45.</w:t>
      </w:r>
    </w:p>
    <w:p w:rsidR="00616F5E" w:rsidRDefault="00616F5E" w:rsidP="00616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4826CA" w:rsidRDefault="004826CA" w:rsidP="00616F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6F5E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Partindo do pressuposto de que a metodologia é o “caminho do pensamento e a prática exercida na abordagem da realidade” (DESLANDES </w:t>
      </w:r>
      <w:proofErr w:type="gramStart"/>
      <w:r w:rsidRPr="00A41348">
        <w:rPr>
          <w:rFonts w:ascii="Times New Roman" w:hAnsi="Times New Roman"/>
          <w:sz w:val="24"/>
          <w:szCs w:val="24"/>
        </w:rPr>
        <w:t>et</w:t>
      </w:r>
      <w:proofErr w:type="gramEnd"/>
      <w:r w:rsidRPr="00A41348">
        <w:rPr>
          <w:rFonts w:ascii="Times New Roman" w:hAnsi="Times New Roman"/>
          <w:sz w:val="24"/>
          <w:szCs w:val="24"/>
        </w:rPr>
        <w:t xml:space="preserve"> al</w:t>
      </w:r>
      <w:r>
        <w:rPr>
          <w:rFonts w:ascii="Times New Roman" w:hAnsi="Times New Roman"/>
          <w:sz w:val="24"/>
          <w:szCs w:val="24"/>
        </w:rPr>
        <w:t>,2010, p.14), que inclui a teoria de abordagem, consubstanciada no método, e a criatividade do pesquisador, e que a pesquisa qualitativa “trabalha com o universo dos significados, dos motivos, das aspirações, das crenças, dos valores e das atitudes”, (DESLANDES et al, 2010, p. 21)  é que se introduz tradicionalmente o estudo de caso como um tipo de abordagem qualitativa, o qual tem vantagens e desvantagens, segundo Yin (2010), que serão exploradas no desenvolvimento desta resenha.</w:t>
      </w:r>
    </w:p>
    <w:p w:rsidR="00616F5E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Yin (2010) as vantagens e desvantagens do estudo de caso nos dizem quando usá-lo como método de pesquisa. Antes de tudo, porém, devemos identificar as </w:t>
      </w:r>
      <w:r w:rsidRPr="002C422D">
        <w:rPr>
          <w:rFonts w:ascii="Times New Roman" w:hAnsi="Times New Roman"/>
          <w:sz w:val="24"/>
          <w:szCs w:val="24"/>
        </w:rPr>
        <w:t xml:space="preserve">questões de pesquisa que justifiquem a aplicação </w:t>
      </w:r>
      <w:r w:rsidRPr="0019346A">
        <w:rPr>
          <w:rFonts w:ascii="Times New Roman" w:hAnsi="Times New Roman"/>
          <w:sz w:val="24"/>
          <w:szCs w:val="24"/>
        </w:rPr>
        <w:t>do estudo de caso</w:t>
      </w:r>
      <w:r>
        <w:rPr>
          <w:rFonts w:ascii="Times New Roman" w:hAnsi="Times New Roman"/>
          <w:sz w:val="24"/>
          <w:szCs w:val="24"/>
        </w:rPr>
        <w:t>, para depois decidir aplicá-lo, sabendo, porém, que ele apresenta pontos fortes e limitações.</w:t>
      </w:r>
    </w:p>
    <w:p w:rsidR="00616F5E" w:rsidRPr="00B73B49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B49">
        <w:rPr>
          <w:rFonts w:ascii="Times New Roman" w:hAnsi="Times New Roman"/>
          <w:sz w:val="24"/>
          <w:szCs w:val="24"/>
        </w:rPr>
        <w:t>As vantagens e desvantagens dependerão do tipo de questão de pesquisa proposto, da extensão do controle do pesquisador sobre o evento pesquisado, da validade contemporânea da pesquisa e de seu contraponto na história</w:t>
      </w:r>
      <w:r>
        <w:rPr>
          <w:rFonts w:ascii="Times New Roman" w:hAnsi="Times New Roman"/>
          <w:sz w:val="24"/>
          <w:szCs w:val="24"/>
        </w:rPr>
        <w:t xml:space="preserve">. Somente </w:t>
      </w:r>
      <w:r w:rsidRPr="00B73B49">
        <w:rPr>
          <w:rFonts w:ascii="Times New Roman" w:hAnsi="Times New Roman"/>
          <w:sz w:val="24"/>
          <w:szCs w:val="24"/>
        </w:rPr>
        <w:t xml:space="preserve">ao serem propostos os “como” e “por que,” </w:t>
      </w:r>
      <w:r>
        <w:rPr>
          <w:rFonts w:ascii="Times New Roman" w:hAnsi="Times New Roman"/>
          <w:sz w:val="24"/>
          <w:szCs w:val="24"/>
        </w:rPr>
        <w:t xml:space="preserve">é que o método deve ser aplicado, bem como quando </w:t>
      </w:r>
      <w:r w:rsidRPr="00B73B49">
        <w:rPr>
          <w:rFonts w:ascii="Times New Roman" w:hAnsi="Times New Roman"/>
          <w:sz w:val="24"/>
          <w:szCs w:val="24"/>
        </w:rPr>
        <w:t>na situação de pesquisa proposta</w:t>
      </w:r>
      <w:r>
        <w:rPr>
          <w:rFonts w:ascii="Times New Roman" w:hAnsi="Times New Roman"/>
          <w:sz w:val="24"/>
          <w:szCs w:val="24"/>
        </w:rPr>
        <w:t>,</w:t>
      </w:r>
      <w:r w:rsidRPr="00B73B49">
        <w:rPr>
          <w:rFonts w:ascii="Times New Roman" w:hAnsi="Times New Roman"/>
          <w:sz w:val="24"/>
          <w:szCs w:val="24"/>
        </w:rPr>
        <w:t xml:space="preserve"> o investigador tem pouco controle sobre os eventos, e ainda qu</w:t>
      </w:r>
      <w:r>
        <w:rPr>
          <w:rFonts w:ascii="Times New Roman" w:hAnsi="Times New Roman"/>
          <w:sz w:val="24"/>
          <w:szCs w:val="24"/>
        </w:rPr>
        <w:t>ando</w:t>
      </w:r>
      <w:r w:rsidRPr="00B73B49">
        <w:rPr>
          <w:rFonts w:ascii="Times New Roman" w:hAnsi="Times New Roman"/>
          <w:sz w:val="24"/>
          <w:szCs w:val="24"/>
        </w:rPr>
        <w:t xml:space="preserve"> o problema é de relevância real na vida contemporânea (YIN, 2010)</w:t>
      </w:r>
      <w:r>
        <w:rPr>
          <w:rFonts w:ascii="Times New Roman" w:hAnsi="Times New Roman"/>
          <w:sz w:val="24"/>
          <w:szCs w:val="24"/>
        </w:rPr>
        <w:t>. Além disso, na aplicação deste método devem-se alcancem as três finalidades peculiares a todo método de pesquisa: “exploratória, descritiva e explanatória” (YIN, 2010, p. 27)</w:t>
      </w:r>
      <w:r w:rsidRPr="00B73B49">
        <w:rPr>
          <w:rFonts w:ascii="Times New Roman" w:hAnsi="Times New Roman"/>
          <w:sz w:val="24"/>
          <w:szCs w:val="24"/>
        </w:rPr>
        <w:t>.</w:t>
      </w:r>
    </w:p>
    <w:p w:rsidR="00616F5E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 Yin (2010), no estudo de casos é típico a impossibilidade de isolamento e controle das hipóteses e das repetições dos fenômenos, a descrição de um evento n</w:t>
      </w:r>
      <w:r w:rsidRPr="00B73B49">
        <w:rPr>
          <w:rFonts w:ascii="Times New Roman" w:hAnsi="Times New Roman"/>
          <w:sz w:val="24"/>
          <w:szCs w:val="24"/>
        </w:rPr>
        <w:t xml:space="preserve">a aplicação do método de estudo de casos, </w:t>
      </w:r>
      <w:r>
        <w:rPr>
          <w:rFonts w:ascii="Times New Roman" w:hAnsi="Times New Roman"/>
          <w:sz w:val="24"/>
          <w:szCs w:val="24"/>
        </w:rPr>
        <w:t>é, via de regra qualitativa, sem</w:t>
      </w:r>
      <w:proofErr w:type="gramStart"/>
      <w:r>
        <w:rPr>
          <w:rFonts w:ascii="Times New Roman" w:hAnsi="Times New Roman"/>
          <w:sz w:val="24"/>
          <w:szCs w:val="24"/>
        </w:rPr>
        <w:t xml:space="preserve"> contudo</w:t>
      </w:r>
      <w:proofErr w:type="gramEnd"/>
      <w:r>
        <w:rPr>
          <w:rFonts w:ascii="Times New Roman" w:hAnsi="Times New Roman"/>
          <w:sz w:val="24"/>
          <w:szCs w:val="24"/>
        </w:rPr>
        <w:t xml:space="preserve">, excluir a aplicação de estudos quantitativos sobre o objeto estudado, podendo ainda compreender o estudo de um caso único ou de casos múltiplos. </w:t>
      </w:r>
    </w:p>
    <w:p w:rsidR="00616F5E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grande vantagem do estudo de casos é que: ele </w:t>
      </w:r>
      <w:r w:rsidRPr="00832160">
        <w:rPr>
          <w:rFonts w:ascii="Times New Roman" w:hAnsi="Times New Roman"/>
          <w:sz w:val="24"/>
          <w:szCs w:val="24"/>
        </w:rPr>
        <w:t xml:space="preserve">contribui para o conhecimento dos fenômenos individuais, grupais, organizacionais, sociais, </w:t>
      </w:r>
      <w:r>
        <w:rPr>
          <w:rFonts w:ascii="Times New Roman" w:hAnsi="Times New Roman"/>
          <w:sz w:val="24"/>
          <w:szCs w:val="24"/>
        </w:rPr>
        <w:t xml:space="preserve">entre outros, comuns na </w:t>
      </w:r>
      <w:r w:rsidRPr="00832160">
        <w:rPr>
          <w:rFonts w:ascii="Times New Roman" w:hAnsi="Times New Roman"/>
          <w:sz w:val="24"/>
          <w:szCs w:val="24"/>
        </w:rPr>
        <w:t xml:space="preserve">Psicologia, Sociologia, Ciência Política, </w:t>
      </w:r>
      <w:r>
        <w:rPr>
          <w:rFonts w:ascii="Times New Roman" w:hAnsi="Times New Roman"/>
          <w:sz w:val="24"/>
          <w:szCs w:val="24"/>
        </w:rPr>
        <w:t>demais ciências sociais e até mesmo na</w:t>
      </w:r>
      <w:r w:rsidRPr="00832160">
        <w:rPr>
          <w:rFonts w:ascii="Times New Roman" w:hAnsi="Times New Roman"/>
          <w:sz w:val="24"/>
          <w:szCs w:val="24"/>
        </w:rPr>
        <w:t xml:space="preserve"> Economia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32160">
        <w:rPr>
          <w:rFonts w:ascii="Times New Roman" w:hAnsi="Times New Roman"/>
          <w:sz w:val="24"/>
          <w:szCs w:val="24"/>
        </w:rPr>
        <w:t>permite a retenção de características significativas e holísticas</w:t>
      </w:r>
      <w:r>
        <w:rPr>
          <w:rFonts w:ascii="Times New Roman" w:hAnsi="Times New Roman"/>
          <w:sz w:val="24"/>
          <w:szCs w:val="24"/>
        </w:rPr>
        <w:t xml:space="preserve">, não só </w:t>
      </w:r>
      <w:r w:rsidRPr="00832160">
        <w:rPr>
          <w:rFonts w:ascii="Times New Roman" w:hAnsi="Times New Roman"/>
          <w:sz w:val="24"/>
          <w:szCs w:val="24"/>
        </w:rPr>
        <w:t>exploratória</w:t>
      </w:r>
      <w:r>
        <w:rPr>
          <w:rFonts w:ascii="Times New Roman" w:hAnsi="Times New Roman"/>
          <w:sz w:val="24"/>
          <w:szCs w:val="24"/>
        </w:rPr>
        <w:t>s</w:t>
      </w:r>
      <w:r w:rsidRPr="00832160">
        <w:rPr>
          <w:rFonts w:ascii="Times New Roman" w:hAnsi="Times New Roman"/>
          <w:sz w:val="24"/>
          <w:szCs w:val="24"/>
        </w:rPr>
        <w:t xml:space="preserve">, mas </w:t>
      </w:r>
      <w:r>
        <w:rPr>
          <w:rFonts w:ascii="Times New Roman" w:hAnsi="Times New Roman"/>
          <w:sz w:val="24"/>
          <w:szCs w:val="24"/>
        </w:rPr>
        <w:t xml:space="preserve">também </w:t>
      </w:r>
      <w:r w:rsidRPr="00832160">
        <w:rPr>
          <w:rFonts w:ascii="Times New Roman" w:hAnsi="Times New Roman"/>
          <w:sz w:val="24"/>
          <w:szCs w:val="24"/>
        </w:rPr>
        <w:t>explanatória</w:t>
      </w:r>
      <w:r>
        <w:rPr>
          <w:rFonts w:ascii="Times New Roman" w:hAnsi="Times New Roman"/>
          <w:sz w:val="24"/>
          <w:szCs w:val="24"/>
        </w:rPr>
        <w:t>s,</w:t>
      </w:r>
      <w:r w:rsidRPr="00832160">
        <w:rPr>
          <w:rFonts w:ascii="Times New Roman" w:hAnsi="Times New Roman"/>
          <w:sz w:val="24"/>
          <w:szCs w:val="24"/>
        </w:rPr>
        <w:t xml:space="preserve"> da vida real</w:t>
      </w:r>
      <w:r>
        <w:rPr>
          <w:rFonts w:ascii="Times New Roman" w:hAnsi="Times New Roman"/>
          <w:sz w:val="24"/>
          <w:szCs w:val="24"/>
        </w:rPr>
        <w:t xml:space="preserve">, e ainda </w:t>
      </w:r>
      <w:r w:rsidRPr="003E1721">
        <w:rPr>
          <w:rFonts w:ascii="Times New Roman" w:hAnsi="Times New Roman"/>
          <w:sz w:val="24"/>
          <w:szCs w:val="24"/>
        </w:rPr>
        <w:t>auxilia na definição do caso em estudo sobre: que dados são relevantes para coleta,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E1721">
        <w:rPr>
          <w:rFonts w:ascii="Times New Roman" w:hAnsi="Times New Roman"/>
          <w:sz w:val="24"/>
          <w:szCs w:val="24"/>
        </w:rPr>
        <w:t xml:space="preserve"> como o tratamento desses dados deve ser feito</w:t>
      </w:r>
      <w:r>
        <w:rPr>
          <w:rFonts w:ascii="Times New Roman" w:hAnsi="Times New Roman"/>
          <w:sz w:val="24"/>
          <w:szCs w:val="24"/>
        </w:rPr>
        <w:t xml:space="preserve"> (YIN, 2010).</w:t>
      </w:r>
      <w:r w:rsidRPr="003E1721">
        <w:rPr>
          <w:rFonts w:ascii="Times New Roman" w:hAnsi="Times New Roman"/>
          <w:sz w:val="24"/>
          <w:szCs w:val="24"/>
        </w:rPr>
        <w:t xml:space="preserve"> </w:t>
      </w:r>
    </w:p>
    <w:p w:rsidR="00616F5E" w:rsidRPr="003E1721" w:rsidRDefault="00616F5E" w:rsidP="00616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721">
        <w:rPr>
          <w:rFonts w:ascii="Times New Roman" w:hAnsi="Times New Roman"/>
          <w:sz w:val="24"/>
          <w:szCs w:val="24"/>
        </w:rPr>
        <w:t>Assim se pode concluir que mesmo quando um ou mais casos são incluídos no mesmo estudo</w:t>
      </w:r>
      <w:r>
        <w:rPr>
          <w:rFonts w:ascii="Times New Roman" w:hAnsi="Times New Roman"/>
          <w:sz w:val="24"/>
          <w:szCs w:val="24"/>
        </w:rPr>
        <w:t>,</w:t>
      </w:r>
      <w:r w:rsidRPr="003E1721">
        <w:rPr>
          <w:rFonts w:ascii="Times New Roman" w:hAnsi="Times New Roman"/>
          <w:sz w:val="24"/>
          <w:szCs w:val="24"/>
        </w:rPr>
        <w:t xml:space="preserve"> ainda assim trata-se de estudo de caso;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E1721">
        <w:rPr>
          <w:rFonts w:ascii="Times New Roman" w:hAnsi="Times New Roman"/>
          <w:sz w:val="24"/>
          <w:szCs w:val="24"/>
        </w:rPr>
        <w:t xml:space="preserve"> estudo de caso não </w:t>
      </w:r>
      <w:r w:rsidRPr="003E1721">
        <w:rPr>
          <w:rFonts w:ascii="Times New Roman" w:hAnsi="Times New Roman"/>
          <w:sz w:val="24"/>
          <w:szCs w:val="24"/>
        </w:rPr>
        <w:lastRenderedPageBreak/>
        <w:t xml:space="preserve">impossibilita o </w:t>
      </w:r>
      <w:r>
        <w:rPr>
          <w:rFonts w:ascii="Times New Roman" w:hAnsi="Times New Roman"/>
          <w:sz w:val="24"/>
          <w:szCs w:val="24"/>
        </w:rPr>
        <w:t>uso de evidências quantitativas, e</w:t>
      </w:r>
      <w:r w:rsidRPr="003E1721">
        <w:rPr>
          <w:rFonts w:ascii="Times New Roman" w:hAnsi="Times New Roman"/>
          <w:sz w:val="24"/>
          <w:szCs w:val="24"/>
        </w:rPr>
        <w:t xml:space="preserve"> pode ser usado para fazer avaliações</w:t>
      </w:r>
      <w:r>
        <w:rPr>
          <w:rFonts w:ascii="Times New Roman" w:hAnsi="Times New Roman"/>
          <w:sz w:val="24"/>
          <w:szCs w:val="24"/>
        </w:rPr>
        <w:t xml:space="preserve"> investigativas em contextos de vida real</w:t>
      </w:r>
      <w:r w:rsidRPr="003E1721">
        <w:rPr>
          <w:rFonts w:ascii="Times New Roman" w:hAnsi="Times New Roman"/>
          <w:sz w:val="24"/>
          <w:szCs w:val="24"/>
        </w:rPr>
        <w:t xml:space="preserve"> “especialmente quando os limites entre o fenômeno e o contexto não são claramente evidentes” (YIN, 2010:39).</w:t>
      </w:r>
    </w:p>
    <w:sectPr w:rsidR="00616F5E" w:rsidRPr="003E1721" w:rsidSect="004B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8A" w:rsidRDefault="009D1B8A" w:rsidP="00616F5E">
      <w:pPr>
        <w:spacing w:after="0" w:line="240" w:lineRule="auto"/>
      </w:pPr>
      <w:r>
        <w:separator/>
      </w:r>
    </w:p>
  </w:endnote>
  <w:endnote w:type="continuationSeparator" w:id="0">
    <w:p w:rsidR="009D1B8A" w:rsidRDefault="009D1B8A" w:rsidP="0061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8A" w:rsidRDefault="009D1B8A" w:rsidP="00616F5E">
      <w:pPr>
        <w:spacing w:after="0" w:line="240" w:lineRule="auto"/>
      </w:pPr>
      <w:r>
        <w:separator/>
      </w:r>
    </w:p>
  </w:footnote>
  <w:footnote w:type="continuationSeparator" w:id="0">
    <w:p w:rsidR="009D1B8A" w:rsidRDefault="009D1B8A" w:rsidP="00616F5E">
      <w:pPr>
        <w:spacing w:after="0" w:line="240" w:lineRule="auto"/>
      </w:pPr>
      <w:r>
        <w:continuationSeparator/>
      </w:r>
    </w:p>
  </w:footnote>
  <w:footnote w:id="1">
    <w:p w:rsidR="00616F5E" w:rsidRDefault="00616F5E" w:rsidP="00616F5E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616F5E" w:rsidRDefault="00616F5E" w:rsidP="00616F5E">
      <w:pPr>
        <w:spacing w:line="240" w:lineRule="auto"/>
        <w:jc w:val="both"/>
      </w:pPr>
    </w:p>
    <w:p w:rsidR="00616F5E" w:rsidRDefault="00616F5E" w:rsidP="00616F5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5E"/>
    <w:rsid w:val="004826CA"/>
    <w:rsid w:val="00616F5E"/>
    <w:rsid w:val="00684B85"/>
    <w:rsid w:val="00887EF9"/>
    <w:rsid w:val="009D1B8A"/>
    <w:rsid w:val="00E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16F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6F5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6F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6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16F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6F5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6F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3</cp:revision>
  <dcterms:created xsi:type="dcterms:W3CDTF">2015-03-01T22:36:00Z</dcterms:created>
  <dcterms:modified xsi:type="dcterms:W3CDTF">2015-03-01T23:18:00Z</dcterms:modified>
</cp:coreProperties>
</file>