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BB" w:rsidRDefault="003F17BB" w:rsidP="000656D2">
      <w:pPr>
        <w:autoSpaceDE w:val="0"/>
        <w:spacing w:line="360" w:lineRule="auto"/>
        <w:jc w:val="center"/>
        <w:rPr>
          <w:rFonts w:ascii="Times New Roman" w:hAnsi="Times New Roman" w:cs="Times New Roman"/>
          <w:sz w:val="28"/>
          <w:szCs w:val="28"/>
        </w:rPr>
      </w:pPr>
      <w:r w:rsidRPr="000656D2">
        <w:rPr>
          <w:rFonts w:ascii="Times New Roman" w:eastAsia="ArialMT" w:hAnsi="Times New Roman" w:cs="Times New Roman"/>
          <w:b/>
          <w:sz w:val="28"/>
          <w:szCs w:val="28"/>
        </w:rPr>
        <w:t xml:space="preserve">AUTONOMIA PRIVADA DA VONTADE E O TESTAMENTO VITAL: </w:t>
      </w:r>
      <w:r w:rsidRPr="000656D2">
        <w:rPr>
          <w:rFonts w:ascii="Times New Roman" w:eastAsia="ArialMT" w:hAnsi="Times New Roman" w:cs="Times New Roman"/>
          <w:sz w:val="28"/>
          <w:szCs w:val="28"/>
        </w:rPr>
        <w:t xml:space="preserve">o </w:t>
      </w:r>
      <w:r w:rsidRPr="000656D2">
        <w:rPr>
          <w:rFonts w:ascii="Times New Roman" w:hAnsi="Times New Roman" w:cs="Times New Roman"/>
          <w:sz w:val="28"/>
          <w:szCs w:val="28"/>
        </w:rPr>
        <w:t xml:space="preserve">testamento vital e a liberdade individual </w:t>
      </w:r>
      <w:r w:rsidR="000656D2" w:rsidRPr="000656D2">
        <w:rPr>
          <w:rFonts w:ascii="Times New Roman" w:hAnsi="Times New Roman" w:cs="Times New Roman"/>
          <w:sz w:val="28"/>
          <w:szCs w:val="28"/>
        </w:rPr>
        <w:t>do paciente em estado terminal,</w:t>
      </w:r>
      <w:r w:rsidRPr="000656D2">
        <w:rPr>
          <w:rFonts w:ascii="Times New Roman" w:hAnsi="Times New Roman" w:cs="Times New Roman"/>
          <w:sz w:val="28"/>
          <w:szCs w:val="28"/>
        </w:rPr>
        <w:t xml:space="preserve"> seus direitos de escolhas e as limitações prevista no Ordenamento Jurídico</w:t>
      </w:r>
      <w:proofErr w:type="gramStart"/>
      <w:r w:rsidRPr="000656D2">
        <w:rPr>
          <w:rStyle w:val="Refdenotaderodap"/>
          <w:rFonts w:ascii="Times New Roman" w:hAnsi="Times New Roman" w:cs="Times New Roman"/>
          <w:sz w:val="28"/>
          <w:szCs w:val="28"/>
        </w:rPr>
        <w:footnoteReference w:id="1"/>
      </w:r>
      <w:proofErr w:type="gramEnd"/>
    </w:p>
    <w:p w:rsidR="00B8738E" w:rsidRPr="000656D2" w:rsidRDefault="00B8738E" w:rsidP="00B8738E">
      <w:pPr>
        <w:autoSpaceDE w:val="0"/>
        <w:spacing w:line="360" w:lineRule="auto"/>
        <w:rPr>
          <w:rFonts w:ascii="Times New Roman" w:eastAsia="ArialMT" w:hAnsi="Times New Roman" w:cs="Times New Roman"/>
          <w:b/>
          <w:sz w:val="28"/>
          <w:szCs w:val="28"/>
        </w:rPr>
      </w:pPr>
    </w:p>
    <w:p w:rsidR="003F17BB" w:rsidRDefault="003F17BB" w:rsidP="003F17BB">
      <w:pPr>
        <w:spacing w:line="240" w:lineRule="auto"/>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Renatta Maysa Campos Froz</w:t>
      </w:r>
    </w:p>
    <w:p w:rsidR="003F17BB" w:rsidRDefault="003F17BB" w:rsidP="003F17BB">
      <w:pPr>
        <w:spacing w:line="240" w:lineRule="auto"/>
        <w:jc w:val="right"/>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 xml:space="preserve">Yuri Rios de Sena Santos </w:t>
      </w:r>
      <w:r>
        <w:rPr>
          <w:rStyle w:val="Refdenotaderodap"/>
          <w:rFonts w:ascii="Times New Roman" w:hAnsi="Times New Roman" w:cs="Times New Roman"/>
          <w:b/>
          <w:i/>
          <w:color w:val="000000" w:themeColor="text1"/>
          <w:sz w:val="24"/>
          <w:szCs w:val="24"/>
        </w:rPr>
        <w:footnoteReference w:id="2"/>
      </w:r>
    </w:p>
    <w:p w:rsidR="003F17BB" w:rsidRDefault="003F17BB" w:rsidP="003F17BB">
      <w:pPr>
        <w:pStyle w:val="PargrafodaLista"/>
        <w:spacing w:before="240" w:after="240" w:line="240" w:lineRule="auto"/>
        <w:ind w:left="2268"/>
        <w:jc w:val="both"/>
        <w:rPr>
          <w:rFonts w:ascii="Times New Roman" w:hAnsi="Times New Roman" w:cs="Times New Roman"/>
          <w:b/>
          <w:color w:val="000000" w:themeColor="text1"/>
          <w:sz w:val="20"/>
          <w:szCs w:val="20"/>
        </w:rPr>
      </w:pPr>
    </w:p>
    <w:p w:rsidR="003F17BB" w:rsidRPr="003F17BB" w:rsidRDefault="003F17BB" w:rsidP="003F17BB">
      <w:pPr>
        <w:pStyle w:val="PargrafodaLista"/>
        <w:spacing w:before="240" w:after="240" w:line="240" w:lineRule="auto"/>
        <w:ind w:left="2268"/>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Sumário: </w:t>
      </w:r>
      <w:r>
        <w:rPr>
          <w:rFonts w:ascii="Times New Roman" w:hAnsi="Times New Roman" w:cs="Times New Roman"/>
          <w:color w:val="000000" w:themeColor="text1"/>
          <w:sz w:val="20"/>
          <w:szCs w:val="20"/>
        </w:rPr>
        <w:t xml:space="preserve">Introdução; </w:t>
      </w:r>
      <w:proofErr w:type="gramStart"/>
      <w:r w:rsidRPr="00DE655B">
        <w:rPr>
          <w:rFonts w:ascii="Times New Roman" w:hAnsi="Times New Roman" w:cs="Times New Roman"/>
          <w:b/>
          <w:color w:val="000000" w:themeColor="text1"/>
          <w:sz w:val="20"/>
          <w:szCs w:val="20"/>
        </w:rPr>
        <w:t>1</w:t>
      </w:r>
      <w:proofErr w:type="gramEnd"/>
      <w:r>
        <w:rPr>
          <w:rFonts w:ascii="Times New Roman" w:hAnsi="Times New Roman" w:cs="Times New Roman"/>
          <w:color w:val="000000" w:themeColor="text1"/>
          <w:sz w:val="20"/>
          <w:szCs w:val="20"/>
        </w:rPr>
        <w:t>. Direitos Fundamentais que vislumbram acerca d</w:t>
      </w:r>
      <w:r w:rsidRPr="003F17BB">
        <w:rPr>
          <w:rFonts w:ascii="Times New Roman" w:hAnsi="Times New Roman" w:cs="Times New Roman"/>
          <w:color w:val="000000" w:themeColor="text1"/>
          <w:sz w:val="20"/>
          <w:szCs w:val="20"/>
        </w:rPr>
        <w:t>o Testamento Vital</w:t>
      </w:r>
      <w:r>
        <w:rPr>
          <w:rFonts w:ascii="Times New Roman" w:hAnsi="Times New Roman" w:cs="Times New Roman"/>
          <w:color w:val="000000" w:themeColor="text1"/>
          <w:sz w:val="20"/>
          <w:szCs w:val="20"/>
        </w:rPr>
        <w:t xml:space="preserve">; </w:t>
      </w:r>
      <w:proofErr w:type="gramStart"/>
      <w:r w:rsidRPr="00DE655B">
        <w:rPr>
          <w:rFonts w:ascii="Times New Roman" w:hAnsi="Times New Roman" w:cs="Times New Roman"/>
          <w:b/>
          <w:color w:val="000000" w:themeColor="text1"/>
          <w:sz w:val="20"/>
          <w:szCs w:val="20"/>
        </w:rPr>
        <w:t>2</w:t>
      </w:r>
      <w:proofErr w:type="gramEnd"/>
      <w:r>
        <w:rPr>
          <w:rFonts w:ascii="Times New Roman" w:hAnsi="Times New Roman" w:cs="Times New Roman"/>
          <w:color w:val="000000" w:themeColor="text1"/>
          <w:sz w:val="20"/>
          <w:szCs w:val="20"/>
        </w:rPr>
        <w:t>. A Declaração Prévia de Vontade do Paciente Terminal como requisito crucial para a constituição d</w:t>
      </w:r>
      <w:r w:rsidRPr="003F17BB">
        <w:rPr>
          <w:rFonts w:ascii="Times New Roman" w:hAnsi="Times New Roman" w:cs="Times New Roman"/>
          <w:color w:val="000000" w:themeColor="text1"/>
          <w:sz w:val="20"/>
          <w:szCs w:val="20"/>
        </w:rPr>
        <w:t>o Testamento Vital</w:t>
      </w:r>
      <w:r>
        <w:rPr>
          <w:rFonts w:ascii="Times New Roman" w:hAnsi="Times New Roman" w:cs="Times New Roman"/>
          <w:color w:val="000000" w:themeColor="text1"/>
          <w:sz w:val="20"/>
          <w:szCs w:val="20"/>
        </w:rPr>
        <w:t xml:space="preserve">; </w:t>
      </w:r>
      <w:proofErr w:type="gramStart"/>
      <w:r w:rsidRPr="00DE655B">
        <w:rPr>
          <w:rFonts w:ascii="Times New Roman" w:hAnsi="Times New Roman" w:cs="Times New Roman"/>
          <w:b/>
          <w:color w:val="000000" w:themeColor="text1"/>
          <w:sz w:val="20"/>
          <w:szCs w:val="20"/>
        </w:rPr>
        <w:t>3</w:t>
      </w:r>
      <w:proofErr w:type="gramEnd"/>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Testamento Vital e o</w:t>
      </w:r>
      <w:r w:rsidRPr="003F17BB">
        <w:rPr>
          <w:rFonts w:ascii="Times New Roman" w:hAnsi="Times New Roman" w:cs="Times New Roman"/>
          <w:sz w:val="20"/>
          <w:szCs w:val="20"/>
        </w:rPr>
        <w:t xml:space="preserve"> Ordenamento Jurídico</w:t>
      </w:r>
      <w:r w:rsidR="0044039A">
        <w:rPr>
          <w:rFonts w:ascii="Times New Roman" w:hAnsi="Times New Roman" w:cs="Times New Roman"/>
          <w:sz w:val="20"/>
          <w:szCs w:val="20"/>
        </w:rPr>
        <w:t xml:space="preserve"> Nacional</w:t>
      </w:r>
      <w:r w:rsidRPr="003F17BB">
        <w:rPr>
          <w:rFonts w:ascii="Times New Roman" w:hAnsi="Times New Roman" w:cs="Times New Roman"/>
          <w:color w:val="000000" w:themeColor="text1"/>
          <w:sz w:val="20"/>
          <w:szCs w:val="20"/>
        </w:rPr>
        <w:t xml:space="preserve">; </w:t>
      </w:r>
      <w:r w:rsidR="000C427C">
        <w:rPr>
          <w:rFonts w:ascii="Times New Roman" w:hAnsi="Times New Roman" w:cs="Times New Roman"/>
          <w:b/>
          <w:color w:val="000000" w:themeColor="text1"/>
          <w:sz w:val="20"/>
          <w:szCs w:val="20"/>
        </w:rPr>
        <w:t>3.1</w:t>
      </w:r>
      <w:r>
        <w:rPr>
          <w:rFonts w:ascii="Times New Roman" w:hAnsi="Times New Roman" w:cs="Times New Roman"/>
          <w:color w:val="000000" w:themeColor="text1"/>
          <w:sz w:val="20"/>
          <w:szCs w:val="20"/>
        </w:rPr>
        <w:t xml:space="preserve"> Requisitos de validade para o exercício da autonomia privada; </w:t>
      </w:r>
      <w:r w:rsidR="000C427C">
        <w:rPr>
          <w:rFonts w:ascii="Times New Roman" w:hAnsi="Times New Roman" w:cs="Times New Roman"/>
          <w:b/>
          <w:color w:val="000000" w:themeColor="text1"/>
          <w:sz w:val="20"/>
          <w:szCs w:val="20"/>
        </w:rPr>
        <w:t>3.2</w:t>
      </w:r>
      <w:r>
        <w:rPr>
          <w:rFonts w:ascii="Times New Roman" w:hAnsi="Times New Roman" w:cs="Times New Roman"/>
          <w:color w:val="000000" w:themeColor="text1"/>
          <w:sz w:val="20"/>
          <w:szCs w:val="20"/>
        </w:rPr>
        <w:t xml:space="preserve"> O valor da manifestação da vontade; </w:t>
      </w:r>
      <w:r w:rsidRPr="00DE655B">
        <w:rPr>
          <w:rFonts w:ascii="Times New Roman" w:hAnsi="Times New Roman" w:cs="Times New Roman"/>
          <w:b/>
          <w:color w:val="000000" w:themeColor="text1"/>
          <w:sz w:val="20"/>
          <w:szCs w:val="20"/>
        </w:rPr>
        <w:t xml:space="preserve">4 </w:t>
      </w:r>
      <w:r>
        <w:rPr>
          <w:rFonts w:ascii="Times New Roman" w:hAnsi="Times New Roman" w:cs="Times New Roman"/>
          <w:color w:val="000000" w:themeColor="text1"/>
          <w:sz w:val="20"/>
          <w:szCs w:val="20"/>
        </w:rPr>
        <w:t xml:space="preserve">A distinção do Testamento Vital e a Eutanásia, Suicídio Assistido, </w:t>
      </w:r>
      <w:proofErr w:type="spellStart"/>
      <w:r>
        <w:rPr>
          <w:rFonts w:ascii="Times New Roman" w:hAnsi="Times New Roman" w:cs="Times New Roman"/>
          <w:color w:val="000000" w:themeColor="text1"/>
          <w:sz w:val="20"/>
          <w:szCs w:val="20"/>
        </w:rPr>
        <w:t>Distánasia</w:t>
      </w:r>
      <w:proofErr w:type="spellEnd"/>
      <w:r>
        <w:rPr>
          <w:rFonts w:ascii="Times New Roman" w:hAnsi="Times New Roman" w:cs="Times New Roman"/>
          <w:color w:val="000000" w:themeColor="text1"/>
          <w:sz w:val="20"/>
          <w:szCs w:val="20"/>
        </w:rPr>
        <w:t xml:space="preserve"> e </w:t>
      </w:r>
      <w:proofErr w:type="spellStart"/>
      <w:r>
        <w:rPr>
          <w:rFonts w:ascii="Times New Roman" w:hAnsi="Times New Roman" w:cs="Times New Roman"/>
          <w:color w:val="000000" w:themeColor="text1"/>
          <w:sz w:val="20"/>
          <w:szCs w:val="20"/>
        </w:rPr>
        <w:t>Ortotanásia</w:t>
      </w:r>
      <w:proofErr w:type="spellEnd"/>
      <w:r>
        <w:rPr>
          <w:rFonts w:ascii="Times New Roman" w:hAnsi="Times New Roman" w:cs="Times New Roman"/>
          <w:color w:val="000000" w:themeColor="text1"/>
          <w:sz w:val="20"/>
          <w:szCs w:val="20"/>
        </w:rPr>
        <w:t xml:space="preserve">; </w:t>
      </w:r>
      <w:r w:rsidRPr="003F17BB">
        <w:rPr>
          <w:rFonts w:ascii="Times New Roman" w:hAnsi="Times New Roman" w:cs="Times New Roman"/>
          <w:sz w:val="20"/>
          <w:szCs w:val="20"/>
        </w:rPr>
        <w:t>Considerações Finais</w:t>
      </w:r>
      <w:r w:rsidR="000C427C">
        <w:rPr>
          <w:rFonts w:ascii="Times New Roman" w:hAnsi="Times New Roman" w:cs="Times New Roman"/>
          <w:color w:val="000000" w:themeColor="text1"/>
          <w:sz w:val="20"/>
          <w:szCs w:val="20"/>
        </w:rPr>
        <w:t xml:space="preserve">; Referências </w:t>
      </w:r>
      <w:r w:rsidRPr="003F17BB">
        <w:rPr>
          <w:rFonts w:ascii="Times New Roman" w:hAnsi="Times New Roman" w:cs="Times New Roman"/>
          <w:color w:val="000000" w:themeColor="text1"/>
          <w:sz w:val="20"/>
          <w:szCs w:val="20"/>
        </w:rPr>
        <w:t>.</w:t>
      </w:r>
    </w:p>
    <w:p w:rsidR="005E53CA" w:rsidRDefault="005E53CA" w:rsidP="005E53CA">
      <w:pPr>
        <w:jc w:val="center"/>
        <w:rPr>
          <w:rFonts w:ascii="Times New Roman" w:hAnsi="Times New Roman" w:cs="Times New Roman"/>
          <w:b/>
          <w:sz w:val="24"/>
          <w:szCs w:val="24"/>
        </w:rPr>
      </w:pPr>
    </w:p>
    <w:p w:rsidR="003F17BB" w:rsidRPr="005E53CA" w:rsidRDefault="005E53CA" w:rsidP="005E53CA">
      <w:pPr>
        <w:jc w:val="center"/>
        <w:rPr>
          <w:rFonts w:ascii="Times New Roman" w:hAnsi="Times New Roman" w:cs="Times New Roman"/>
          <w:b/>
          <w:sz w:val="24"/>
          <w:szCs w:val="24"/>
        </w:rPr>
      </w:pPr>
      <w:r w:rsidRPr="005E53CA">
        <w:rPr>
          <w:rFonts w:ascii="Times New Roman" w:hAnsi="Times New Roman" w:cs="Times New Roman"/>
          <w:b/>
          <w:sz w:val="24"/>
          <w:szCs w:val="24"/>
        </w:rPr>
        <w:t>RESUMO</w:t>
      </w:r>
    </w:p>
    <w:p w:rsidR="000F5BF2" w:rsidRDefault="000F5BF2" w:rsidP="003E6A2F">
      <w:pPr>
        <w:tabs>
          <w:tab w:val="lef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 presente trabalho traz como tema a análise do testamento vital</w:t>
      </w:r>
      <w:r w:rsidR="00A07D24">
        <w:rPr>
          <w:rFonts w:ascii="Times New Roman" w:hAnsi="Times New Roman" w:cs="Times New Roman"/>
          <w:sz w:val="24"/>
          <w:szCs w:val="24"/>
        </w:rPr>
        <w:t xml:space="preserve"> e da autonomia privada</w:t>
      </w:r>
      <w:r>
        <w:rPr>
          <w:rFonts w:ascii="Times New Roman" w:hAnsi="Times New Roman" w:cs="Times New Roman"/>
          <w:sz w:val="24"/>
          <w:szCs w:val="24"/>
        </w:rPr>
        <w:t xml:space="preserve">, e seus pressupostos e peculiaridade que envolve o </w:t>
      </w:r>
      <w:r w:rsidR="00B8738E">
        <w:rPr>
          <w:rFonts w:ascii="Times New Roman" w:hAnsi="Times New Roman" w:cs="Times New Roman"/>
          <w:sz w:val="24"/>
          <w:szCs w:val="24"/>
        </w:rPr>
        <w:t>direito de morrer</w:t>
      </w:r>
      <w:r>
        <w:rPr>
          <w:rFonts w:ascii="Times New Roman" w:hAnsi="Times New Roman" w:cs="Times New Roman"/>
          <w:sz w:val="24"/>
          <w:szCs w:val="24"/>
        </w:rPr>
        <w:t xml:space="preserve"> do paciente</w:t>
      </w:r>
      <w:r w:rsidR="00B8738E">
        <w:rPr>
          <w:rFonts w:ascii="Times New Roman" w:hAnsi="Times New Roman" w:cs="Times New Roman"/>
          <w:sz w:val="24"/>
          <w:szCs w:val="24"/>
        </w:rPr>
        <w:t>,</w:t>
      </w:r>
      <w:r>
        <w:rPr>
          <w:rFonts w:ascii="Times New Roman" w:hAnsi="Times New Roman" w:cs="Times New Roman"/>
          <w:sz w:val="24"/>
          <w:szCs w:val="24"/>
        </w:rPr>
        <w:t xml:space="preserve"> quando o mesmo elabora um </w:t>
      </w:r>
      <w:r w:rsidR="003E6A2F">
        <w:rPr>
          <w:rFonts w:ascii="Times New Roman" w:hAnsi="Times New Roman" w:cs="Times New Roman"/>
          <w:sz w:val="24"/>
          <w:szCs w:val="24"/>
        </w:rPr>
        <w:t>documento</w:t>
      </w:r>
      <w:r w:rsidR="00A07D24">
        <w:rPr>
          <w:rFonts w:ascii="Times New Roman" w:hAnsi="Times New Roman" w:cs="Times New Roman"/>
          <w:sz w:val="24"/>
          <w:szCs w:val="24"/>
        </w:rPr>
        <w:t xml:space="preserve"> com pleno discernimento das suas decisões</w:t>
      </w:r>
      <w:r>
        <w:rPr>
          <w:rFonts w:ascii="Times New Roman" w:hAnsi="Times New Roman" w:cs="Times New Roman"/>
          <w:sz w:val="24"/>
          <w:szCs w:val="24"/>
        </w:rPr>
        <w:t>, que em casos futuros venha ocorrer situações que não possa manifestar sua vontade quanto ao tratamento médico</w:t>
      </w:r>
      <w:r w:rsidR="005875AC">
        <w:rPr>
          <w:rFonts w:ascii="Times New Roman" w:hAnsi="Times New Roman" w:cs="Times New Roman"/>
          <w:sz w:val="24"/>
          <w:szCs w:val="24"/>
        </w:rPr>
        <w:t>, dispõe s</w:t>
      </w:r>
      <w:r>
        <w:rPr>
          <w:rFonts w:ascii="Times New Roman" w:hAnsi="Times New Roman" w:cs="Times New Roman"/>
          <w:sz w:val="24"/>
          <w:szCs w:val="24"/>
        </w:rPr>
        <w:t>e prefere continuar prolongando a sua vida, mesmo sabendo que seu estado é irreversível ou decide morrer dignamente</w:t>
      </w:r>
      <w:r w:rsidR="005875AC">
        <w:rPr>
          <w:rFonts w:ascii="Times New Roman" w:hAnsi="Times New Roman" w:cs="Times New Roman"/>
          <w:sz w:val="24"/>
          <w:szCs w:val="24"/>
        </w:rPr>
        <w:t>, ou seja, determina as escolhas terapêuticas a serem adotadas na fase terminal de sua vida</w:t>
      </w:r>
      <w:r>
        <w:rPr>
          <w:rFonts w:ascii="Times New Roman" w:hAnsi="Times New Roman" w:cs="Times New Roman"/>
          <w:sz w:val="24"/>
          <w:szCs w:val="24"/>
        </w:rPr>
        <w:t xml:space="preserve">. Entretanto, o tema abordado </w:t>
      </w:r>
      <w:r w:rsidR="003E6A2F">
        <w:rPr>
          <w:rFonts w:ascii="Times New Roman" w:hAnsi="Times New Roman" w:cs="Times New Roman"/>
          <w:sz w:val="24"/>
          <w:szCs w:val="24"/>
        </w:rPr>
        <w:t>norteia</w:t>
      </w:r>
      <w:r w:rsidR="00A07D24">
        <w:rPr>
          <w:rFonts w:ascii="Times New Roman" w:hAnsi="Times New Roman" w:cs="Times New Roman"/>
          <w:sz w:val="24"/>
          <w:szCs w:val="24"/>
        </w:rPr>
        <w:t xml:space="preserve"> em volta d</w:t>
      </w:r>
      <w:r>
        <w:rPr>
          <w:rFonts w:ascii="Times New Roman" w:hAnsi="Times New Roman" w:cs="Times New Roman"/>
          <w:sz w:val="24"/>
          <w:szCs w:val="24"/>
        </w:rPr>
        <w:t xml:space="preserve">os </w:t>
      </w:r>
      <w:r w:rsidR="0072672A">
        <w:rPr>
          <w:rFonts w:ascii="Times New Roman" w:hAnsi="Times New Roman" w:cs="Times New Roman"/>
          <w:sz w:val="24"/>
          <w:szCs w:val="24"/>
        </w:rPr>
        <w:t xml:space="preserve">direitos </w:t>
      </w:r>
      <w:r>
        <w:rPr>
          <w:rFonts w:ascii="Times New Roman" w:hAnsi="Times New Roman" w:cs="Times New Roman"/>
          <w:sz w:val="24"/>
          <w:szCs w:val="24"/>
        </w:rPr>
        <w:t xml:space="preserve">fundamentais constituídos pela Constituição Federal, </w:t>
      </w:r>
      <w:r w:rsidR="00A07D24">
        <w:rPr>
          <w:rFonts w:ascii="Times New Roman" w:hAnsi="Times New Roman" w:cs="Times New Roman"/>
          <w:sz w:val="24"/>
          <w:szCs w:val="24"/>
        </w:rPr>
        <w:t>tais direitos são tidos como essenciais para existência digna do ser humano. Os principais diretos fundamentais envolvidos nesse trabalho correspondem a</w:t>
      </w:r>
      <w:r>
        <w:rPr>
          <w:rFonts w:ascii="Times New Roman" w:hAnsi="Times New Roman" w:cs="Times New Roman"/>
          <w:sz w:val="24"/>
          <w:szCs w:val="24"/>
        </w:rPr>
        <w:t>o direito à vida, direito à liberdade e</w:t>
      </w:r>
      <w:r w:rsidR="00A07D24">
        <w:rPr>
          <w:rFonts w:ascii="Times New Roman" w:hAnsi="Times New Roman" w:cs="Times New Roman"/>
          <w:sz w:val="24"/>
          <w:szCs w:val="24"/>
        </w:rPr>
        <w:t xml:space="preserve"> o direito da dignidade humana. Contudo, vale destacar, que </w:t>
      </w:r>
      <w:r w:rsidR="006A6A8D">
        <w:rPr>
          <w:rFonts w:ascii="Times New Roman" w:hAnsi="Times New Roman" w:cs="Times New Roman"/>
          <w:sz w:val="24"/>
          <w:szCs w:val="24"/>
        </w:rPr>
        <w:t>a problemática desse testamento consiste na liberdade dos particulares quanto ao direito á autonomia privada e os direitos fundamentais</w:t>
      </w:r>
      <w:r w:rsidR="003E6A2F">
        <w:rPr>
          <w:rFonts w:ascii="Times New Roman" w:hAnsi="Times New Roman" w:cs="Times New Roman"/>
          <w:sz w:val="24"/>
          <w:szCs w:val="24"/>
        </w:rPr>
        <w:t xml:space="preserve"> que são feridos quando uma pessoa decide morrer do que ser submetido a tratamento médicos desagradáveis e cruéis sabendo que não mudará a situação do estado do paciente.</w:t>
      </w:r>
      <w:r w:rsidR="006A6A8D">
        <w:rPr>
          <w:rFonts w:ascii="Times New Roman" w:hAnsi="Times New Roman" w:cs="Times New Roman"/>
          <w:sz w:val="24"/>
          <w:szCs w:val="24"/>
        </w:rPr>
        <w:t xml:space="preserve"> </w:t>
      </w:r>
      <w:r w:rsidR="003E6A2F">
        <w:rPr>
          <w:rFonts w:ascii="Times New Roman" w:hAnsi="Times New Roman" w:cs="Times New Roman"/>
          <w:sz w:val="24"/>
          <w:szCs w:val="24"/>
        </w:rPr>
        <w:t>Outra situação é a falta do testamento vital no Ordenamento Jurídico Brasileiro</w:t>
      </w:r>
      <w:r w:rsidR="005875AC">
        <w:rPr>
          <w:rFonts w:ascii="Times New Roman" w:hAnsi="Times New Roman" w:cs="Times New Roman"/>
          <w:sz w:val="24"/>
          <w:szCs w:val="24"/>
        </w:rPr>
        <w:t>, dificultando ainda mais a validade do documento elaborado pelo paciente gozando de plena consciência sobre o prolongamento inútil da sua vida nas situações de fase terminal, sendo respaldado de direitos e principalmente do respeito a sua dignidade de optar pela morte.</w:t>
      </w:r>
    </w:p>
    <w:p w:rsidR="005875AC" w:rsidRDefault="005875AC" w:rsidP="003E6A2F">
      <w:pPr>
        <w:tabs>
          <w:tab w:val="left" w:pos="9072"/>
        </w:tabs>
        <w:spacing w:before="120" w:after="120" w:line="240" w:lineRule="auto"/>
        <w:jc w:val="both"/>
        <w:rPr>
          <w:rFonts w:ascii="Times New Roman" w:hAnsi="Times New Roman" w:cs="Times New Roman"/>
          <w:sz w:val="24"/>
          <w:szCs w:val="24"/>
        </w:rPr>
      </w:pPr>
    </w:p>
    <w:p w:rsidR="00B8738E" w:rsidRDefault="00B8738E" w:rsidP="0044039A">
      <w:pPr>
        <w:tabs>
          <w:tab w:val="left" w:pos="9072"/>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Palavras-Chaves: </w:t>
      </w:r>
      <w:r w:rsidR="005E53CA">
        <w:rPr>
          <w:rFonts w:ascii="Times New Roman" w:hAnsi="Times New Roman" w:cs="Times New Roman"/>
          <w:sz w:val="24"/>
          <w:szCs w:val="24"/>
        </w:rPr>
        <w:t>Testamento Vital; Autonomia Privada; Estado Terminal; Diretrizes Antecipadas; Direitos Fundamentais.</w:t>
      </w:r>
    </w:p>
    <w:p w:rsidR="007D0F86" w:rsidRDefault="007D0F86" w:rsidP="00FA60F3">
      <w:pPr>
        <w:tabs>
          <w:tab w:val="left" w:pos="9072"/>
        </w:tabs>
        <w:spacing w:before="120"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INTRODUÇÃO</w:t>
      </w:r>
      <w:r w:rsidR="00DE655B">
        <w:rPr>
          <w:rFonts w:ascii="Times New Roman" w:hAnsi="Times New Roman" w:cs="Times New Roman"/>
          <w:b/>
          <w:sz w:val="24"/>
          <w:szCs w:val="24"/>
        </w:rPr>
        <w:t xml:space="preserve"> </w:t>
      </w:r>
    </w:p>
    <w:p w:rsidR="00FA60F3" w:rsidRDefault="00FA60F3" w:rsidP="00C77503">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 xml:space="preserve">O Testamento Vital é um documento em que o interessado juridicamente é capaz de declarar a que tipo de tratamento médico </w:t>
      </w:r>
      <w:r w:rsidR="00662C74">
        <w:rPr>
          <w:rFonts w:ascii="Times New Roman" w:hAnsi="Times New Roman" w:cs="Times New Roman"/>
          <w:sz w:val="24"/>
          <w:szCs w:val="24"/>
        </w:rPr>
        <w:t>o mesmo</w:t>
      </w:r>
      <w:r>
        <w:rPr>
          <w:rFonts w:ascii="Times New Roman" w:hAnsi="Times New Roman" w:cs="Times New Roman"/>
          <w:sz w:val="24"/>
          <w:szCs w:val="24"/>
        </w:rPr>
        <w:t xml:space="preserve"> será submetido, qual procedimento deve</w:t>
      </w:r>
      <w:r w:rsidR="00662C74">
        <w:rPr>
          <w:rFonts w:ascii="Times New Roman" w:hAnsi="Times New Roman" w:cs="Times New Roman"/>
          <w:sz w:val="24"/>
          <w:szCs w:val="24"/>
        </w:rPr>
        <w:t>r-se-á</w:t>
      </w:r>
      <w:r>
        <w:rPr>
          <w:rFonts w:ascii="Times New Roman" w:hAnsi="Times New Roman" w:cs="Times New Roman"/>
          <w:sz w:val="24"/>
          <w:szCs w:val="24"/>
        </w:rPr>
        <w:t xml:space="preserve"> tomar nos casos em que vier a se encontrar em determinada situação onde estará impossibilitado de manifestar sua vontade. </w:t>
      </w:r>
      <w:r w:rsidR="00662C74">
        <w:rPr>
          <w:rFonts w:ascii="Times New Roman" w:hAnsi="Times New Roman" w:cs="Times New Roman"/>
          <w:sz w:val="24"/>
          <w:szCs w:val="24"/>
        </w:rPr>
        <w:t>Diferentemente dos testamentos em geral, disposto no Código Civil, que produzem efeitos depois da mor</w:t>
      </w:r>
      <w:r w:rsidR="00A9365B">
        <w:rPr>
          <w:rFonts w:ascii="Times New Roman" w:hAnsi="Times New Roman" w:cs="Times New Roman"/>
          <w:sz w:val="24"/>
          <w:szCs w:val="24"/>
        </w:rPr>
        <w:t>t</w:t>
      </w:r>
      <w:r w:rsidR="00662C74">
        <w:rPr>
          <w:rFonts w:ascii="Times New Roman" w:hAnsi="Times New Roman" w:cs="Times New Roman"/>
          <w:sz w:val="24"/>
          <w:szCs w:val="24"/>
        </w:rPr>
        <w:t xml:space="preserve">e </w:t>
      </w:r>
      <w:r w:rsidR="00662C74">
        <w:rPr>
          <w:rFonts w:ascii="Times New Roman" w:hAnsi="Times New Roman" w:cs="Times New Roman"/>
          <w:i/>
          <w:sz w:val="24"/>
          <w:szCs w:val="24"/>
        </w:rPr>
        <w:t>(post mortem)</w:t>
      </w:r>
      <w:r w:rsidR="00662C74">
        <w:rPr>
          <w:rFonts w:ascii="Times New Roman" w:hAnsi="Times New Roman" w:cs="Times New Roman"/>
          <w:sz w:val="24"/>
          <w:szCs w:val="24"/>
        </w:rPr>
        <w:t>, o testamento vita</w:t>
      </w:r>
      <w:r w:rsidR="004F3095">
        <w:rPr>
          <w:rFonts w:ascii="Times New Roman" w:hAnsi="Times New Roman" w:cs="Times New Roman"/>
          <w:sz w:val="24"/>
          <w:szCs w:val="24"/>
        </w:rPr>
        <w:t>l tende a produzir eficácia jurí</w:t>
      </w:r>
      <w:r w:rsidR="00662C74">
        <w:rPr>
          <w:rFonts w:ascii="Times New Roman" w:hAnsi="Times New Roman" w:cs="Times New Roman"/>
          <w:sz w:val="24"/>
          <w:szCs w:val="24"/>
        </w:rPr>
        <w:t xml:space="preserve">dica em vida. </w:t>
      </w:r>
      <w:r w:rsidR="004F3095">
        <w:rPr>
          <w:rFonts w:ascii="Times New Roman" w:hAnsi="Times New Roman" w:cs="Times New Roman"/>
          <w:sz w:val="24"/>
          <w:szCs w:val="24"/>
        </w:rPr>
        <w:t xml:space="preserve">Entretanto, a discussão maior se dá acerca da sua eficácia jurídica ou não, uma vez que a nossa legislação é omissa </w:t>
      </w:r>
      <w:proofErr w:type="gramStart"/>
      <w:r w:rsidR="004F3095">
        <w:rPr>
          <w:rFonts w:ascii="Times New Roman" w:hAnsi="Times New Roman" w:cs="Times New Roman"/>
          <w:sz w:val="24"/>
          <w:szCs w:val="24"/>
        </w:rPr>
        <w:t>à</w:t>
      </w:r>
      <w:proofErr w:type="gramEnd"/>
      <w:r w:rsidR="004F3095">
        <w:rPr>
          <w:rFonts w:ascii="Times New Roman" w:hAnsi="Times New Roman" w:cs="Times New Roman"/>
          <w:sz w:val="24"/>
          <w:szCs w:val="24"/>
        </w:rPr>
        <w:t xml:space="preserve"> tal questão.</w:t>
      </w:r>
    </w:p>
    <w:p w:rsidR="00A9365B" w:rsidRPr="00907C07" w:rsidRDefault="00A9365B" w:rsidP="00C77503">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Primeiramente, cabe r</w:t>
      </w:r>
      <w:r w:rsidR="00CD37B9">
        <w:rPr>
          <w:rFonts w:ascii="Times New Roman" w:hAnsi="Times New Roman" w:cs="Times New Roman"/>
          <w:sz w:val="24"/>
          <w:szCs w:val="24"/>
        </w:rPr>
        <w:t xml:space="preserve">ealizar uma análise prévia acerca do </w:t>
      </w:r>
      <w:r>
        <w:rPr>
          <w:rFonts w:ascii="Times New Roman" w:hAnsi="Times New Roman" w:cs="Times New Roman"/>
          <w:sz w:val="24"/>
          <w:szCs w:val="24"/>
        </w:rPr>
        <w:t xml:space="preserve">testamento conforme o art. 1857 do Código Civil é um ato personalíssimo, unilateral, espontâneo e revogável, pelo qual alguém </w:t>
      </w:r>
      <w:r w:rsidR="00CD37B9">
        <w:rPr>
          <w:rFonts w:ascii="Times New Roman" w:hAnsi="Times New Roman" w:cs="Times New Roman"/>
          <w:sz w:val="24"/>
          <w:szCs w:val="24"/>
        </w:rPr>
        <w:t xml:space="preserve">determina o destino do seu patrimônio em todo ou em parte, em conformidade com a lei, manifestado de </w:t>
      </w:r>
      <w:r>
        <w:rPr>
          <w:rFonts w:ascii="Times New Roman" w:hAnsi="Times New Roman" w:cs="Times New Roman"/>
          <w:sz w:val="24"/>
          <w:szCs w:val="24"/>
        </w:rPr>
        <w:t>livre vontade</w:t>
      </w:r>
      <w:r w:rsidR="00CD37B9">
        <w:rPr>
          <w:rFonts w:ascii="Times New Roman" w:hAnsi="Times New Roman" w:cs="Times New Roman"/>
          <w:sz w:val="24"/>
          <w:szCs w:val="24"/>
        </w:rPr>
        <w:t>,</w:t>
      </w:r>
      <w:r>
        <w:rPr>
          <w:rFonts w:ascii="Times New Roman" w:hAnsi="Times New Roman" w:cs="Times New Roman"/>
          <w:sz w:val="24"/>
          <w:szCs w:val="24"/>
        </w:rPr>
        <w:t xml:space="preserve"> </w:t>
      </w:r>
      <w:r w:rsidR="00CD37B9">
        <w:rPr>
          <w:rFonts w:ascii="Times New Roman" w:hAnsi="Times New Roman" w:cs="Times New Roman"/>
          <w:sz w:val="24"/>
          <w:szCs w:val="24"/>
        </w:rPr>
        <w:t xml:space="preserve">para que depois de sua morte efetive o destino no qual dispôs no testamento. E tem como características de unilateralidade, gratuidade, solenidade, revogabilidade e produção de efeitos </w:t>
      </w:r>
      <w:r w:rsidR="00CD37B9" w:rsidRPr="00CD37B9">
        <w:rPr>
          <w:rFonts w:ascii="Times New Roman" w:hAnsi="Times New Roman" w:cs="Times New Roman"/>
          <w:i/>
          <w:sz w:val="24"/>
          <w:szCs w:val="24"/>
        </w:rPr>
        <w:t>causa mortis</w:t>
      </w:r>
      <w:r w:rsidR="00CD37B9">
        <w:rPr>
          <w:rFonts w:ascii="Times New Roman" w:hAnsi="Times New Roman" w:cs="Times New Roman"/>
          <w:i/>
          <w:sz w:val="24"/>
          <w:szCs w:val="24"/>
        </w:rPr>
        <w:t>.</w:t>
      </w:r>
      <w:r w:rsidR="00907C07">
        <w:rPr>
          <w:rFonts w:ascii="Times New Roman" w:hAnsi="Times New Roman" w:cs="Times New Roman"/>
          <w:i/>
          <w:sz w:val="24"/>
          <w:szCs w:val="24"/>
        </w:rPr>
        <w:t xml:space="preserve"> </w:t>
      </w:r>
      <w:r w:rsidR="00907C07">
        <w:rPr>
          <w:rFonts w:ascii="Times New Roman" w:hAnsi="Times New Roman" w:cs="Times New Roman"/>
          <w:sz w:val="24"/>
          <w:szCs w:val="24"/>
        </w:rPr>
        <w:t>Pois bem, claramente pode se observar a diferença entre o testamento do CC e o testamento vital, pelo qual este último tem eficácia durante a vida do individuo e não depois da morte.</w:t>
      </w:r>
    </w:p>
    <w:p w:rsidR="00F93491" w:rsidRDefault="003E2601" w:rsidP="00E86A7D">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 xml:space="preserve">No século XX, com base no aspecto histórico, a figura do médico era tida como o responsável unicamente nas decisões sobre </w:t>
      </w:r>
      <w:r w:rsidR="00E86A7D">
        <w:rPr>
          <w:rFonts w:ascii="Times New Roman" w:hAnsi="Times New Roman" w:cs="Times New Roman"/>
          <w:sz w:val="24"/>
          <w:szCs w:val="24"/>
        </w:rPr>
        <w:t xml:space="preserve">os tratamentos que cada paciente deveria fazer, detinha de autoridade para impor sua decisão, em decorrência da atribuição profissional. Com o advento das tecnologias, esse cenário foi sofrendo mudanças, </w:t>
      </w:r>
      <w:r w:rsidR="00907C07">
        <w:rPr>
          <w:rFonts w:ascii="Times New Roman" w:hAnsi="Times New Roman" w:cs="Times New Roman"/>
          <w:sz w:val="24"/>
          <w:szCs w:val="24"/>
        </w:rPr>
        <w:t>o mé</w:t>
      </w:r>
      <w:r w:rsidR="00E86A7D">
        <w:rPr>
          <w:rFonts w:ascii="Times New Roman" w:hAnsi="Times New Roman" w:cs="Times New Roman"/>
          <w:sz w:val="24"/>
          <w:szCs w:val="24"/>
        </w:rPr>
        <w:t xml:space="preserve">dico e o paciente se distanciaram em relação do autoritarismo profissional que detinha o médico, surgiram técnicas e medicamentos que </w:t>
      </w:r>
      <w:r w:rsidR="00907C07">
        <w:rPr>
          <w:rFonts w:ascii="Times New Roman" w:hAnsi="Times New Roman" w:cs="Times New Roman"/>
          <w:sz w:val="24"/>
          <w:szCs w:val="24"/>
        </w:rPr>
        <w:t xml:space="preserve">são </w:t>
      </w:r>
      <w:r w:rsidR="00E86A7D">
        <w:rPr>
          <w:rFonts w:ascii="Times New Roman" w:hAnsi="Times New Roman" w:cs="Times New Roman"/>
          <w:sz w:val="24"/>
          <w:szCs w:val="24"/>
        </w:rPr>
        <w:t xml:space="preserve">capazes de prolongar a vida de uma pessoa </w:t>
      </w:r>
      <w:r w:rsidR="00F93491">
        <w:rPr>
          <w:rFonts w:ascii="Times New Roman" w:hAnsi="Times New Roman" w:cs="Times New Roman"/>
          <w:sz w:val="24"/>
          <w:szCs w:val="24"/>
        </w:rPr>
        <w:t xml:space="preserve">que possui uma doença incurável. </w:t>
      </w:r>
    </w:p>
    <w:p w:rsidR="00CD37B9" w:rsidRDefault="00F93491" w:rsidP="00F93491">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 xml:space="preserve">Neste contexto, hoje é possível mediante </w:t>
      </w:r>
      <w:r w:rsidR="00907C07">
        <w:rPr>
          <w:rFonts w:ascii="Times New Roman" w:hAnsi="Times New Roman" w:cs="Times New Roman"/>
          <w:sz w:val="24"/>
          <w:szCs w:val="24"/>
        </w:rPr>
        <w:t>a tecnologia</w:t>
      </w:r>
      <w:r>
        <w:rPr>
          <w:rFonts w:ascii="Times New Roman" w:hAnsi="Times New Roman" w:cs="Times New Roman"/>
          <w:sz w:val="24"/>
          <w:szCs w:val="24"/>
        </w:rPr>
        <w:t xml:space="preserve"> aliada à obstinação terapêutica manter vivo sujeitos que não podem mais viver de maneira independente, em decorrência do seu estado terminal por meio de aparelhos e equipamentos médicos de última geração. Todavia, se observa que atualmente os pacientes em estado terminal têm vivido a própria morte, cujo prolongamento da vida dos mesmos depende unicamente dos aparelhos médico, verificando que essa ação de prolongar a vida desses pacientes terminais é a ideia de quantidade e não qualidade, gerando desta maneira, um sofrimento e a perda da dignidade, além disso, ferindo direitos fundamentais e da autonomia privada do indivíduo. </w:t>
      </w:r>
    </w:p>
    <w:p w:rsidR="0044039A" w:rsidRDefault="00F93491" w:rsidP="00F93491">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deste prisma, o testamento vital é um instrumento pelo qual o sujeito </w:t>
      </w:r>
      <w:r w:rsidR="008A350A">
        <w:rPr>
          <w:rFonts w:ascii="Times New Roman" w:hAnsi="Times New Roman" w:cs="Times New Roman"/>
          <w:sz w:val="24"/>
          <w:szCs w:val="24"/>
        </w:rPr>
        <w:t xml:space="preserve">demonstra antecipadamente, com pleno discernimento das suas atitudes, dispor sobre as escolhas terapêuticas que deveram ser adotada na fase terminal da sua vida, informando qual procedimento que os médicos realizaram, por meio de documento, onde também abordará sua escusa de prologar a sua vida, reconhecendo como sendo inútil tal ação. O médico deverá respeitar a decisão do paciente, mesmo que a família não aceite a decisão tomada, pois o que prevalecerá é à vontade e autonomia do particular. </w:t>
      </w:r>
    </w:p>
    <w:p w:rsidR="00F93491" w:rsidRDefault="008A350A" w:rsidP="00F93491">
      <w:pPr>
        <w:tabs>
          <w:tab w:val="left" w:pos="9072"/>
        </w:tabs>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A atribuição da função médica é indicar e recomendar o melhor tratamento, só que é o paciente que decide se vai submeter-se ao tratamento</w:t>
      </w:r>
      <w:r w:rsidR="0044039A">
        <w:rPr>
          <w:rFonts w:ascii="Times New Roman" w:hAnsi="Times New Roman" w:cs="Times New Roman"/>
          <w:sz w:val="24"/>
          <w:szCs w:val="24"/>
        </w:rPr>
        <w:t xml:space="preserve"> indicado</w:t>
      </w:r>
      <w:r>
        <w:rPr>
          <w:rFonts w:ascii="Times New Roman" w:hAnsi="Times New Roman" w:cs="Times New Roman"/>
          <w:sz w:val="24"/>
          <w:szCs w:val="24"/>
        </w:rPr>
        <w:t xml:space="preserve">, conforme sua autonomia que é assegurada. A própria CF, elenca no dispositivo 5º, III, </w:t>
      </w:r>
      <w:r w:rsidRPr="008A350A">
        <w:rPr>
          <w:rFonts w:ascii="Times New Roman" w:hAnsi="Times New Roman" w:cs="Times New Roman"/>
          <w:i/>
          <w:sz w:val="24"/>
          <w:szCs w:val="24"/>
        </w:rPr>
        <w:t>“ninguém será submetido a tratamen</w:t>
      </w:r>
      <w:r w:rsidRPr="008A350A">
        <w:rPr>
          <w:rFonts w:ascii="Times New Roman" w:hAnsi="Times New Roman" w:cs="Times New Roman"/>
          <w:i/>
          <w:sz w:val="24"/>
          <w:szCs w:val="24"/>
        </w:rPr>
        <w:softHyphen/>
        <w:t>to desumano ou degradante”</w:t>
      </w:r>
      <w:r w:rsidR="0044039A">
        <w:rPr>
          <w:rFonts w:ascii="Times New Roman" w:hAnsi="Times New Roman" w:cs="Times New Roman"/>
          <w:i/>
          <w:sz w:val="24"/>
          <w:szCs w:val="24"/>
        </w:rPr>
        <w:t>,</w:t>
      </w:r>
      <w:r w:rsidR="0044039A">
        <w:rPr>
          <w:rFonts w:ascii="Times New Roman" w:hAnsi="Times New Roman" w:cs="Times New Roman"/>
          <w:sz w:val="24"/>
          <w:szCs w:val="24"/>
        </w:rPr>
        <w:t xml:space="preserve"> neste sentido, compreende-se que a autonomia da vontade é um direito fundamental. Portanto, é valido destacar que o direito à vida, em algumas situações, deve submeter-se a limitações em decorrência dos princípios da dignidade da pessoa humana e da autonomia privada, assim, cabe à inclusão do testamento vital no ordenamento jurídico brasileiro.</w:t>
      </w:r>
    </w:p>
    <w:p w:rsidR="008A350A" w:rsidRPr="00F93491" w:rsidRDefault="008A350A" w:rsidP="0044039A">
      <w:pPr>
        <w:tabs>
          <w:tab w:val="left" w:pos="9072"/>
        </w:tabs>
        <w:spacing w:before="120" w:after="120" w:line="360" w:lineRule="auto"/>
        <w:ind w:right="284"/>
        <w:jc w:val="both"/>
        <w:rPr>
          <w:rFonts w:ascii="Times New Roman" w:hAnsi="Times New Roman" w:cs="Times New Roman"/>
          <w:sz w:val="24"/>
          <w:szCs w:val="24"/>
        </w:rPr>
      </w:pPr>
    </w:p>
    <w:p w:rsidR="00A1661F" w:rsidRDefault="00766AFD" w:rsidP="00C77503">
      <w:pPr>
        <w:tabs>
          <w:tab w:val="left" w:pos="9072"/>
        </w:tabs>
        <w:spacing w:before="120" w:after="120" w:line="360" w:lineRule="auto"/>
        <w:jc w:val="both"/>
        <w:rPr>
          <w:rFonts w:ascii="Times New Roman" w:hAnsi="Times New Roman" w:cs="Times New Roman"/>
          <w:b/>
          <w:color w:val="FF0000"/>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DIREITOS FUNDAMENTAIS QUE VISLUMBRAM ACERCA DO TESTAMENTO VITAL</w:t>
      </w:r>
      <w:r w:rsidR="004E6046">
        <w:rPr>
          <w:rFonts w:ascii="Times New Roman" w:hAnsi="Times New Roman" w:cs="Times New Roman"/>
          <w:b/>
          <w:sz w:val="24"/>
          <w:szCs w:val="24"/>
        </w:rPr>
        <w:t xml:space="preserve"> </w:t>
      </w:r>
    </w:p>
    <w:p w:rsidR="004E6046" w:rsidRDefault="00A1661F" w:rsidP="00A13874">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diretos fundamentais são caracterizados como direitos humanos</w:t>
      </w:r>
      <w:r w:rsidR="004E6046">
        <w:rPr>
          <w:rFonts w:ascii="Times New Roman" w:hAnsi="Times New Roman" w:cs="Times New Roman"/>
          <w:sz w:val="24"/>
          <w:szCs w:val="24"/>
        </w:rPr>
        <w:t xml:space="preserve">, possui uma </w:t>
      </w:r>
      <w:r w:rsidR="00634A9D">
        <w:rPr>
          <w:rFonts w:ascii="Times New Roman" w:hAnsi="Times New Roman" w:cs="Times New Roman"/>
          <w:sz w:val="24"/>
          <w:szCs w:val="24"/>
        </w:rPr>
        <w:t xml:space="preserve">grande </w:t>
      </w:r>
      <w:r w:rsidR="004E6046">
        <w:rPr>
          <w:rFonts w:ascii="Times New Roman" w:hAnsi="Times New Roman" w:cs="Times New Roman"/>
          <w:sz w:val="24"/>
          <w:szCs w:val="24"/>
        </w:rPr>
        <w:t xml:space="preserve">relevância </w:t>
      </w:r>
      <w:r w:rsidR="00634A9D">
        <w:rPr>
          <w:rFonts w:ascii="Times New Roman" w:hAnsi="Times New Roman" w:cs="Times New Roman"/>
          <w:sz w:val="24"/>
          <w:szCs w:val="24"/>
        </w:rPr>
        <w:t>social</w:t>
      </w:r>
      <w:r w:rsidR="004E6046">
        <w:rPr>
          <w:rFonts w:ascii="Times New Roman" w:hAnsi="Times New Roman" w:cs="Times New Roman"/>
          <w:sz w:val="24"/>
          <w:szCs w:val="24"/>
        </w:rPr>
        <w:t xml:space="preserve"> e é essencial para a existência do ser humano</w:t>
      </w:r>
      <w:r>
        <w:rPr>
          <w:rFonts w:ascii="Times New Roman" w:hAnsi="Times New Roman" w:cs="Times New Roman"/>
          <w:sz w:val="24"/>
          <w:szCs w:val="24"/>
        </w:rPr>
        <w:t xml:space="preserve">. Para alguns autores os direitos fundamentais são prerrogativas </w:t>
      </w:r>
      <w:r w:rsidR="00634A9D">
        <w:rPr>
          <w:rFonts w:ascii="Times New Roman" w:hAnsi="Times New Roman" w:cs="Times New Roman"/>
          <w:sz w:val="24"/>
          <w:szCs w:val="24"/>
        </w:rPr>
        <w:t>do indiví</w:t>
      </w:r>
      <w:r>
        <w:rPr>
          <w:rFonts w:ascii="Times New Roman" w:hAnsi="Times New Roman" w:cs="Times New Roman"/>
          <w:sz w:val="24"/>
          <w:szCs w:val="24"/>
        </w:rPr>
        <w:t xml:space="preserve">duo consoante ao Estado com a finalidade de evitar abusos do poder do mesmo. </w:t>
      </w:r>
      <w:r w:rsidR="004E6046">
        <w:rPr>
          <w:rFonts w:ascii="Times New Roman" w:hAnsi="Times New Roman" w:cs="Times New Roman"/>
          <w:sz w:val="24"/>
          <w:szCs w:val="24"/>
        </w:rPr>
        <w:t>Contudo, há o direito da autonomia privada, que se justifica na liberdade dos particulares de agirem conforme sua vontade, como aborda o Direito Civil. Desta forma, o conflito entre a autonomia privada e os direitos fundamentais é constante e</w:t>
      </w:r>
      <w:r w:rsidR="00634A9D">
        <w:rPr>
          <w:rFonts w:ascii="Times New Roman" w:hAnsi="Times New Roman" w:cs="Times New Roman"/>
          <w:sz w:val="24"/>
          <w:szCs w:val="24"/>
        </w:rPr>
        <w:t>,</w:t>
      </w:r>
      <w:r w:rsidR="004E6046">
        <w:rPr>
          <w:rFonts w:ascii="Times New Roman" w:hAnsi="Times New Roman" w:cs="Times New Roman"/>
          <w:sz w:val="24"/>
          <w:szCs w:val="24"/>
        </w:rPr>
        <w:t xml:space="preserve"> por isso, esses dois temas possuem uma </w:t>
      </w:r>
      <w:r w:rsidR="00634A9D">
        <w:rPr>
          <w:rFonts w:ascii="Times New Roman" w:hAnsi="Times New Roman" w:cs="Times New Roman"/>
          <w:sz w:val="24"/>
          <w:szCs w:val="24"/>
        </w:rPr>
        <w:t xml:space="preserve">grande </w:t>
      </w:r>
      <w:r w:rsidR="004E6046">
        <w:rPr>
          <w:rFonts w:ascii="Times New Roman" w:hAnsi="Times New Roman" w:cs="Times New Roman"/>
          <w:sz w:val="24"/>
          <w:szCs w:val="24"/>
        </w:rPr>
        <w:t xml:space="preserve">problemática. </w:t>
      </w:r>
    </w:p>
    <w:p w:rsidR="00A13874" w:rsidRDefault="00A1661F" w:rsidP="00A13874">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Esses direitos </w:t>
      </w:r>
      <w:r w:rsidR="00634A9D">
        <w:rPr>
          <w:rFonts w:ascii="Times New Roman" w:hAnsi="Times New Roman" w:cs="Times New Roman"/>
          <w:sz w:val="24"/>
          <w:szCs w:val="24"/>
        </w:rPr>
        <w:t xml:space="preserve">fundamentais </w:t>
      </w:r>
      <w:r>
        <w:rPr>
          <w:rFonts w:ascii="Times New Roman" w:hAnsi="Times New Roman" w:cs="Times New Roman"/>
          <w:sz w:val="24"/>
          <w:szCs w:val="24"/>
        </w:rPr>
        <w:t>são considerados verdades históricas, pois de</w:t>
      </w:r>
      <w:r w:rsidR="00634A9D">
        <w:rPr>
          <w:rFonts w:ascii="Times New Roman" w:hAnsi="Times New Roman" w:cs="Times New Roman"/>
          <w:sz w:val="24"/>
          <w:szCs w:val="24"/>
        </w:rPr>
        <w:t>v</w:t>
      </w:r>
      <w:r>
        <w:rPr>
          <w:rFonts w:ascii="Times New Roman" w:hAnsi="Times New Roman" w:cs="Times New Roman"/>
          <w:sz w:val="24"/>
          <w:szCs w:val="24"/>
        </w:rPr>
        <w:t xml:space="preserve">em nortear a conduta entre os sujeitos de relações jurídicas, de maneira a garantir o máximo respeito à dignidade da pessoa humana. Tem a denominação de verdade histórica pelo fato dos direitos fundamentais não terem sido originados de maneira repentina, mas ocorreu </w:t>
      </w:r>
      <w:r w:rsidR="00A13874">
        <w:rPr>
          <w:rFonts w:ascii="Times New Roman" w:hAnsi="Times New Roman" w:cs="Times New Roman"/>
          <w:sz w:val="24"/>
          <w:szCs w:val="24"/>
        </w:rPr>
        <w:t xml:space="preserve">mediante </w:t>
      </w:r>
      <w:r w:rsidR="00634A9D">
        <w:rPr>
          <w:rFonts w:ascii="Times New Roman" w:hAnsi="Times New Roman" w:cs="Times New Roman"/>
          <w:sz w:val="24"/>
          <w:szCs w:val="24"/>
        </w:rPr>
        <w:t xml:space="preserve">diversas </w:t>
      </w:r>
      <w:r w:rsidR="00A13874">
        <w:rPr>
          <w:rFonts w:ascii="Times New Roman" w:hAnsi="Times New Roman" w:cs="Times New Roman"/>
          <w:sz w:val="24"/>
          <w:szCs w:val="24"/>
        </w:rPr>
        <w:t>lutas d</w:t>
      </w:r>
      <w:r w:rsidR="00634A9D">
        <w:rPr>
          <w:rFonts w:ascii="Times New Roman" w:hAnsi="Times New Roman" w:cs="Times New Roman"/>
          <w:sz w:val="24"/>
          <w:szCs w:val="24"/>
        </w:rPr>
        <w:t>erivadas do</w:t>
      </w:r>
      <w:r w:rsidR="00A13874">
        <w:rPr>
          <w:rFonts w:ascii="Times New Roman" w:hAnsi="Times New Roman" w:cs="Times New Roman"/>
          <w:sz w:val="24"/>
          <w:szCs w:val="24"/>
        </w:rPr>
        <w:t xml:space="preserve"> homem ao longo da trajetória histórica e da evolução do pensamento dos </w:t>
      </w:r>
      <w:r w:rsidR="00634A9D">
        <w:rPr>
          <w:rFonts w:ascii="Times New Roman" w:hAnsi="Times New Roman" w:cs="Times New Roman"/>
          <w:sz w:val="24"/>
          <w:szCs w:val="24"/>
        </w:rPr>
        <w:t>mesmos. Os direitos fundamentais possuem algumas peculiaridades, e pode se abordar algumas, que são: a não</w:t>
      </w:r>
      <w:r w:rsidR="00A13874">
        <w:rPr>
          <w:rFonts w:ascii="Times New Roman" w:hAnsi="Times New Roman" w:cs="Times New Roman"/>
          <w:sz w:val="24"/>
          <w:szCs w:val="24"/>
        </w:rPr>
        <w:t xml:space="preserve"> necessidade dos direitos fundamentais estarem postulados em lei, ou seja, podem ser positivados ou não, no que </w:t>
      </w:r>
      <w:proofErr w:type="gramStart"/>
      <w:r w:rsidR="00A13874">
        <w:rPr>
          <w:rFonts w:ascii="Times New Roman" w:hAnsi="Times New Roman" w:cs="Times New Roman"/>
          <w:sz w:val="24"/>
          <w:szCs w:val="24"/>
        </w:rPr>
        <w:t xml:space="preserve">diz respeito às relações jurídicas, esses </w:t>
      </w:r>
      <w:r w:rsidR="00A13874">
        <w:rPr>
          <w:rFonts w:ascii="Times New Roman" w:hAnsi="Times New Roman" w:cs="Times New Roman"/>
          <w:sz w:val="24"/>
          <w:szCs w:val="24"/>
        </w:rPr>
        <w:lastRenderedPageBreak/>
        <w:t>direitos</w:t>
      </w:r>
      <w:proofErr w:type="gramEnd"/>
      <w:r w:rsidR="00A13874">
        <w:rPr>
          <w:rFonts w:ascii="Times New Roman" w:hAnsi="Times New Roman" w:cs="Times New Roman"/>
          <w:sz w:val="24"/>
          <w:szCs w:val="24"/>
        </w:rPr>
        <w:t xml:space="preserve"> independem dos sujeitos, devem ser observados com o intuito de coibir abusos e tem como finalidade principal a dignidade da pessoa humana.</w:t>
      </w:r>
    </w:p>
    <w:p w:rsidR="004E6046" w:rsidRDefault="00A13874" w:rsidP="00634A9D">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Insta ressalvar que os direitos fundamentais teve origem na França no ano de 1770, como objetivo fundamental do movimento da Declaração dos Direitos do Homem e do Cidadão. </w:t>
      </w:r>
      <w:r w:rsidR="00735DC2">
        <w:rPr>
          <w:rFonts w:ascii="Times New Roman" w:hAnsi="Times New Roman" w:cs="Times New Roman"/>
          <w:sz w:val="24"/>
          <w:szCs w:val="24"/>
        </w:rPr>
        <w:t xml:space="preserve">Com o passar dos anos, a ideia de direitos fundamentais passou a ser utilizada por todo o mundo, até ganhar força e originar o Direito Internacional. Diante desse raciocínio, é válido elencar algumas caracterizas que envolvem esses direitos, e o autor Eduardo Moraes </w:t>
      </w:r>
      <w:proofErr w:type="spellStart"/>
      <w:r w:rsidR="00735DC2">
        <w:rPr>
          <w:rFonts w:ascii="Times New Roman" w:hAnsi="Times New Roman" w:cs="Times New Roman"/>
          <w:sz w:val="24"/>
          <w:szCs w:val="24"/>
        </w:rPr>
        <w:t>Lameu</w:t>
      </w:r>
      <w:proofErr w:type="spellEnd"/>
      <w:r w:rsidR="00735DC2">
        <w:rPr>
          <w:rFonts w:ascii="Times New Roman" w:hAnsi="Times New Roman" w:cs="Times New Roman"/>
          <w:sz w:val="24"/>
          <w:szCs w:val="24"/>
        </w:rPr>
        <w:t xml:space="preserve"> Silva (2012, p.129 e 130), explana perfeitamente desta forma: </w:t>
      </w:r>
    </w:p>
    <w:p w:rsidR="00735DC2" w:rsidRPr="00735DC2" w:rsidRDefault="00735DC2" w:rsidP="00735DC2">
      <w:pPr>
        <w:tabs>
          <w:tab w:val="left" w:pos="9072"/>
        </w:tabs>
        <w:spacing w:before="120" w:after="120" w:line="36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735DC2">
        <w:rPr>
          <w:rFonts w:ascii="Times New Roman" w:hAnsi="Times New Roman" w:cs="Times New Roman"/>
          <w:sz w:val="20"/>
          <w:szCs w:val="20"/>
        </w:rPr>
        <w:t xml:space="preserve">Históricos, pois decorrem de um evoluir conjugado com o evoluir social e foram e serão reconhecidos ao longo dos anos; </w:t>
      </w:r>
      <w:r>
        <w:rPr>
          <w:rFonts w:ascii="Times New Roman" w:hAnsi="Times New Roman" w:cs="Times New Roman"/>
          <w:sz w:val="20"/>
          <w:szCs w:val="20"/>
        </w:rPr>
        <w:t>2</w:t>
      </w:r>
      <w:r w:rsidRPr="00735DC2">
        <w:rPr>
          <w:rFonts w:ascii="Times New Roman" w:hAnsi="Times New Roman" w:cs="Times New Roman"/>
          <w:sz w:val="20"/>
          <w:szCs w:val="20"/>
        </w:rPr>
        <w:t xml:space="preserve"> Relativos, na medida em que não se pode afirmar </w:t>
      </w:r>
      <w:r>
        <w:rPr>
          <w:rFonts w:ascii="Times New Roman" w:hAnsi="Times New Roman" w:cs="Times New Roman"/>
          <w:sz w:val="20"/>
          <w:szCs w:val="20"/>
        </w:rPr>
        <w:t xml:space="preserve">que um direito fundamental vai </w:t>
      </w:r>
      <w:r w:rsidRPr="00735DC2">
        <w:rPr>
          <w:rFonts w:ascii="Times New Roman" w:hAnsi="Times New Roman" w:cs="Times New Roman"/>
          <w:sz w:val="20"/>
          <w:szCs w:val="20"/>
        </w:rPr>
        <w:t>prevalecer sempre em todas as situações em qu</w:t>
      </w:r>
      <w:r>
        <w:rPr>
          <w:rFonts w:ascii="Times New Roman" w:hAnsi="Times New Roman" w:cs="Times New Roman"/>
          <w:sz w:val="20"/>
          <w:szCs w:val="20"/>
        </w:rPr>
        <w:t xml:space="preserve">e ocorrer conflito, não há uma </w:t>
      </w:r>
      <w:r w:rsidRPr="00735DC2">
        <w:rPr>
          <w:rFonts w:ascii="Times New Roman" w:hAnsi="Times New Roman" w:cs="Times New Roman"/>
          <w:sz w:val="20"/>
          <w:szCs w:val="20"/>
        </w:rPr>
        <w:t xml:space="preserve">hierarquia entre os direitos fundamentais, há sim direitos que possuem maior peso com relação a outros, por exemplo, o direito a vida </w:t>
      </w:r>
      <w:r>
        <w:rPr>
          <w:rFonts w:ascii="Times New Roman" w:hAnsi="Times New Roman" w:cs="Times New Roman"/>
          <w:sz w:val="20"/>
          <w:szCs w:val="20"/>
        </w:rPr>
        <w:t xml:space="preserve">tem maior peso que o direito à </w:t>
      </w:r>
      <w:r w:rsidRPr="00735DC2">
        <w:rPr>
          <w:rFonts w:ascii="Times New Roman" w:hAnsi="Times New Roman" w:cs="Times New Roman"/>
          <w:sz w:val="20"/>
          <w:szCs w:val="20"/>
        </w:rPr>
        <w:t>liberdade religiosa, tudo vai depende</w:t>
      </w:r>
      <w:r>
        <w:rPr>
          <w:rFonts w:ascii="Times New Roman" w:hAnsi="Times New Roman" w:cs="Times New Roman"/>
          <w:sz w:val="20"/>
          <w:szCs w:val="20"/>
        </w:rPr>
        <w:t xml:space="preserve">r da análise do caso concreto; 3 </w:t>
      </w:r>
      <w:r w:rsidRPr="00735DC2">
        <w:rPr>
          <w:rFonts w:ascii="Times New Roman" w:hAnsi="Times New Roman" w:cs="Times New Roman"/>
          <w:sz w:val="20"/>
          <w:szCs w:val="20"/>
        </w:rPr>
        <w:t>inerentes à qualidade de ser humano e são univers</w:t>
      </w:r>
      <w:r>
        <w:rPr>
          <w:rFonts w:ascii="Times New Roman" w:hAnsi="Times New Roman" w:cs="Times New Roman"/>
          <w:sz w:val="20"/>
          <w:szCs w:val="20"/>
        </w:rPr>
        <w:t>ais, pois é</w:t>
      </w:r>
      <w:r w:rsidR="00634A9D">
        <w:rPr>
          <w:rFonts w:ascii="Times New Roman" w:hAnsi="Times New Roman" w:cs="Times New Roman"/>
          <w:sz w:val="20"/>
          <w:szCs w:val="20"/>
        </w:rPr>
        <w:t xml:space="preserve"> </w:t>
      </w:r>
      <w:r>
        <w:rPr>
          <w:rFonts w:ascii="Times New Roman" w:hAnsi="Times New Roman" w:cs="Times New Roman"/>
          <w:sz w:val="20"/>
          <w:szCs w:val="20"/>
        </w:rPr>
        <w:t xml:space="preserve">impossível ter uma </w:t>
      </w:r>
      <w:r w:rsidRPr="00735DC2">
        <w:rPr>
          <w:rFonts w:ascii="Times New Roman" w:hAnsi="Times New Roman" w:cs="Times New Roman"/>
          <w:sz w:val="20"/>
          <w:szCs w:val="20"/>
        </w:rPr>
        <w:t>existência digna sem o respeito a tais direitos q</w:t>
      </w:r>
      <w:r>
        <w:rPr>
          <w:rFonts w:ascii="Times New Roman" w:hAnsi="Times New Roman" w:cs="Times New Roman"/>
          <w:sz w:val="20"/>
          <w:szCs w:val="20"/>
        </w:rPr>
        <w:t xml:space="preserve">ue são atribuídos a todos, sem </w:t>
      </w:r>
      <w:r w:rsidRPr="00735DC2">
        <w:rPr>
          <w:rFonts w:ascii="Times New Roman" w:hAnsi="Times New Roman" w:cs="Times New Roman"/>
          <w:sz w:val="20"/>
          <w:szCs w:val="20"/>
        </w:rPr>
        <w:t>discriminação;</w:t>
      </w:r>
      <w:r>
        <w:rPr>
          <w:rFonts w:ascii="Times New Roman" w:hAnsi="Times New Roman" w:cs="Times New Roman"/>
          <w:sz w:val="20"/>
          <w:szCs w:val="20"/>
        </w:rPr>
        <w:t xml:space="preserve"> 4 </w:t>
      </w:r>
      <w:r w:rsidRPr="00735DC2">
        <w:rPr>
          <w:rFonts w:ascii="Times New Roman" w:hAnsi="Times New Roman" w:cs="Times New Roman"/>
          <w:sz w:val="20"/>
          <w:szCs w:val="20"/>
        </w:rPr>
        <w:t>irrenunciáveis, pois se são essenciais para uma existênc</w:t>
      </w:r>
      <w:r>
        <w:rPr>
          <w:rFonts w:ascii="Times New Roman" w:hAnsi="Times New Roman" w:cs="Times New Roman"/>
          <w:sz w:val="20"/>
          <w:szCs w:val="20"/>
        </w:rPr>
        <w:t xml:space="preserve">ia digna, não pode o indivíduo </w:t>
      </w:r>
      <w:r w:rsidRPr="00735DC2">
        <w:rPr>
          <w:rFonts w:ascii="Times New Roman" w:hAnsi="Times New Roman" w:cs="Times New Roman"/>
          <w:sz w:val="20"/>
          <w:szCs w:val="20"/>
        </w:rPr>
        <w:t>por sua liberalidade renunciá-los, o que pode ocorrer é o</w:t>
      </w:r>
      <w:r>
        <w:rPr>
          <w:rFonts w:ascii="Times New Roman" w:hAnsi="Times New Roman" w:cs="Times New Roman"/>
          <w:sz w:val="20"/>
          <w:szCs w:val="20"/>
        </w:rPr>
        <w:t xml:space="preserve"> não exercício temporário, por </w:t>
      </w:r>
      <w:r w:rsidRPr="00735DC2">
        <w:rPr>
          <w:rFonts w:ascii="Times New Roman" w:hAnsi="Times New Roman" w:cs="Times New Roman"/>
          <w:sz w:val="20"/>
          <w:szCs w:val="20"/>
        </w:rPr>
        <w:t>exemplo, é comum atualmente, indivíduos abrirem mã</w:t>
      </w:r>
      <w:r>
        <w:rPr>
          <w:rFonts w:ascii="Times New Roman" w:hAnsi="Times New Roman" w:cs="Times New Roman"/>
          <w:sz w:val="20"/>
          <w:szCs w:val="20"/>
        </w:rPr>
        <w:t xml:space="preserve">o temporariamente do exercício </w:t>
      </w:r>
      <w:r w:rsidRPr="00735DC2">
        <w:rPr>
          <w:rFonts w:ascii="Times New Roman" w:hAnsi="Times New Roman" w:cs="Times New Roman"/>
          <w:sz w:val="20"/>
          <w:szCs w:val="20"/>
        </w:rPr>
        <w:t>de tais direitos dentro da esfera contratual. É o que a</w:t>
      </w:r>
      <w:r>
        <w:rPr>
          <w:rFonts w:ascii="Times New Roman" w:hAnsi="Times New Roman" w:cs="Times New Roman"/>
          <w:sz w:val="20"/>
          <w:szCs w:val="20"/>
        </w:rPr>
        <w:t xml:space="preserve">contece em certos programas de </w:t>
      </w:r>
      <w:r w:rsidRPr="00735DC2">
        <w:rPr>
          <w:rFonts w:ascii="Times New Roman" w:hAnsi="Times New Roman" w:cs="Times New Roman"/>
          <w:sz w:val="20"/>
          <w:szCs w:val="20"/>
        </w:rPr>
        <w:t>TV, em que indivíduos expõem espontaneamente s</w:t>
      </w:r>
      <w:r>
        <w:rPr>
          <w:rFonts w:ascii="Times New Roman" w:hAnsi="Times New Roman" w:cs="Times New Roman"/>
          <w:sz w:val="20"/>
          <w:szCs w:val="20"/>
        </w:rPr>
        <w:t xml:space="preserve">ua vida privada em cumprimento </w:t>
      </w:r>
      <w:r w:rsidRPr="00735DC2">
        <w:rPr>
          <w:rFonts w:ascii="Times New Roman" w:hAnsi="Times New Roman" w:cs="Times New Roman"/>
          <w:sz w:val="20"/>
          <w:szCs w:val="20"/>
        </w:rPr>
        <w:t xml:space="preserve">de obrigação contratual, o problema é quando esses </w:t>
      </w:r>
      <w:r>
        <w:rPr>
          <w:rFonts w:ascii="Times New Roman" w:hAnsi="Times New Roman" w:cs="Times New Roman"/>
          <w:sz w:val="20"/>
          <w:szCs w:val="20"/>
        </w:rPr>
        <w:t xml:space="preserve">direitos são desrespeitados no </w:t>
      </w:r>
      <w:r w:rsidRPr="00735DC2">
        <w:rPr>
          <w:rFonts w:ascii="Times New Roman" w:hAnsi="Times New Roman" w:cs="Times New Roman"/>
          <w:sz w:val="20"/>
          <w:szCs w:val="20"/>
        </w:rPr>
        <w:t>contrato ou na sua execução</w:t>
      </w:r>
      <w:r>
        <w:rPr>
          <w:rFonts w:ascii="Times New Roman" w:hAnsi="Times New Roman" w:cs="Times New Roman"/>
          <w:sz w:val="20"/>
          <w:szCs w:val="20"/>
        </w:rPr>
        <w:t xml:space="preserve"> (SILVA, 2012, p. 129 e 130)</w:t>
      </w:r>
      <w:r w:rsidRPr="00735DC2">
        <w:rPr>
          <w:rFonts w:ascii="Times New Roman" w:hAnsi="Times New Roman" w:cs="Times New Roman"/>
          <w:sz w:val="20"/>
          <w:szCs w:val="20"/>
        </w:rPr>
        <w:t>.</w:t>
      </w:r>
      <w:proofErr w:type="gramStart"/>
      <w:r w:rsidR="002D663F">
        <w:rPr>
          <w:rStyle w:val="Refdenotaderodap"/>
          <w:rFonts w:ascii="Times New Roman" w:hAnsi="Times New Roman" w:cs="Times New Roman"/>
          <w:sz w:val="20"/>
          <w:szCs w:val="20"/>
        </w:rPr>
        <w:footnoteReference w:id="3"/>
      </w:r>
      <w:proofErr w:type="gramEnd"/>
      <w:r w:rsidRPr="00735DC2">
        <w:rPr>
          <w:rFonts w:ascii="Times New Roman" w:hAnsi="Times New Roman" w:cs="Times New Roman"/>
          <w:sz w:val="20"/>
          <w:szCs w:val="20"/>
        </w:rPr>
        <w:t xml:space="preserve"> </w:t>
      </w:r>
    </w:p>
    <w:p w:rsidR="00634A9D" w:rsidRDefault="00634A9D" w:rsidP="00634A9D">
      <w:pPr>
        <w:tabs>
          <w:tab w:val="left" w:pos="9072"/>
        </w:tabs>
        <w:spacing w:before="120" w:after="120" w:line="360" w:lineRule="auto"/>
        <w:ind w:firstLine="1701"/>
        <w:jc w:val="both"/>
        <w:rPr>
          <w:rFonts w:ascii="Times New Roman" w:hAnsi="Times New Roman" w:cs="Times New Roman"/>
          <w:sz w:val="24"/>
          <w:szCs w:val="24"/>
        </w:rPr>
      </w:pPr>
    </w:p>
    <w:p w:rsidR="00A13874" w:rsidRDefault="00634A9D" w:rsidP="00634A9D">
      <w:pPr>
        <w:tabs>
          <w:tab w:val="left" w:pos="9072"/>
        </w:tabs>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t>No Testamento Vital é possível claramente observar que constitui diversos direitos fundamentais, alguns deles são essenciais para qualquer ser humano, como o direito à vida, à liberdade e o direito da dignidade humana. Cada um desse</w:t>
      </w:r>
      <w:r w:rsidR="0038099C">
        <w:rPr>
          <w:rFonts w:ascii="Times New Roman" w:hAnsi="Times New Roman" w:cs="Times New Roman"/>
          <w:sz w:val="24"/>
          <w:szCs w:val="24"/>
        </w:rPr>
        <w:t xml:space="preserve">s direitos tem seus elementos, </w:t>
      </w:r>
      <w:r>
        <w:rPr>
          <w:rFonts w:ascii="Times New Roman" w:hAnsi="Times New Roman" w:cs="Times New Roman"/>
          <w:sz w:val="24"/>
          <w:szCs w:val="24"/>
        </w:rPr>
        <w:t>requisitos indispensáveis</w:t>
      </w:r>
      <w:r w:rsidR="0038099C">
        <w:rPr>
          <w:rFonts w:ascii="Times New Roman" w:hAnsi="Times New Roman" w:cs="Times New Roman"/>
          <w:sz w:val="24"/>
          <w:szCs w:val="24"/>
        </w:rPr>
        <w:t xml:space="preserve"> e está no dispositivo 5ª da Constituição Federal Brasileira,</w:t>
      </w:r>
      <w:r>
        <w:rPr>
          <w:rFonts w:ascii="Times New Roman" w:hAnsi="Times New Roman" w:cs="Times New Roman"/>
          <w:sz w:val="24"/>
          <w:szCs w:val="24"/>
        </w:rPr>
        <w:t xml:space="preserve"> </w:t>
      </w:r>
      <w:r w:rsidR="0038099C">
        <w:rPr>
          <w:rFonts w:ascii="Times New Roman" w:hAnsi="Times New Roman" w:cs="Times New Roman"/>
          <w:sz w:val="24"/>
          <w:szCs w:val="24"/>
        </w:rPr>
        <w:t>bem como:</w:t>
      </w:r>
    </w:p>
    <w:p w:rsidR="0038099C" w:rsidRDefault="0038099C" w:rsidP="0038099C">
      <w:pPr>
        <w:tabs>
          <w:tab w:val="left" w:pos="9072"/>
        </w:tabs>
        <w:spacing w:before="120" w:after="120" w:line="360" w:lineRule="auto"/>
        <w:ind w:left="2268"/>
        <w:jc w:val="both"/>
        <w:rPr>
          <w:rFonts w:ascii="Times New Roman" w:hAnsi="Times New Roman" w:cs="Times New Roman"/>
          <w:i/>
          <w:sz w:val="20"/>
          <w:szCs w:val="20"/>
        </w:rPr>
      </w:pPr>
      <w:r w:rsidRPr="00386BA7">
        <w:rPr>
          <w:rFonts w:ascii="Times New Roman" w:hAnsi="Times New Roman" w:cs="Times New Roman"/>
          <w:sz w:val="20"/>
          <w:szCs w:val="20"/>
        </w:rPr>
        <w:t>Art. 5º CF. Todos são iguais perante a lei, sem distinção de qualquer natureza, garantindo-se aos brasileiros e aos estrangeiros residentes no País a inviolabilidade do direito à vida, à liberdade, à igualdade, à segurança e à propriedade</w:t>
      </w:r>
      <w:r w:rsidRPr="0038099C">
        <w:rPr>
          <w:rFonts w:ascii="Times New Roman" w:hAnsi="Times New Roman" w:cs="Times New Roman"/>
          <w:i/>
          <w:sz w:val="20"/>
          <w:szCs w:val="20"/>
        </w:rPr>
        <w:t>.</w:t>
      </w:r>
    </w:p>
    <w:p w:rsidR="0038099C" w:rsidRPr="0038099C" w:rsidRDefault="0038099C" w:rsidP="0038099C">
      <w:pPr>
        <w:tabs>
          <w:tab w:val="left" w:pos="9072"/>
        </w:tabs>
        <w:spacing w:before="120" w:after="120" w:line="360" w:lineRule="auto"/>
        <w:ind w:left="2268"/>
        <w:jc w:val="both"/>
        <w:rPr>
          <w:rFonts w:ascii="Times New Roman" w:hAnsi="Times New Roman" w:cs="Times New Roman"/>
          <w:i/>
          <w:sz w:val="20"/>
          <w:szCs w:val="20"/>
        </w:rPr>
      </w:pPr>
    </w:p>
    <w:p w:rsidR="0038099C" w:rsidRDefault="0038099C" w:rsidP="0038099C">
      <w:pPr>
        <w:tabs>
          <w:tab w:val="left" w:pos="9072"/>
        </w:tabs>
        <w:spacing w:before="120" w:after="120" w:line="360" w:lineRule="auto"/>
        <w:ind w:firstLine="1701"/>
        <w:jc w:val="both"/>
        <w:rPr>
          <w:rFonts w:ascii="Times New Roman" w:hAnsi="Times New Roman" w:cs="Times New Roman"/>
          <w:sz w:val="24"/>
          <w:szCs w:val="24"/>
        </w:rPr>
      </w:pPr>
      <w:r>
        <w:rPr>
          <w:rFonts w:ascii="Times New Roman" w:hAnsi="Times New Roman" w:cs="Times New Roman"/>
          <w:sz w:val="24"/>
          <w:szCs w:val="24"/>
        </w:rPr>
        <w:t>Acreditou-se por muitos anos que os direitos fundamentais fossem absolutos</w:t>
      </w:r>
      <w:r w:rsidR="005D04F2">
        <w:rPr>
          <w:rFonts w:ascii="Times New Roman" w:hAnsi="Times New Roman" w:cs="Times New Roman"/>
          <w:sz w:val="24"/>
          <w:szCs w:val="24"/>
        </w:rPr>
        <w:t>, na premissa</w:t>
      </w:r>
      <w:r>
        <w:rPr>
          <w:rFonts w:ascii="Times New Roman" w:hAnsi="Times New Roman" w:cs="Times New Roman"/>
          <w:sz w:val="24"/>
          <w:szCs w:val="24"/>
        </w:rPr>
        <w:t xml:space="preserve"> de que estaria no patamar máximo de hierarquia jurídica e que não havia possiblidade alguma de restrição. </w:t>
      </w:r>
      <w:r w:rsidRPr="0038099C">
        <w:rPr>
          <w:rFonts w:ascii="Times New Roman" w:hAnsi="Times New Roman" w:cs="Times New Roman"/>
          <w:sz w:val="24"/>
          <w:szCs w:val="24"/>
        </w:rPr>
        <w:t>Prevalecia o princípio do pri</w:t>
      </w:r>
      <w:r>
        <w:rPr>
          <w:rFonts w:ascii="Times New Roman" w:hAnsi="Times New Roman" w:cs="Times New Roman"/>
          <w:sz w:val="24"/>
          <w:szCs w:val="24"/>
        </w:rPr>
        <w:t xml:space="preserve">mado do direito à vida no qual </w:t>
      </w:r>
      <w:r w:rsidRPr="0038099C">
        <w:rPr>
          <w:rFonts w:ascii="Times New Roman" w:hAnsi="Times New Roman" w:cs="Times New Roman"/>
          <w:sz w:val="24"/>
          <w:szCs w:val="24"/>
        </w:rPr>
        <w:t>se defende</w:t>
      </w:r>
      <w:r w:rsidR="008875D0">
        <w:rPr>
          <w:rFonts w:ascii="Times New Roman" w:hAnsi="Times New Roman" w:cs="Times New Roman"/>
          <w:sz w:val="24"/>
          <w:szCs w:val="24"/>
        </w:rPr>
        <w:t xml:space="preserve"> Maria Helena Diniz (DINIZ, 2006, p.28)</w:t>
      </w:r>
      <w:r w:rsidRPr="0038099C">
        <w:rPr>
          <w:rFonts w:ascii="Times New Roman" w:hAnsi="Times New Roman" w:cs="Times New Roman"/>
          <w:sz w:val="24"/>
          <w:szCs w:val="24"/>
        </w:rPr>
        <w:t xml:space="preserve"> que</w:t>
      </w:r>
      <w:r>
        <w:rPr>
          <w:rFonts w:ascii="Times New Roman" w:hAnsi="Times New Roman" w:cs="Times New Roman"/>
          <w:sz w:val="24"/>
          <w:szCs w:val="24"/>
        </w:rPr>
        <w:t>:</w:t>
      </w:r>
    </w:p>
    <w:p w:rsidR="00634A9D" w:rsidRPr="008875D0" w:rsidRDefault="0038099C" w:rsidP="0038099C">
      <w:pPr>
        <w:tabs>
          <w:tab w:val="left" w:pos="9072"/>
        </w:tabs>
        <w:spacing w:before="120" w:after="120" w:line="360" w:lineRule="auto"/>
        <w:ind w:left="2268"/>
        <w:jc w:val="both"/>
        <w:rPr>
          <w:rFonts w:ascii="Times New Roman" w:hAnsi="Times New Roman" w:cs="Times New Roman"/>
          <w:sz w:val="20"/>
          <w:szCs w:val="20"/>
        </w:rPr>
      </w:pPr>
      <w:proofErr w:type="gramStart"/>
      <w:r w:rsidRPr="008875D0">
        <w:rPr>
          <w:rFonts w:ascii="Times New Roman" w:hAnsi="Times New Roman" w:cs="Times New Roman"/>
          <w:sz w:val="20"/>
          <w:szCs w:val="20"/>
        </w:rPr>
        <w:t>a</w:t>
      </w:r>
      <w:proofErr w:type="gramEnd"/>
      <w:r w:rsidRPr="008875D0">
        <w:rPr>
          <w:rFonts w:ascii="Times New Roman" w:hAnsi="Times New Roman" w:cs="Times New Roman"/>
          <w:sz w:val="20"/>
          <w:szCs w:val="20"/>
        </w:rPr>
        <w:t xml:space="preserve"> vida tem prioridade sobre todas as coisas, uma vez que a dinâmica do mundo nela se contém e sem ela nada terá sentido. Consequentemente, o direito à vida prevalecerá sobre qualquer outro, seja ele o de liberdade religiosa, de integridade física ou me</w:t>
      </w:r>
      <w:r w:rsidR="008875D0">
        <w:rPr>
          <w:rFonts w:ascii="Times New Roman" w:hAnsi="Times New Roman" w:cs="Times New Roman"/>
          <w:sz w:val="20"/>
          <w:szCs w:val="20"/>
        </w:rPr>
        <w:t>ntal, etc. (DINIZ, 2006, p.28)</w:t>
      </w:r>
      <w:r w:rsidRPr="008875D0">
        <w:rPr>
          <w:rFonts w:ascii="Times New Roman" w:hAnsi="Times New Roman" w:cs="Times New Roman"/>
          <w:sz w:val="20"/>
          <w:szCs w:val="20"/>
        </w:rPr>
        <w:t>.</w:t>
      </w:r>
    </w:p>
    <w:p w:rsidR="005D04F2" w:rsidRDefault="005D04F2" w:rsidP="0038099C">
      <w:pPr>
        <w:tabs>
          <w:tab w:val="left" w:pos="9072"/>
        </w:tabs>
        <w:spacing w:before="120" w:after="120" w:line="360" w:lineRule="auto"/>
        <w:ind w:left="2268"/>
        <w:jc w:val="both"/>
        <w:rPr>
          <w:rFonts w:ascii="Times New Roman" w:hAnsi="Times New Roman" w:cs="Times New Roman"/>
          <w:i/>
          <w:sz w:val="20"/>
          <w:szCs w:val="20"/>
        </w:rPr>
      </w:pPr>
    </w:p>
    <w:p w:rsidR="005D04F2" w:rsidRDefault="005D04F2" w:rsidP="005D04F2">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nos dias de hoje é possível à flexibilização e a limitação dos direitos fundamentais, pois </w:t>
      </w:r>
      <w:proofErr w:type="gramStart"/>
      <w:r>
        <w:rPr>
          <w:rFonts w:ascii="Times New Roman" w:hAnsi="Times New Roman" w:cs="Times New Roman"/>
          <w:sz w:val="24"/>
          <w:szCs w:val="24"/>
        </w:rPr>
        <w:t>estão</w:t>
      </w:r>
      <w:proofErr w:type="gramEnd"/>
      <w:r>
        <w:rPr>
          <w:rFonts w:ascii="Times New Roman" w:hAnsi="Times New Roman" w:cs="Times New Roman"/>
          <w:sz w:val="24"/>
          <w:szCs w:val="24"/>
        </w:rPr>
        <w:t xml:space="preserve"> sujeitos a ponderação, pelo qual visa equilibrar os valores de ord</w:t>
      </w:r>
      <w:r w:rsidR="007C1500">
        <w:rPr>
          <w:rFonts w:ascii="Times New Roman" w:hAnsi="Times New Roman" w:cs="Times New Roman"/>
          <w:sz w:val="24"/>
          <w:szCs w:val="24"/>
        </w:rPr>
        <w:t>e</w:t>
      </w:r>
      <w:r>
        <w:rPr>
          <w:rFonts w:ascii="Times New Roman" w:hAnsi="Times New Roman" w:cs="Times New Roman"/>
          <w:sz w:val="24"/>
          <w:szCs w:val="24"/>
        </w:rPr>
        <w:t>m constitucionais</w:t>
      </w:r>
      <w:r w:rsidR="007C1500">
        <w:rPr>
          <w:rFonts w:ascii="Times New Roman" w:hAnsi="Times New Roman" w:cs="Times New Roman"/>
          <w:sz w:val="24"/>
          <w:szCs w:val="24"/>
        </w:rPr>
        <w:t>. No que tange o direito à vida, este está atrelado ao direito de defesa, tendo em vista, a inviolabilidade da vida com o intuito de assegurar ao sujeito que ninguém venha ferir</w:t>
      </w:r>
      <w:r w:rsidR="002D663F">
        <w:rPr>
          <w:rFonts w:ascii="Times New Roman" w:hAnsi="Times New Roman" w:cs="Times New Roman"/>
          <w:sz w:val="24"/>
          <w:szCs w:val="24"/>
        </w:rPr>
        <w:t xml:space="preserve"> contra sua vida. </w:t>
      </w:r>
      <w:r w:rsidR="000528CF">
        <w:rPr>
          <w:rFonts w:ascii="Times New Roman" w:hAnsi="Times New Roman" w:cs="Times New Roman"/>
          <w:sz w:val="24"/>
          <w:szCs w:val="24"/>
        </w:rPr>
        <w:t xml:space="preserve">E tem como principal pressuposto que esse direito é o mais fundamental de todos os outros direitos, sendo que o direito à vida é primordial para a existência dos outros direitos. </w:t>
      </w:r>
      <w:r w:rsidR="002D663F">
        <w:rPr>
          <w:rFonts w:ascii="Times New Roman" w:hAnsi="Times New Roman" w:cs="Times New Roman"/>
          <w:sz w:val="24"/>
          <w:szCs w:val="24"/>
        </w:rPr>
        <w:t xml:space="preserve">O Estado é </w:t>
      </w:r>
      <w:r w:rsidR="007C1500">
        <w:rPr>
          <w:rFonts w:ascii="Times New Roman" w:hAnsi="Times New Roman" w:cs="Times New Roman"/>
          <w:sz w:val="24"/>
          <w:szCs w:val="24"/>
        </w:rPr>
        <w:t xml:space="preserve">diretamente responsável a garantir o direito </w:t>
      </w:r>
      <w:r w:rsidR="002D663F">
        <w:rPr>
          <w:rFonts w:ascii="Times New Roman" w:hAnsi="Times New Roman" w:cs="Times New Roman"/>
          <w:sz w:val="24"/>
          <w:szCs w:val="24"/>
        </w:rPr>
        <w:t>à vida do indiví</w:t>
      </w:r>
      <w:r w:rsidR="00FC4C4F">
        <w:rPr>
          <w:rFonts w:ascii="Times New Roman" w:hAnsi="Times New Roman" w:cs="Times New Roman"/>
          <w:sz w:val="24"/>
          <w:szCs w:val="24"/>
        </w:rPr>
        <w:t xml:space="preserve">duo, uma vez que tem a obrigação de garantir o máximo de segurança e condições viáveis para o desenvolvimento pleno da vida dos sujeitos, </w:t>
      </w:r>
      <w:r w:rsidR="002D663F">
        <w:rPr>
          <w:rFonts w:ascii="Times New Roman" w:hAnsi="Times New Roman" w:cs="Times New Roman"/>
          <w:sz w:val="24"/>
          <w:szCs w:val="24"/>
        </w:rPr>
        <w:t>impondo-lhe</w:t>
      </w:r>
      <w:r w:rsidR="00FC4C4F">
        <w:rPr>
          <w:rFonts w:ascii="Times New Roman" w:hAnsi="Times New Roman" w:cs="Times New Roman"/>
          <w:sz w:val="24"/>
          <w:szCs w:val="24"/>
        </w:rPr>
        <w:t xml:space="preserve"> o dever de continuar vivo</w:t>
      </w:r>
      <w:r w:rsidR="002D663F">
        <w:rPr>
          <w:rFonts w:ascii="Times New Roman" w:hAnsi="Times New Roman" w:cs="Times New Roman"/>
          <w:sz w:val="24"/>
          <w:szCs w:val="24"/>
        </w:rPr>
        <w:t>,</w:t>
      </w:r>
      <w:r w:rsidR="00FC4C4F">
        <w:rPr>
          <w:rFonts w:ascii="Times New Roman" w:hAnsi="Times New Roman" w:cs="Times New Roman"/>
          <w:sz w:val="24"/>
          <w:szCs w:val="24"/>
        </w:rPr>
        <w:t xml:space="preserve"> em quaisquer circunstância</w:t>
      </w:r>
      <w:r w:rsidR="002D663F">
        <w:rPr>
          <w:rFonts w:ascii="Times New Roman" w:hAnsi="Times New Roman" w:cs="Times New Roman"/>
          <w:sz w:val="24"/>
          <w:szCs w:val="24"/>
        </w:rPr>
        <w:t>s</w:t>
      </w:r>
      <w:r w:rsidR="00FC4C4F">
        <w:rPr>
          <w:rFonts w:ascii="Times New Roman" w:hAnsi="Times New Roman" w:cs="Times New Roman"/>
          <w:sz w:val="24"/>
          <w:szCs w:val="24"/>
        </w:rPr>
        <w:t xml:space="preserve">. Portanto, o Estado é garantidor de que o direito à vida venha se efetivar, guardando a sociedade de qualquer perigo ou atentado contra a vida </w:t>
      </w:r>
      <w:r w:rsidR="002D663F">
        <w:rPr>
          <w:rFonts w:ascii="Times New Roman" w:hAnsi="Times New Roman" w:cs="Times New Roman"/>
          <w:sz w:val="24"/>
          <w:szCs w:val="24"/>
        </w:rPr>
        <w:t>de todos.</w:t>
      </w:r>
    </w:p>
    <w:p w:rsidR="00FC4C4F" w:rsidRDefault="00FC4C4F" w:rsidP="005D04F2">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desse raciocínio, observa-se que a Constituição Federal Brasileira ao abordar sobre o direito à vida</w:t>
      </w:r>
      <w:r w:rsidR="000528CF">
        <w:rPr>
          <w:rFonts w:ascii="Times New Roman" w:hAnsi="Times New Roman" w:cs="Times New Roman"/>
          <w:sz w:val="24"/>
          <w:szCs w:val="24"/>
        </w:rPr>
        <w:t xml:space="preserve"> explana claramente que o indiví</w:t>
      </w:r>
      <w:r>
        <w:rPr>
          <w:rFonts w:ascii="Times New Roman" w:hAnsi="Times New Roman" w:cs="Times New Roman"/>
          <w:sz w:val="24"/>
          <w:szCs w:val="24"/>
        </w:rPr>
        <w:t xml:space="preserve">duo tem o direito à vida, mas não significa que tem o dever de viver, como o próprio art. 5º, III, CF dispõe que não admite que o sujeito seja obrigado a se submeter a tratamento desumano ou degradante. </w:t>
      </w:r>
      <w:r w:rsidR="002528A9">
        <w:rPr>
          <w:rFonts w:ascii="Times New Roman" w:hAnsi="Times New Roman" w:cs="Times New Roman"/>
          <w:sz w:val="24"/>
          <w:szCs w:val="24"/>
        </w:rPr>
        <w:t xml:space="preserve">O testamento vital condiz no qual uma pessoa ao perder sua capacidade de discernimento, decorrente a gravidade da doença, não venha a ser submetida à vontade do Estado ou de terceiros (familiares e médicos), sendo subordinada a tratamentos degradantes e cruéis que fazem com que prolongassem ainda mais o estado deprimente da pessoa, viabilizando uma vida sem dignidade. Pois bem, o intuito do testamento é garantir ao individuo o direito que o mesmo possui para escolher os tratamentos que o satisfaça e quais não pretende realizar. </w:t>
      </w:r>
    </w:p>
    <w:p w:rsidR="001D0282" w:rsidRDefault="001D0282" w:rsidP="005D04F2">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se refere o Direito à Liberdade que constitui mais um direito fundamental que está inserido no Testamento Vital, consiste na liberdade que o indivíduo possui de realizar </w:t>
      </w:r>
      <w:r>
        <w:rPr>
          <w:rFonts w:ascii="Times New Roman" w:hAnsi="Times New Roman" w:cs="Times New Roman"/>
          <w:sz w:val="24"/>
          <w:szCs w:val="24"/>
        </w:rPr>
        <w:lastRenderedPageBreak/>
        <w:t>as coisas sem que tenha interferência de outro, pode se dizer que é o direito de poder pensar, falar o que pensa nas ruas, nos meios de comunicações, nas redes sociais, ou seja, refere-se na liberdade de opinião e expressão dos sujeitos. Além do que foi dito, a liberdade também explana o direito de realizar passeata, marcha, do sujeito se movimentar, constituir reunião e associação, enfim, o direito de liberdade está relacionado nas atitudes das pessoas. Contudo, o exercício desse direito pode sofrer restrição, como finalidade de conciliar os direitos dos outros e de si próprio</w:t>
      </w:r>
      <w:r w:rsidR="00517C01">
        <w:rPr>
          <w:rFonts w:ascii="Times New Roman" w:hAnsi="Times New Roman" w:cs="Times New Roman"/>
          <w:sz w:val="24"/>
          <w:szCs w:val="24"/>
        </w:rPr>
        <w:t>, em virtude o fato do homem viver em sociedade, não podendo a sua liberdade ser maior que a do outro</w:t>
      </w:r>
      <w:r>
        <w:rPr>
          <w:rFonts w:ascii="Times New Roman" w:hAnsi="Times New Roman" w:cs="Times New Roman"/>
          <w:sz w:val="24"/>
          <w:szCs w:val="24"/>
        </w:rPr>
        <w:t>.</w:t>
      </w:r>
      <w:r w:rsidR="00517C01">
        <w:rPr>
          <w:rFonts w:ascii="Times New Roman" w:hAnsi="Times New Roman" w:cs="Times New Roman"/>
          <w:sz w:val="24"/>
          <w:szCs w:val="24"/>
        </w:rPr>
        <w:t xml:space="preserve"> Então, conclui diante dessa abordagem, que o direito à liberdade de uma pessoa termina quando começa o mesmo direito alheio. </w:t>
      </w:r>
    </w:p>
    <w:p w:rsidR="00386BA7" w:rsidRDefault="00517C01" w:rsidP="0044039A">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à Liberdade por ser um direito fundamental possui características como todos os outros direitos fundamentais, como a historicidade, inalienabilidade, imprescritibilidade e a irrenunciabilidade. Conceitua o direito à liberdade a autora Raquel Rios (Apud </w:t>
      </w:r>
      <w:r w:rsidRPr="00766AFD">
        <w:rPr>
          <w:rStyle w:val="Hyperlink"/>
          <w:rFonts w:ascii="Times New Roman" w:eastAsia="ArialMT" w:hAnsi="Times New Roman" w:cs="Times New Roman"/>
          <w:color w:val="auto"/>
          <w:sz w:val="24"/>
          <w:szCs w:val="24"/>
          <w:u w:val="none"/>
        </w:rPr>
        <w:t>OLIVEIRA</w:t>
      </w:r>
      <w:r>
        <w:rPr>
          <w:rStyle w:val="Hyperlink"/>
          <w:rFonts w:ascii="Times New Roman" w:eastAsia="ArialMT" w:hAnsi="Times New Roman" w:cs="Times New Roman"/>
          <w:color w:val="auto"/>
          <w:sz w:val="24"/>
          <w:szCs w:val="24"/>
          <w:u w:val="none"/>
        </w:rPr>
        <w:t>,</w:t>
      </w:r>
      <w:r w:rsidR="003E2601">
        <w:rPr>
          <w:rFonts w:ascii="Times New Roman" w:hAnsi="Times New Roman" w:cs="Times New Roman"/>
          <w:sz w:val="24"/>
          <w:szCs w:val="24"/>
        </w:rPr>
        <w:t xml:space="preserve"> 2004, p. 176) do seguinte entendimento</w:t>
      </w:r>
      <w:r>
        <w:rPr>
          <w:rFonts w:ascii="Times New Roman" w:hAnsi="Times New Roman" w:cs="Times New Roman"/>
          <w:sz w:val="24"/>
          <w:szCs w:val="24"/>
        </w:rPr>
        <w:t>:</w:t>
      </w:r>
    </w:p>
    <w:p w:rsidR="00517C01" w:rsidRDefault="00517C01" w:rsidP="008875D0">
      <w:pPr>
        <w:tabs>
          <w:tab w:val="left" w:pos="9072"/>
        </w:tabs>
        <w:spacing w:before="120" w:after="120" w:line="360" w:lineRule="auto"/>
        <w:ind w:left="2268"/>
        <w:jc w:val="both"/>
        <w:rPr>
          <w:rFonts w:ascii="Times New Roman" w:hAnsi="Times New Roman" w:cs="Times New Roman"/>
          <w:sz w:val="20"/>
          <w:szCs w:val="20"/>
        </w:rPr>
      </w:pPr>
      <w:proofErr w:type="gramStart"/>
      <w:r w:rsidRPr="008875D0">
        <w:rPr>
          <w:rFonts w:ascii="Times New Roman" w:hAnsi="Times New Roman" w:cs="Times New Roman"/>
          <w:sz w:val="20"/>
          <w:szCs w:val="20"/>
        </w:rPr>
        <w:t>a</w:t>
      </w:r>
      <w:proofErr w:type="gramEnd"/>
      <w:r w:rsidRPr="008875D0">
        <w:rPr>
          <w:rFonts w:ascii="Times New Roman" w:hAnsi="Times New Roman" w:cs="Times New Roman"/>
          <w:sz w:val="20"/>
          <w:szCs w:val="20"/>
        </w:rPr>
        <w:t xml:space="preserve"> liberdade é o direito sagrado, que serve de fundamento a toda a ordem social, sendo um dos pressupostos fundamentais da sociedade justa e do progresso e o valor supremo da democracia, que representa a garantia de outros direitos fundamentais e a realização, mais plena possível, de todas as valiosas singularidades de cada ser humano, de cada </w:t>
      </w:r>
      <w:r w:rsidR="008875D0" w:rsidRPr="008875D0">
        <w:rPr>
          <w:rFonts w:ascii="Times New Roman" w:hAnsi="Times New Roman" w:cs="Times New Roman"/>
          <w:sz w:val="20"/>
          <w:szCs w:val="20"/>
        </w:rPr>
        <w:t>cultura, de cada povo (RIOS, 2004, p. 176).</w:t>
      </w:r>
      <w:r w:rsidR="008875D0" w:rsidRPr="008875D0">
        <w:rPr>
          <w:rStyle w:val="Refdenotaderodap"/>
          <w:rFonts w:ascii="Times New Roman" w:hAnsi="Times New Roman" w:cs="Times New Roman"/>
          <w:sz w:val="20"/>
          <w:szCs w:val="20"/>
        </w:rPr>
        <w:footnoteReference w:id="4"/>
      </w:r>
    </w:p>
    <w:p w:rsidR="0044039A" w:rsidRDefault="0044039A" w:rsidP="008875D0">
      <w:pPr>
        <w:tabs>
          <w:tab w:val="left" w:pos="9072"/>
        </w:tabs>
        <w:spacing w:before="120" w:after="120" w:line="360" w:lineRule="auto"/>
        <w:ind w:left="2268"/>
        <w:jc w:val="both"/>
        <w:rPr>
          <w:rFonts w:ascii="Times New Roman" w:hAnsi="Times New Roman" w:cs="Times New Roman"/>
          <w:sz w:val="20"/>
          <w:szCs w:val="20"/>
        </w:rPr>
      </w:pPr>
    </w:p>
    <w:p w:rsidR="00490C34" w:rsidRPr="00490C34" w:rsidRDefault="00490C34" w:rsidP="00490C34">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disso, o paciente tem toda liberdade para decidir sobre os cuidados com a preservação da sua saúde, bem como, os tratamentos médicos que queira a ser realizado em casos futuros em que se encontre em situação que impossibilite manifestar sua vontade, que no caso é o Testamento Vital.</w:t>
      </w:r>
    </w:p>
    <w:p w:rsidR="00CD5D88" w:rsidRPr="00386BA7" w:rsidRDefault="00490C34" w:rsidP="00386BA7">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Partindo para outro direito fundamental que elenca o testamento vital, a</w:t>
      </w:r>
      <w:r w:rsidR="000528CF">
        <w:rPr>
          <w:rFonts w:ascii="Times New Roman" w:hAnsi="Times New Roman" w:cs="Times New Roman"/>
          <w:sz w:val="24"/>
          <w:szCs w:val="24"/>
        </w:rPr>
        <w:t xml:space="preserve"> Dignidade da Pessoa Humana está prevista n</w:t>
      </w:r>
      <w:r w:rsidR="006F379C">
        <w:rPr>
          <w:rFonts w:ascii="Times New Roman" w:hAnsi="Times New Roman" w:cs="Times New Roman"/>
          <w:sz w:val="24"/>
          <w:szCs w:val="24"/>
        </w:rPr>
        <w:t>o art. 1º, inciso III, da CF</w:t>
      </w:r>
      <w:r w:rsidR="00CD5D88">
        <w:rPr>
          <w:rFonts w:ascii="Times New Roman" w:hAnsi="Times New Roman" w:cs="Times New Roman"/>
          <w:sz w:val="24"/>
          <w:szCs w:val="24"/>
        </w:rPr>
        <w:t>.</w:t>
      </w:r>
      <w:r w:rsidR="00386BA7">
        <w:rPr>
          <w:rFonts w:ascii="Times New Roman" w:hAnsi="Times New Roman" w:cs="Times New Roman"/>
          <w:sz w:val="24"/>
          <w:szCs w:val="24"/>
        </w:rPr>
        <w:t>, e é inerente a pessoa humana.</w:t>
      </w:r>
      <w:r w:rsidR="00CD5D88">
        <w:rPr>
          <w:rFonts w:ascii="Times New Roman" w:hAnsi="Times New Roman" w:cs="Times New Roman"/>
          <w:sz w:val="24"/>
          <w:szCs w:val="24"/>
        </w:rPr>
        <w:t xml:space="preserve"> </w:t>
      </w:r>
      <w:r w:rsidR="00386BA7">
        <w:rPr>
          <w:rFonts w:ascii="Times New Roman" w:hAnsi="Times New Roman" w:cs="Times New Roman"/>
          <w:sz w:val="24"/>
          <w:szCs w:val="24"/>
        </w:rPr>
        <w:t xml:space="preserve">A ideia de dignidade humana está atribuída à proteção das circunstâncias indispensáveis para uma existência plena de sentido. Esse direito é simultaneamente limite e tarefa para os poderes estatais, uma vez que, essa dignidade deve ser plenamente respeitada, não podendo ser perdida ou alienada, pois constitui respeito à integridade física e psíquica dos sujeitos, </w:t>
      </w:r>
      <w:r w:rsidR="00386BA7" w:rsidRPr="00386BA7">
        <w:rPr>
          <w:rFonts w:ascii="Times New Roman" w:hAnsi="Times New Roman" w:cs="Times New Roman"/>
          <w:sz w:val="24"/>
          <w:szCs w:val="24"/>
        </w:rPr>
        <w:t xml:space="preserve">aos </w:t>
      </w:r>
      <w:r w:rsidR="00CD5D88" w:rsidRPr="00386BA7">
        <w:rPr>
          <w:rFonts w:ascii="Times New Roman" w:hAnsi="Times New Roman" w:cs="Times New Roman"/>
          <w:color w:val="000000"/>
          <w:sz w:val="24"/>
          <w:szCs w:val="24"/>
        </w:rPr>
        <w:t xml:space="preserve">seus pensamentos, ações e comportamentos, a sua imagem, a sua intimidade, é a sua liberdade de consciência religiosa, científica, espiritual. </w:t>
      </w:r>
      <w:r w:rsidR="00386BA7">
        <w:rPr>
          <w:rFonts w:ascii="Times New Roman" w:hAnsi="Times New Roman" w:cs="Times New Roman"/>
          <w:color w:val="000000"/>
          <w:sz w:val="24"/>
          <w:szCs w:val="24"/>
        </w:rPr>
        <w:t xml:space="preserve">Desta forma, visa resguardar que o individuo </w:t>
      </w:r>
      <w:r w:rsidR="00386BA7">
        <w:rPr>
          <w:rFonts w:ascii="Times New Roman" w:hAnsi="Times New Roman" w:cs="Times New Roman"/>
          <w:color w:val="000000"/>
          <w:sz w:val="24"/>
          <w:szCs w:val="24"/>
        </w:rPr>
        <w:lastRenderedPageBreak/>
        <w:t xml:space="preserve">venha possuir uma vida de qualidade e sadia. Maria Helena Diniz (DINIZ, 2006, p. 19) define o direito à dignidade da pessoa humana, neste raciocínio: </w:t>
      </w:r>
    </w:p>
    <w:p w:rsidR="002528A9" w:rsidRDefault="00CD5D88" w:rsidP="00386BA7">
      <w:pPr>
        <w:tabs>
          <w:tab w:val="left" w:pos="9072"/>
        </w:tabs>
        <w:spacing w:before="120" w:after="120" w:line="360" w:lineRule="auto"/>
        <w:ind w:left="2268"/>
        <w:jc w:val="both"/>
        <w:rPr>
          <w:rFonts w:ascii="Times New Roman" w:hAnsi="Times New Roman" w:cs="Times New Roman"/>
          <w:color w:val="000000"/>
          <w:sz w:val="20"/>
          <w:szCs w:val="20"/>
        </w:rPr>
      </w:pPr>
      <w:r w:rsidRPr="00386BA7">
        <w:rPr>
          <w:rFonts w:ascii="Times New Roman" w:hAnsi="Times New Roman" w:cs="Times New Roman"/>
          <w:color w:val="000000"/>
          <w:sz w:val="20"/>
          <w:szCs w:val="20"/>
        </w:rPr>
        <w:t>O respeito à dignidade da pessoa humana que é o fundamen</w:t>
      </w:r>
      <w:r w:rsidRPr="00386BA7">
        <w:rPr>
          <w:rFonts w:ascii="Times New Roman" w:hAnsi="Times New Roman" w:cs="Times New Roman"/>
          <w:color w:val="000000"/>
          <w:sz w:val="20"/>
          <w:szCs w:val="20"/>
        </w:rPr>
        <w:softHyphen/>
        <w:t>to do Estado Democrático de Direito, é a essência do ordenamen</w:t>
      </w:r>
      <w:r w:rsidRPr="00386BA7">
        <w:rPr>
          <w:rFonts w:ascii="Times New Roman" w:hAnsi="Times New Roman" w:cs="Times New Roman"/>
          <w:color w:val="000000"/>
          <w:sz w:val="20"/>
          <w:szCs w:val="20"/>
        </w:rPr>
        <w:softHyphen/>
        <w:t>to jurídico brasileiro, devendo ser tido como fim da sociedade e do Estado e prevalecer sobre qualquer tipo de avanço científico e tecnológico. (DINIZ, 2006, p.1</w:t>
      </w:r>
      <w:r w:rsidR="00386BA7">
        <w:rPr>
          <w:rFonts w:ascii="Times New Roman" w:hAnsi="Times New Roman" w:cs="Times New Roman"/>
          <w:color w:val="000000"/>
          <w:sz w:val="20"/>
          <w:szCs w:val="20"/>
        </w:rPr>
        <w:t>9).</w:t>
      </w:r>
    </w:p>
    <w:p w:rsidR="009C47E4" w:rsidRDefault="009C47E4" w:rsidP="00386BA7">
      <w:pPr>
        <w:tabs>
          <w:tab w:val="left" w:pos="9072"/>
        </w:tabs>
        <w:spacing w:before="120" w:after="120" w:line="360" w:lineRule="auto"/>
        <w:ind w:left="2268"/>
        <w:jc w:val="both"/>
        <w:rPr>
          <w:rFonts w:ascii="Times New Roman" w:hAnsi="Times New Roman" w:cs="Times New Roman"/>
          <w:color w:val="000000"/>
          <w:sz w:val="20"/>
          <w:szCs w:val="20"/>
        </w:rPr>
      </w:pPr>
    </w:p>
    <w:p w:rsidR="009C47E4" w:rsidRPr="009C47E4" w:rsidRDefault="009C47E4" w:rsidP="009C47E4">
      <w:pPr>
        <w:tabs>
          <w:tab w:val="left" w:pos="9072"/>
        </w:tabs>
        <w:spacing w:before="120" w:after="120" w:line="360" w:lineRule="auto"/>
        <w:ind w:firstLine="1134"/>
        <w:jc w:val="both"/>
        <w:rPr>
          <w:rFonts w:ascii="Times New Roman" w:hAnsi="Times New Roman" w:cs="Times New Roman"/>
          <w:color w:val="000000"/>
          <w:sz w:val="24"/>
          <w:szCs w:val="24"/>
        </w:rPr>
      </w:pPr>
      <w:r w:rsidRPr="009C47E4">
        <w:rPr>
          <w:rFonts w:ascii="Times New Roman" w:hAnsi="Times New Roman" w:cs="Times New Roman"/>
          <w:color w:val="000000"/>
          <w:sz w:val="24"/>
          <w:szCs w:val="24"/>
        </w:rPr>
        <w:t xml:space="preserve">Neste prisma, </w:t>
      </w:r>
      <w:r>
        <w:rPr>
          <w:rFonts w:ascii="Times New Roman" w:hAnsi="Times New Roman" w:cs="Times New Roman"/>
          <w:color w:val="000000"/>
          <w:sz w:val="24"/>
          <w:szCs w:val="24"/>
        </w:rPr>
        <w:t>vale destacar que a dignidade das pessoas, seja qual for, deve ser respeitada em todas as dimensões, observando e levando em consideração a vontade da pessoa, no que diz respeito ao tratamento, é essencial que a vontade de cada indivíduo venha ser respeita e levada a sério, se o mesmo escolher um tratamento médico ou recusar de realizar tal procedimento médico, deve manter a decisão do paciente. No entanto, o que se percebe que hoje em dia, é posto ao individuo certo tratamento, mesmo todos sabendo que não ocorrerá algo positivo diante daquela situação, a intenção é somente de prolongar aquela vida, e não de evitar a morte. Isso gera uma ofensa ao princípio da dignidade da pessoa humana, pois o individuo acaba sendo reduzido à condição de coisa. E se esse tratamento não estiver conforme a vontade do paciente</w:t>
      </w:r>
      <w:r w:rsidR="00831DD6">
        <w:rPr>
          <w:rFonts w:ascii="Times New Roman" w:hAnsi="Times New Roman" w:cs="Times New Roman"/>
          <w:color w:val="000000"/>
          <w:sz w:val="24"/>
          <w:szCs w:val="24"/>
        </w:rPr>
        <w:t xml:space="preserve"> condiz em ofensa a seu direito de liberdade de escolha e da sua autonomia privada. </w:t>
      </w:r>
    </w:p>
    <w:p w:rsidR="00FC4C4F" w:rsidRDefault="00831DD6" w:rsidP="004C72F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testamento vital tem pressupostos constitucionais, ou seja, possui direitos fundamentais que são essenciais ao ser humano. Diante de uma situação critica de tratamento médico com quadro irreversível, é valido o testamento efetuado, como consequência desse não cumprimento da vontade do paciente, estará ferindo os direitos inerentes da Constituição Federal que constituem o direito de morrer dignamente o paciente que está em estado irreversível.  </w:t>
      </w:r>
    </w:p>
    <w:p w:rsidR="004C72FC" w:rsidRDefault="004C72FC" w:rsidP="004C72FC">
      <w:pPr>
        <w:tabs>
          <w:tab w:val="left" w:pos="9072"/>
        </w:tabs>
        <w:spacing w:before="120" w:after="120" w:line="360" w:lineRule="auto"/>
        <w:ind w:firstLine="1134"/>
        <w:jc w:val="both"/>
        <w:rPr>
          <w:rFonts w:ascii="Times New Roman" w:hAnsi="Times New Roman" w:cs="Times New Roman"/>
          <w:sz w:val="24"/>
          <w:szCs w:val="24"/>
        </w:rPr>
      </w:pPr>
    </w:p>
    <w:p w:rsidR="007D0F86" w:rsidRPr="0044039A" w:rsidRDefault="00766AFD" w:rsidP="00C77503">
      <w:pPr>
        <w:tabs>
          <w:tab w:val="left" w:pos="9072"/>
        </w:tabs>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4F3095">
        <w:rPr>
          <w:rFonts w:ascii="Times New Roman" w:hAnsi="Times New Roman" w:cs="Times New Roman"/>
          <w:b/>
          <w:sz w:val="24"/>
          <w:szCs w:val="24"/>
        </w:rPr>
        <w:t xml:space="preserve"> A DECLARAÇÃO PRÉVIA DE VONTADE DO PACIENTE TERMINAL COMO REQUISITO CRUCIAL PARA A CONSTITUIÇÃO DO TESTAMENTO VITAL</w:t>
      </w:r>
    </w:p>
    <w:p w:rsidR="00F27743" w:rsidRDefault="00F27743" w:rsidP="00C77503">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não haver previsão legal em nosso ordenamento juridico, impossibilita a exteriorização dos requisitos formais. Não obstante, verifica-se a nessidade de haver a chamada “declaração prévia de vontade do paciente” para se </w:t>
      </w:r>
      <w:r w:rsidR="00FE14FE">
        <w:rPr>
          <w:rFonts w:ascii="Times New Roman" w:hAnsi="Times New Roman" w:cs="Times New Roman"/>
          <w:sz w:val="24"/>
          <w:szCs w:val="24"/>
        </w:rPr>
        <w:t>constituir um testamento vital. Os princípios constitucionais da dignidade da pessoa humana (art. 1º III), da autonomia (implícito no art. 5º), como o princípio da proibição de tratamento desumano são instrumentos suficientes para fundamentar as interpretações normativas.</w:t>
      </w:r>
    </w:p>
    <w:p w:rsidR="000C427C" w:rsidRDefault="000C427C" w:rsidP="000C427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 base no exposto, há diversas manifestações, principalmente pelo setor da área médica, com projetos para regulamentação da vontade antecipada do paciente terminal. Um exemplo é a “</w:t>
      </w:r>
      <w:r w:rsidRPr="00455FF3">
        <w:rPr>
          <w:rFonts w:ascii="Times New Roman" w:hAnsi="Times New Roman" w:cs="Times New Roman"/>
          <w:sz w:val="24"/>
          <w:szCs w:val="24"/>
          <w:u w:val="single"/>
        </w:rPr>
        <w:t>Resolução do CFM nº 1.995/2012</w:t>
      </w:r>
      <w:r>
        <w:rPr>
          <w:rFonts w:ascii="Times New Roman" w:hAnsi="Times New Roman" w:cs="Times New Roman"/>
          <w:sz w:val="24"/>
          <w:szCs w:val="24"/>
        </w:rPr>
        <w:t>”, dispondo sobre as diretivas antecipadas da vontade do paciente, bem como seu desejo aos cuidados e tratamentos que deseja receber em estado de inconsciência, além da existência de projetos de lei que estão tramitando no Congresso Nacional.</w:t>
      </w:r>
    </w:p>
    <w:p w:rsidR="004C72FC" w:rsidRDefault="00907C07" w:rsidP="00A84BD6">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declaração prévia da vontade do paciente terminal, definida como um ato pessoal, unilateral e não solene, origina o exercício da autonomia privada</w:t>
      </w:r>
      <w:r w:rsidR="00A84BD6">
        <w:rPr>
          <w:rFonts w:ascii="Times New Roman" w:hAnsi="Times New Roman" w:cs="Times New Roman"/>
          <w:sz w:val="24"/>
          <w:szCs w:val="24"/>
        </w:rPr>
        <w:t xml:space="preserve"> juntamente com o princí</w:t>
      </w:r>
      <w:r>
        <w:rPr>
          <w:rFonts w:ascii="Times New Roman" w:hAnsi="Times New Roman" w:cs="Times New Roman"/>
          <w:sz w:val="24"/>
          <w:szCs w:val="24"/>
        </w:rPr>
        <w:t>pio da dignidade humana</w:t>
      </w:r>
      <w:r w:rsidR="00A84BD6">
        <w:rPr>
          <w:rFonts w:ascii="Times New Roman" w:hAnsi="Times New Roman" w:cs="Times New Roman"/>
          <w:sz w:val="24"/>
          <w:szCs w:val="24"/>
        </w:rPr>
        <w:t xml:space="preserve">. Essa declaração prévia tem como intuito, a finalidade de abordar a vontade do paciente, assegurando a possibilidade de uma morte digna, em relação os tratamentos que </w:t>
      </w:r>
      <w:r w:rsidR="00C95A1C">
        <w:rPr>
          <w:rFonts w:ascii="Times New Roman" w:hAnsi="Times New Roman" w:cs="Times New Roman"/>
          <w:sz w:val="24"/>
          <w:szCs w:val="24"/>
        </w:rPr>
        <w:t>queira</w:t>
      </w:r>
      <w:r w:rsidR="00A84BD6">
        <w:rPr>
          <w:rFonts w:ascii="Times New Roman" w:hAnsi="Times New Roman" w:cs="Times New Roman"/>
          <w:sz w:val="24"/>
          <w:szCs w:val="24"/>
        </w:rPr>
        <w:t xml:space="preserve"> submeter-se ou não, pode-se nomear um procurador, nos casos que seja impossibilitada a manifestação do paciente, quando o mesmo estiver em situação terminal. </w:t>
      </w:r>
    </w:p>
    <w:p w:rsidR="0044039A" w:rsidRDefault="00C95A1C" w:rsidP="00A84BD6">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resolução supramencionada, no que diz respeito ao procurador, possibilita que o paciente nomeie uma pessoa que tenha vínculo ao paciente, e esse procurador deverá comprovar que suas atitudes estão conforme a vontade do paciente, ou seja, é necessário que o procurador mostre que sua intenção é agir em nome daquele que representa, de acordo com a vontade daquele que não pode manifestar sua decisão por estar impossibilitado. </w:t>
      </w:r>
    </w:p>
    <w:p w:rsidR="000C427C" w:rsidRDefault="00A84BD6" w:rsidP="00A84BD6">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Resolução nº 1.995/2012 foi essencial para inserir no Brasil a declaração prévia de vontade do paciente terminal, como aduz o autor David </w:t>
      </w:r>
      <w:proofErr w:type="spellStart"/>
      <w:r>
        <w:rPr>
          <w:rFonts w:ascii="Times New Roman" w:hAnsi="Times New Roman" w:cs="Times New Roman"/>
          <w:sz w:val="24"/>
          <w:szCs w:val="24"/>
        </w:rPr>
        <w:t>Lingerfelt</w:t>
      </w:r>
      <w:proofErr w:type="spellEnd"/>
      <w:r>
        <w:rPr>
          <w:rFonts w:ascii="Times New Roman" w:hAnsi="Times New Roman" w:cs="Times New Roman"/>
          <w:sz w:val="24"/>
          <w:szCs w:val="24"/>
        </w:rPr>
        <w:t xml:space="preserve"> (</w:t>
      </w:r>
      <w:r w:rsidR="000C427C">
        <w:rPr>
          <w:rFonts w:ascii="Times New Roman" w:hAnsi="Times New Roman" w:cs="Times New Roman"/>
          <w:sz w:val="24"/>
          <w:szCs w:val="24"/>
        </w:rPr>
        <w:t>LINGERFELT, 2011, p.8</w:t>
      </w:r>
      <w:r>
        <w:rPr>
          <w:rFonts w:ascii="Times New Roman" w:hAnsi="Times New Roman" w:cs="Times New Roman"/>
          <w:sz w:val="24"/>
          <w:szCs w:val="24"/>
        </w:rPr>
        <w:t>)</w:t>
      </w:r>
      <w:r w:rsidR="000C427C">
        <w:rPr>
          <w:rFonts w:ascii="Times New Roman" w:hAnsi="Times New Roman" w:cs="Times New Roman"/>
          <w:sz w:val="24"/>
          <w:szCs w:val="24"/>
        </w:rPr>
        <w:t xml:space="preserve">: </w:t>
      </w:r>
    </w:p>
    <w:p w:rsidR="000C427C" w:rsidRPr="000C427C" w:rsidRDefault="000C427C" w:rsidP="000C427C">
      <w:pPr>
        <w:tabs>
          <w:tab w:val="left" w:pos="9072"/>
        </w:tabs>
        <w:spacing w:before="120" w:after="120" w:line="360" w:lineRule="auto"/>
        <w:ind w:left="2268"/>
        <w:jc w:val="both"/>
        <w:rPr>
          <w:rFonts w:ascii="Times New Roman" w:hAnsi="Times New Roman" w:cs="Times New Roman"/>
          <w:sz w:val="20"/>
          <w:szCs w:val="20"/>
        </w:rPr>
      </w:pPr>
      <w:r w:rsidRPr="000C427C">
        <w:rPr>
          <w:rFonts w:ascii="Times New Roman" w:hAnsi="Times New Roman" w:cs="Times New Roman"/>
          <w:sz w:val="20"/>
          <w:szCs w:val="20"/>
        </w:rPr>
        <w:t xml:space="preserve">Editada recentemente pelo CFM, a Resolução nº 1.995/2012 foi a responsável pela introdução oficial da declaração prévia de vontade do paciente terminal no Brasil, já encontrado no cenário mundial. Tal Resolução prevê a possibilidade de determinação de diretivas antecipadas, as quais são instruções que balizam a conduta médica em situações de </w:t>
      </w:r>
      <w:proofErr w:type="spellStart"/>
      <w:r w:rsidRPr="000C427C">
        <w:rPr>
          <w:rFonts w:ascii="Times New Roman" w:hAnsi="Times New Roman" w:cs="Times New Roman"/>
          <w:sz w:val="20"/>
          <w:szCs w:val="20"/>
        </w:rPr>
        <w:t>terminalidade</w:t>
      </w:r>
      <w:proofErr w:type="spellEnd"/>
      <w:r w:rsidRPr="000C427C">
        <w:rPr>
          <w:rFonts w:ascii="Times New Roman" w:hAnsi="Times New Roman" w:cs="Times New Roman"/>
          <w:sz w:val="20"/>
          <w:szCs w:val="20"/>
        </w:rPr>
        <w:t>. Nesses casos, o bem da vida e a dignidade da pessoa humana entram em conflito e a vontade não mais pode ser manifestada devido à ausência da capacidade de discernimento do paciente (LINGERFELT, 2011, p.8</w:t>
      </w:r>
      <w:proofErr w:type="gramStart"/>
      <w:r w:rsidRPr="000C427C">
        <w:rPr>
          <w:rFonts w:ascii="Times New Roman" w:hAnsi="Times New Roman" w:cs="Times New Roman"/>
          <w:sz w:val="20"/>
          <w:szCs w:val="20"/>
        </w:rPr>
        <w:t>)</w:t>
      </w:r>
      <w:proofErr w:type="gramEnd"/>
      <w:r w:rsidRPr="000C427C">
        <w:rPr>
          <w:rStyle w:val="Refdenotaderodap"/>
          <w:rFonts w:ascii="Times New Roman" w:hAnsi="Times New Roman" w:cs="Times New Roman"/>
          <w:sz w:val="20"/>
          <w:szCs w:val="20"/>
        </w:rPr>
        <w:footnoteReference w:id="5"/>
      </w:r>
      <w:r w:rsidRPr="000C427C">
        <w:rPr>
          <w:rFonts w:ascii="Times New Roman" w:hAnsi="Times New Roman" w:cs="Times New Roman"/>
          <w:sz w:val="20"/>
          <w:szCs w:val="20"/>
        </w:rPr>
        <w:t>.</w:t>
      </w:r>
    </w:p>
    <w:p w:rsidR="00A84BD6" w:rsidRPr="000C427C" w:rsidRDefault="000C427C" w:rsidP="000C427C">
      <w:pPr>
        <w:tabs>
          <w:tab w:val="left" w:pos="9072"/>
        </w:tabs>
        <w:spacing w:before="120" w:after="120" w:line="360" w:lineRule="auto"/>
        <w:ind w:left="2268"/>
        <w:jc w:val="both"/>
        <w:rPr>
          <w:rFonts w:ascii="Times New Roman" w:hAnsi="Times New Roman" w:cs="Times New Roman"/>
          <w:sz w:val="20"/>
          <w:szCs w:val="20"/>
        </w:rPr>
      </w:pPr>
      <w:r w:rsidRPr="000C427C">
        <w:rPr>
          <w:rFonts w:ascii="Times New Roman" w:hAnsi="Times New Roman" w:cs="Times New Roman"/>
          <w:sz w:val="20"/>
          <w:szCs w:val="20"/>
        </w:rPr>
        <w:t>.</w:t>
      </w:r>
    </w:p>
    <w:p w:rsidR="0044039A" w:rsidRDefault="00C95A1C" w:rsidP="000C427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Como citado anteriormente, os efeitos dessa declaração prévia consiste em erga omnes, ou seja, a vontade do paciente prevalece </w:t>
      </w:r>
      <w:r w:rsidR="006D5768">
        <w:rPr>
          <w:rFonts w:ascii="Times New Roman" w:hAnsi="Times New Roman" w:cs="Times New Roman"/>
          <w:sz w:val="24"/>
          <w:szCs w:val="24"/>
        </w:rPr>
        <w:t xml:space="preserve">em relação </w:t>
      </w:r>
      <w:r w:rsidR="007C5CBB">
        <w:rPr>
          <w:rFonts w:ascii="Times New Roman" w:hAnsi="Times New Roman" w:cs="Times New Roman"/>
          <w:sz w:val="24"/>
          <w:szCs w:val="24"/>
        </w:rPr>
        <w:t>à</w:t>
      </w:r>
      <w:r w:rsidR="006D5768">
        <w:rPr>
          <w:rFonts w:ascii="Times New Roman" w:hAnsi="Times New Roman" w:cs="Times New Roman"/>
          <w:sz w:val="24"/>
          <w:szCs w:val="24"/>
        </w:rPr>
        <w:t xml:space="preserve"> vontade dos familiares e dos médicos, </w:t>
      </w:r>
      <w:r w:rsidR="007C5CBB">
        <w:rPr>
          <w:rFonts w:ascii="Times New Roman" w:hAnsi="Times New Roman" w:cs="Times New Roman"/>
          <w:sz w:val="24"/>
          <w:szCs w:val="24"/>
        </w:rPr>
        <w:t xml:space="preserve">pois é uma vontade soberana, </w:t>
      </w:r>
      <w:r w:rsidR="006D5768">
        <w:rPr>
          <w:rFonts w:ascii="Times New Roman" w:hAnsi="Times New Roman" w:cs="Times New Roman"/>
          <w:sz w:val="24"/>
          <w:szCs w:val="24"/>
        </w:rPr>
        <w:t xml:space="preserve">com base na autonomia privada. </w:t>
      </w:r>
      <w:r w:rsidR="007C5CBB">
        <w:rPr>
          <w:rFonts w:ascii="Times New Roman" w:hAnsi="Times New Roman" w:cs="Times New Roman"/>
          <w:sz w:val="24"/>
          <w:szCs w:val="24"/>
        </w:rPr>
        <w:t>Contudo, essa vontade não deve atentar contra o Código de Ética Médica, podendo ser modificada enquanto o paciente estiver com plena consciência. O médico tendo conhecimento da vontade do paciente deverá coloca-la no prontuário, e assim, será</w:t>
      </w:r>
      <w:r w:rsidR="00D01678">
        <w:rPr>
          <w:rFonts w:ascii="Times New Roman" w:hAnsi="Times New Roman" w:cs="Times New Roman"/>
          <w:sz w:val="24"/>
          <w:szCs w:val="24"/>
        </w:rPr>
        <w:t xml:space="preserve"> validada a vontade do paciente, conforme o que decidir. </w:t>
      </w:r>
    </w:p>
    <w:p w:rsidR="007C5CBB" w:rsidRDefault="007C5CBB" w:rsidP="007C5CBB">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relação à falta da manifestação prévia</w:t>
      </w:r>
      <w:r w:rsidR="00D01678">
        <w:rPr>
          <w:rFonts w:ascii="Times New Roman" w:hAnsi="Times New Roman" w:cs="Times New Roman"/>
          <w:sz w:val="24"/>
          <w:szCs w:val="24"/>
        </w:rPr>
        <w:t xml:space="preserve"> do paciente</w:t>
      </w:r>
      <w:r>
        <w:rPr>
          <w:rFonts w:ascii="Times New Roman" w:hAnsi="Times New Roman" w:cs="Times New Roman"/>
          <w:sz w:val="24"/>
          <w:szCs w:val="24"/>
        </w:rPr>
        <w:t>,</w:t>
      </w:r>
      <w:r w:rsidR="00D01678">
        <w:rPr>
          <w:rFonts w:ascii="Times New Roman" w:hAnsi="Times New Roman" w:cs="Times New Roman"/>
          <w:sz w:val="24"/>
          <w:szCs w:val="24"/>
        </w:rPr>
        <w:t xml:space="preserve"> ou</w:t>
      </w:r>
      <w:r>
        <w:rPr>
          <w:rFonts w:ascii="Times New Roman" w:hAnsi="Times New Roman" w:cs="Times New Roman"/>
          <w:sz w:val="24"/>
          <w:szCs w:val="24"/>
        </w:rPr>
        <w:t xml:space="preserve"> de procurado</w:t>
      </w:r>
      <w:r w:rsidR="00D01678">
        <w:rPr>
          <w:rFonts w:ascii="Times New Roman" w:hAnsi="Times New Roman" w:cs="Times New Roman"/>
          <w:sz w:val="24"/>
          <w:szCs w:val="24"/>
        </w:rPr>
        <w:t>r e de familiares ou estes estiver</w:t>
      </w:r>
      <w:r>
        <w:rPr>
          <w:rFonts w:ascii="Times New Roman" w:hAnsi="Times New Roman" w:cs="Times New Roman"/>
          <w:sz w:val="24"/>
          <w:szCs w:val="24"/>
        </w:rPr>
        <w:t xml:space="preserve"> em discordância, o autor David </w:t>
      </w:r>
      <w:proofErr w:type="spellStart"/>
      <w:r>
        <w:rPr>
          <w:rFonts w:ascii="Times New Roman" w:hAnsi="Times New Roman" w:cs="Times New Roman"/>
          <w:sz w:val="24"/>
          <w:szCs w:val="24"/>
        </w:rPr>
        <w:t>Lingerfelt</w:t>
      </w:r>
      <w:proofErr w:type="spellEnd"/>
      <w:r>
        <w:rPr>
          <w:rFonts w:ascii="Times New Roman" w:hAnsi="Times New Roman" w:cs="Times New Roman"/>
          <w:sz w:val="24"/>
          <w:szCs w:val="24"/>
        </w:rPr>
        <w:t xml:space="preserve"> (LING</w:t>
      </w:r>
      <w:r w:rsidR="00D01678">
        <w:rPr>
          <w:rFonts w:ascii="Times New Roman" w:hAnsi="Times New Roman" w:cs="Times New Roman"/>
          <w:sz w:val="24"/>
          <w:szCs w:val="24"/>
        </w:rPr>
        <w:t>ERFELT, 2011, p.9), entende que</w:t>
      </w:r>
      <w:r>
        <w:rPr>
          <w:rFonts w:ascii="Times New Roman" w:hAnsi="Times New Roman" w:cs="Times New Roman"/>
          <w:sz w:val="24"/>
          <w:szCs w:val="24"/>
        </w:rPr>
        <w:t>:</w:t>
      </w:r>
    </w:p>
    <w:p w:rsidR="007C5CBB" w:rsidRPr="007C5CBB" w:rsidRDefault="007C5CBB" w:rsidP="007C5CBB">
      <w:pPr>
        <w:tabs>
          <w:tab w:val="left" w:pos="9072"/>
        </w:tabs>
        <w:spacing w:before="120" w:after="120" w:line="360" w:lineRule="auto"/>
        <w:ind w:left="2268"/>
        <w:jc w:val="both"/>
        <w:rPr>
          <w:rFonts w:ascii="Times New Roman" w:hAnsi="Times New Roman" w:cs="Times New Roman"/>
          <w:sz w:val="20"/>
          <w:szCs w:val="20"/>
        </w:rPr>
      </w:pPr>
      <w:r w:rsidRPr="007C5CBB">
        <w:rPr>
          <w:rFonts w:ascii="Times New Roman" w:hAnsi="Times New Roman" w:cs="Times New Roman"/>
          <w:sz w:val="20"/>
          <w:szCs w:val="20"/>
        </w:rPr>
        <w:t xml:space="preserve">Nos casos em que não houver uma manifestação prévia de vontade, não se tenha nomeado um procurador, não haja familiares ou estes estejam em discordância, a Resolução determina que os médicos </w:t>
      </w:r>
      <w:proofErr w:type="gramStart"/>
      <w:r w:rsidRPr="007C5CBB">
        <w:rPr>
          <w:rFonts w:ascii="Times New Roman" w:hAnsi="Times New Roman" w:cs="Times New Roman"/>
          <w:sz w:val="20"/>
          <w:szCs w:val="20"/>
        </w:rPr>
        <w:t>devem</w:t>
      </w:r>
      <w:proofErr w:type="gramEnd"/>
      <w:r w:rsidRPr="007C5CBB">
        <w:rPr>
          <w:rFonts w:ascii="Times New Roman" w:hAnsi="Times New Roman" w:cs="Times New Roman"/>
          <w:sz w:val="20"/>
          <w:szCs w:val="20"/>
        </w:rPr>
        <w:t xml:space="preserve"> recorrer ao Comitê de Bioética do hospital em que se encontra o paciente, ou, se esse inexistente, à Comissão de Ética Médica do hospital ou ao Conselho Regional e Federal de Medicina, para que uma solução seja dada a problemática de ordem ética e </w:t>
      </w:r>
      <w:proofErr w:type="spellStart"/>
      <w:r w:rsidRPr="007C5CBB">
        <w:rPr>
          <w:rFonts w:ascii="Times New Roman" w:hAnsi="Times New Roman" w:cs="Times New Roman"/>
          <w:sz w:val="20"/>
          <w:szCs w:val="20"/>
        </w:rPr>
        <w:t>principiológica</w:t>
      </w:r>
      <w:proofErr w:type="spellEnd"/>
      <w:r>
        <w:rPr>
          <w:rFonts w:ascii="Times New Roman" w:hAnsi="Times New Roman" w:cs="Times New Roman"/>
          <w:sz w:val="20"/>
          <w:szCs w:val="20"/>
        </w:rPr>
        <w:t xml:space="preserve">. </w:t>
      </w:r>
      <w:r w:rsidRPr="007C5CBB">
        <w:rPr>
          <w:rFonts w:ascii="Times New Roman" w:hAnsi="Times New Roman" w:cs="Times New Roman"/>
          <w:sz w:val="20"/>
          <w:szCs w:val="20"/>
        </w:rPr>
        <w:t>(LINGERFELT, 2011, p.9</w:t>
      </w:r>
      <w:proofErr w:type="gramStart"/>
      <w:r w:rsidRPr="007C5CBB">
        <w:rPr>
          <w:rFonts w:ascii="Times New Roman" w:hAnsi="Times New Roman" w:cs="Times New Roman"/>
          <w:sz w:val="20"/>
          <w:szCs w:val="20"/>
        </w:rPr>
        <w:t>)</w:t>
      </w:r>
      <w:proofErr w:type="gramEnd"/>
      <w:r>
        <w:rPr>
          <w:rStyle w:val="Refdenotaderodap"/>
          <w:rFonts w:ascii="Times New Roman" w:hAnsi="Times New Roman" w:cs="Times New Roman"/>
          <w:sz w:val="20"/>
          <w:szCs w:val="20"/>
        </w:rPr>
        <w:footnoteReference w:id="6"/>
      </w:r>
      <w:r w:rsidRPr="007C5CBB">
        <w:rPr>
          <w:rFonts w:ascii="Times New Roman" w:hAnsi="Times New Roman" w:cs="Times New Roman"/>
          <w:sz w:val="20"/>
          <w:szCs w:val="20"/>
        </w:rPr>
        <w:t>.</w:t>
      </w:r>
    </w:p>
    <w:p w:rsidR="0044039A" w:rsidRDefault="0044039A" w:rsidP="00C77503">
      <w:pPr>
        <w:tabs>
          <w:tab w:val="left" w:pos="9072"/>
        </w:tabs>
        <w:spacing w:before="120" w:after="120" w:line="360" w:lineRule="auto"/>
        <w:ind w:firstLine="1134"/>
        <w:jc w:val="both"/>
        <w:rPr>
          <w:rFonts w:ascii="Times New Roman" w:hAnsi="Times New Roman" w:cs="Times New Roman"/>
          <w:sz w:val="24"/>
          <w:szCs w:val="24"/>
        </w:rPr>
      </w:pPr>
    </w:p>
    <w:p w:rsidR="004C72FC" w:rsidRDefault="00556106" w:rsidP="004C72F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a forma utilizada para realizar a declaração prévia, a Resolução permite que o paciente possa fazer de maneira oral a declaração, não sendo obrigatório documento escrito. Diante disso, há diversas questões polêmicas, pois a realização por via oral da declaração viabiliza uma insegurança na real vontade do indivíduo. Até pelo fato de não haver uma legislação especifica que regule sobre esse assunto, e essa presunção de veracidade de que o paciente declarou sobre sua vontade, pode acarretar injustiças, sendo que a comprovação que a declaração é verdadeira só será mediante a confiança naqueles que estavam presente no momento que foi dito pelo paciente. </w:t>
      </w:r>
    </w:p>
    <w:p w:rsidR="004C72FC" w:rsidRPr="00F27743" w:rsidRDefault="00556106" w:rsidP="00D76040">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ao descumprimento dessa declaração, os médicos que não respeitar a vontade do paciente, além de responder administrativamente, há possibilidade de responder civilmente e até penalmente.  Portanto, é de suma importância a declaração prévia do pacient</w:t>
      </w:r>
      <w:r w:rsidR="004C72FC">
        <w:rPr>
          <w:rFonts w:ascii="Times New Roman" w:hAnsi="Times New Roman" w:cs="Times New Roman"/>
          <w:sz w:val="24"/>
          <w:szCs w:val="24"/>
        </w:rPr>
        <w:t>e em estado terminal para que seja realizada sua vontade diante do tratamento pelo qual queira que seja realizado quando não possuir mais discernimento.</w:t>
      </w:r>
    </w:p>
    <w:p w:rsidR="007D0F86" w:rsidRDefault="007D0F86" w:rsidP="00C77503">
      <w:pPr>
        <w:tabs>
          <w:tab w:val="left" w:pos="9072"/>
        </w:tabs>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sidR="004F3095">
        <w:rPr>
          <w:rFonts w:ascii="Times New Roman" w:hAnsi="Times New Roman" w:cs="Times New Roman"/>
          <w:b/>
          <w:sz w:val="24"/>
          <w:szCs w:val="24"/>
        </w:rPr>
        <w:t xml:space="preserve"> </w:t>
      </w:r>
      <w:r w:rsidR="00F27743">
        <w:rPr>
          <w:rFonts w:ascii="Times New Roman" w:hAnsi="Times New Roman" w:cs="Times New Roman"/>
          <w:b/>
          <w:sz w:val="24"/>
          <w:szCs w:val="24"/>
        </w:rPr>
        <w:t>TESTAMENTO VITAL E O ORDENAMENTO JURÍDICO</w:t>
      </w:r>
      <w:r w:rsidR="00855496">
        <w:rPr>
          <w:rFonts w:ascii="Times New Roman" w:hAnsi="Times New Roman" w:cs="Times New Roman"/>
          <w:b/>
          <w:sz w:val="24"/>
          <w:szCs w:val="24"/>
        </w:rPr>
        <w:t xml:space="preserve"> NACIONAL </w:t>
      </w:r>
    </w:p>
    <w:p w:rsidR="006D61B6" w:rsidRDefault="00855496" w:rsidP="004C72F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testamento vital, denominado também como: testamento biológico, testamento de vida ou testamento do paciente, condiz em um documento, pelo qual deve ser devidamente assinado, em que o interessado juridicamente capaz declara quais tipos de tratamentos médicos aceita ou recusa, e que deve ser obedecido e respeitado em situações que podem ocorrer em casos futuros, uma vez que se encontre em uma situação que impossibilite de manifestar sua vontade. </w:t>
      </w:r>
      <w:r w:rsidR="006D61B6">
        <w:rPr>
          <w:rFonts w:ascii="Times New Roman" w:hAnsi="Times New Roman" w:cs="Times New Roman"/>
          <w:sz w:val="24"/>
          <w:szCs w:val="24"/>
        </w:rPr>
        <w:t>Além disso, o testamento vital é diferente do testamento comum, este último elenca o destino do patrimônio após a morte, já no testamento vital é constituído para realização na vida. A autora Maria Isabel Fernandes Silva (SILVA, 2012, p.206), elaborou uma definição no qual o testamento vital corresponde, neste prisma:</w:t>
      </w:r>
    </w:p>
    <w:p w:rsidR="006D61B6" w:rsidRPr="006D61B6" w:rsidRDefault="006D61B6" w:rsidP="006D61B6">
      <w:pPr>
        <w:tabs>
          <w:tab w:val="left" w:pos="9072"/>
        </w:tabs>
        <w:spacing w:before="120" w:after="120" w:line="360" w:lineRule="auto"/>
        <w:ind w:left="2268"/>
        <w:jc w:val="both"/>
        <w:rPr>
          <w:rFonts w:ascii="Times New Roman" w:hAnsi="Times New Roman" w:cs="Times New Roman"/>
          <w:sz w:val="20"/>
          <w:szCs w:val="20"/>
        </w:rPr>
      </w:pPr>
      <w:r w:rsidRPr="006D61B6">
        <w:rPr>
          <w:rFonts w:ascii="Times New Roman" w:hAnsi="Times New Roman" w:cs="Times New Roman"/>
          <w:color w:val="000000"/>
          <w:sz w:val="20"/>
          <w:szCs w:val="20"/>
        </w:rPr>
        <w:t>Com o desenvolvimento dessas ciências mesmo quando não há chances de efetiva recuperação dos indivíduos doentes, es</w:t>
      </w:r>
      <w:r w:rsidRPr="006D61B6">
        <w:rPr>
          <w:rFonts w:ascii="Times New Roman" w:hAnsi="Times New Roman" w:cs="Times New Roman"/>
          <w:color w:val="000000"/>
          <w:sz w:val="20"/>
          <w:szCs w:val="20"/>
        </w:rPr>
        <w:softHyphen/>
        <w:t>tes permanecem vivos, ainda que artificialmente e mantidos por uma infinidade de aparelhos. O que faz com que esses indivíduos vivam a própria morte, uma vez que o prolongamento indetermi</w:t>
      </w:r>
      <w:r w:rsidRPr="006D61B6">
        <w:rPr>
          <w:rFonts w:ascii="Times New Roman" w:hAnsi="Times New Roman" w:cs="Times New Roman"/>
          <w:color w:val="000000"/>
          <w:sz w:val="20"/>
          <w:szCs w:val="20"/>
        </w:rPr>
        <w:softHyphen/>
        <w:t xml:space="preserve">nado da vida de pacientes terminais, cuja sobrevivência depende de inúmeros aparelhos tem como </w:t>
      </w:r>
      <w:proofErr w:type="spellStart"/>
      <w:r w:rsidRPr="006D61B6">
        <w:rPr>
          <w:rFonts w:ascii="Times New Roman" w:hAnsi="Times New Roman" w:cs="Times New Roman"/>
          <w:color w:val="000000"/>
          <w:sz w:val="20"/>
          <w:szCs w:val="20"/>
        </w:rPr>
        <w:t>conseqüência</w:t>
      </w:r>
      <w:proofErr w:type="spellEnd"/>
      <w:r w:rsidRPr="006D61B6">
        <w:rPr>
          <w:rFonts w:ascii="Times New Roman" w:hAnsi="Times New Roman" w:cs="Times New Roman"/>
          <w:color w:val="000000"/>
          <w:sz w:val="20"/>
          <w:szCs w:val="20"/>
        </w:rPr>
        <w:t xml:space="preserve"> o sofrimento e a perda da dignidade destes.</w:t>
      </w:r>
      <w:r w:rsidRPr="006D61B6">
        <w:rPr>
          <w:rFonts w:ascii="Times New Roman" w:hAnsi="Times New Roman" w:cs="Times New Roman"/>
          <w:color w:val="000000"/>
          <w:sz w:val="20"/>
          <w:szCs w:val="20"/>
        </w:rPr>
        <w:t xml:space="preserve"> </w:t>
      </w:r>
      <w:r w:rsidRPr="006D61B6">
        <w:rPr>
          <w:rFonts w:ascii="Times New Roman" w:hAnsi="Times New Roman" w:cs="Times New Roman"/>
          <w:color w:val="000000"/>
          <w:sz w:val="20"/>
          <w:szCs w:val="20"/>
        </w:rPr>
        <w:t>Diante de tais avanços e das condições nas quais estes indiví</w:t>
      </w:r>
      <w:r w:rsidRPr="006D61B6">
        <w:rPr>
          <w:rFonts w:ascii="Times New Roman" w:hAnsi="Times New Roman" w:cs="Times New Roman"/>
          <w:color w:val="000000"/>
          <w:sz w:val="20"/>
          <w:szCs w:val="20"/>
        </w:rPr>
        <w:softHyphen/>
        <w:t>duos doentes, sem chances de efetiva recuperação, permanecem “vivos”, faz-se necessário discutir acerca de questões como: a va</w:t>
      </w:r>
      <w:r w:rsidRPr="006D61B6">
        <w:rPr>
          <w:rFonts w:ascii="Times New Roman" w:hAnsi="Times New Roman" w:cs="Times New Roman"/>
          <w:color w:val="000000"/>
          <w:sz w:val="20"/>
          <w:szCs w:val="20"/>
        </w:rPr>
        <w:softHyphen/>
        <w:t xml:space="preserve">lidade da manutenção da vida a qualquer custo, ainda que isso cause ao </w:t>
      </w:r>
      <w:proofErr w:type="gramStart"/>
      <w:r w:rsidRPr="006D61B6">
        <w:rPr>
          <w:rFonts w:ascii="Times New Roman" w:hAnsi="Times New Roman" w:cs="Times New Roman"/>
          <w:color w:val="000000"/>
          <w:sz w:val="20"/>
          <w:szCs w:val="20"/>
        </w:rPr>
        <w:t>paciente dores</w:t>
      </w:r>
      <w:proofErr w:type="gramEnd"/>
      <w:r w:rsidRPr="006D61B6">
        <w:rPr>
          <w:rFonts w:ascii="Times New Roman" w:hAnsi="Times New Roman" w:cs="Times New Roman"/>
          <w:color w:val="000000"/>
          <w:sz w:val="20"/>
          <w:szCs w:val="20"/>
        </w:rPr>
        <w:t xml:space="preserve"> infindáveis, senão físicas, certamente mentais; o prejuízo causado à qualidade de vida em beneficio de sua quantidade; a faculdade dos indivíduos de morrer da forma que lhes pareça menos sofrível, mais dignamente; a capacidade de autodeterminação do indivíduo para optar pela morte quando sua vida não mais lhe pareça viável na situação em que se en</w:t>
      </w:r>
      <w:r w:rsidRPr="006D61B6">
        <w:rPr>
          <w:rFonts w:ascii="Times New Roman" w:hAnsi="Times New Roman" w:cs="Times New Roman"/>
          <w:color w:val="000000"/>
          <w:sz w:val="20"/>
          <w:szCs w:val="20"/>
        </w:rPr>
        <w:softHyphen/>
        <w:t>contra; o que de fato a medicina esta prolongando, a vida ou a vivência da morte; é dever da medicina sustentar indefinidamente a vida ou interromper o tratamento dos indivíduos que já não que</w:t>
      </w:r>
      <w:r w:rsidRPr="006D61B6">
        <w:rPr>
          <w:rFonts w:ascii="Times New Roman" w:hAnsi="Times New Roman" w:cs="Times New Roman"/>
          <w:color w:val="000000"/>
          <w:sz w:val="20"/>
          <w:szCs w:val="20"/>
        </w:rPr>
        <w:softHyphen/>
        <w:t>rem ou não podem mais viver</w:t>
      </w:r>
      <w:r w:rsidRPr="006D61B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sz w:val="24"/>
          <w:szCs w:val="24"/>
        </w:rPr>
        <w:t>(SILVA, 2012, p.206)</w:t>
      </w:r>
      <w:r>
        <w:rPr>
          <w:rFonts w:ascii="Times New Roman" w:hAnsi="Times New Roman" w:cs="Times New Roman"/>
          <w:sz w:val="24"/>
          <w:szCs w:val="24"/>
        </w:rPr>
        <w:t>.</w:t>
      </w:r>
    </w:p>
    <w:p w:rsidR="006D61B6" w:rsidRDefault="006D61B6" w:rsidP="004C72FC">
      <w:pPr>
        <w:tabs>
          <w:tab w:val="left" w:pos="9072"/>
        </w:tabs>
        <w:spacing w:before="120" w:after="120" w:line="360" w:lineRule="auto"/>
        <w:ind w:firstLine="1134"/>
        <w:jc w:val="both"/>
        <w:rPr>
          <w:rFonts w:ascii="Times New Roman" w:hAnsi="Times New Roman" w:cs="Times New Roman"/>
          <w:sz w:val="24"/>
          <w:szCs w:val="24"/>
        </w:rPr>
      </w:pPr>
    </w:p>
    <w:p w:rsidR="00F27743" w:rsidRDefault="00D76040" w:rsidP="004C72F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desse raciocínio, a</w:t>
      </w:r>
      <w:r w:rsidR="00F27743">
        <w:rPr>
          <w:rFonts w:ascii="Times New Roman" w:hAnsi="Times New Roman" w:cs="Times New Roman"/>
          <w:sz w:val="24"/>
          <w:szCs w:val="24"/>
        </w:rPr>
        <w:t xml:space="preserve">pesar de não haver uma legislação específica sobre o tema em comento, há a possibilidade de fazer uma interpretação extensiva do </w:t>
      </w:r>
      <w:r w:rsidR="00F27743">
        <w:rPr>
          <w:rFonts w:ascii="Times New Roman" w:hAnsi="Times New Roman" w:cs="Times New Roman"/>
          <w:i/>
          <w:sz w:val="24"/>
          <w:szCs w:val="24"/>
        </w:rPr>
        <w:t>casu in</w:t>
      </w:r>
      <w:r w:rsidR="00F27743">
        <w:rPr>
          <w:rFonts w:ascii="Times New Roman" w:hAnsi="Times New Roman" w:cs="Times New Roman"/>
          <w:sz w:val="24"/>
          <w:szCs w:val="24"/>
        </w:rPr>
        <w:t xml:space="preserve"> concreto com as normas constitucionais e infraconstitucionais. A base dessas interpretações faz-se através dos princípios correlacionados.</w:t>
      </w:r>
      <w:r w:rsidR="006D61B6">
        <w:rPr>
          <w:rFonts w:ascii="Times New Roman" w:hAnsi="Times New Roman" w:cs="Times New Roman"/>
          <w:sz w:val="24"/>
          <w:szCs w:val="24"/>
        </w:rPr>
        <w:t xml:space="preserve"> Os principais princípios que envolvem esse tema são aqueles constituídos na CF e com base nisso, </w:t>
      </w:r>
      <w:r w:rsidR="00B73A64">
        <w:rPr>
          <w:rFonts w:ascii="Times New Roman" w:hAnsi="Times New Roman" w:cs="Times New Roman"/>
          <w:sz w:val="24"/>
          <w:szCs w:val="24"/>
        </w:rPr>
        <w:t>o testamento vital mesmo não esta</w:t>
      </w:r>
      <w:r w:rsidR="003E0C43">
        <w:rPr>
          <w:rFonts w:ascii="Times New Roman" w:hAnsi="Times New Roman" w:cs="Times New Roman"/>
          <w:sz w:val="24"/>
          <w:szCs w:val="24"/>
        </w:rPr>
        <w:t>n</w:t>
      </w:r>
      <w:r w:rsidR="00B73A64">
        <w:rPr>
          <w:rFonts w:ascii="Times New Roman" w:hAnsi="Times New Roman" w:cs="Times New Roman"/>
          <w:sz w:val="24"/>
          <w:szCs w:val="24"/>
        </w:rPr>
        <w:t>do explicitamente elencado no Ordenamento Jurídico Brasileiro</w:t>
      </w:r>
      <w:r w:rsidR="003E0C43">
        <w:rPr>
          <w:rFonts w:ascii="Times New Roman" w:hAnsi="Times New Roman" w:cs="Times New Roman"/>
          <w:sz w:val="24"/>
          <w:szCs w:val="24"/>
        </w:rPr>
        <w:t>, está implícito conforme os princípios da autonomia da vontade, da liberdade e da dignidade humana.</w:t>
      </w:r>
    </w:p>
    <w:p w:rsidR="00907C07" w:rsidRDefault="003E0C43" w:rsidP="003E0C43">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princípio da autonomia refere ao direito de ser cumprida a vontade do paciente, levando em conta seus valores morais e crenças religiosas, ou seja, é o domínio que o paciente possui sobre sua própria vida. Porém, o Estado limitou a autonomia particular visando o conflito entre as pessoas. Mas, é valido afirmar que diante de situação terminal, o paciente tem todo direito de optar em morrer dignamente do que viver em situação degradante e cruel sem perspectiva nenhuma de melhora. Então, o testamento vital é regulamentado implicitamente no Ordenamento Jurídico, devendo os legisladores efetuar de forma mais rápida possível uma legislação especifica para esse tema, pois ainda abrange questões polêmicas.</w:t>
      </w:r>
    </w:p>
    <w:p w:rsidR="003151B5" w:rsidRDefault="000C427C" w:rsidP="003151B5">
      <w:pPr>
        <w:tabs>
          <w:tab w:val="left" w:pos="9072"/>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3151B5" w:rsidRPr="003151B5">
        <w:rPr>
          <w:rFonts w:ascii="Times New Roman" w:hAnsi="Times New Roman" w:cs="Times New Roman"/>
          <w:b/>
          <w:sz w:val="24"/>
          <w:szCs w:val="24"/>
        </w:rPr>
        <w:t xml:space="preserve"> Requisitos de validade para o exercício da autonomia privada</w:t>
      </w:r>
    </w:p>
    <w:p w:rsidR="00451B2A" w:rsidRDefault="00451B2A" w:rsidP="00451B2A">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paciente tem como direito a informação do diagnóstico, do tratamento adequado que devem submeter-se, os resultados possíveis e os ricos. Essas informações são essenciais para que o paciente venha decidir acerca do seu tratamento. Mas, é necessário que o paciente tenha discernimento para entender a sua situação diante do seu tratamento. A sua manifestação deve ser livre, sem influências de vícios sociais e de consentimentos. </w:t>
      </w:r>
    </w:p>
    <w:p w:rsidR="00831DD6" w:rsidRDefault="00A3370D" w:rsidP="00451B2A">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Existem alguns </w:t>
      </w:r>
      <w:r w:rsidR="00831DD6">
        <w:rPr>
          <w:rFonts w:ascii="Times New Roman" w:hAnsi="Times New Roman" w:cs="Times New Roman"/>
          <w:sz w:val="24"/>
          <w:szCs w:val="24"/>
        </w:rPr>
        <w:t>requisitos para que o paciente efetive sua autonomia</w:t>
      </w:r>
      <w:r>
        <w:rPr>
          <w:rFonts w:ascii="Times New Roman" w:hAnsi="Times New Roman" w:cs="Times New Roman"/>
          <w:sz w:val="24"/>
          <w:szCs w:val="24"/>
        </w:rPr>
        <w:t>, são eles</w:t>
      </w:r>
      <w:r w:rsidR="00831DD6">
        <w:rPr>
          <w:rFonts w:ascii="Times New Roman" w:hAnsi="Times New Roman" w:cs="Times New Roman"/>
          <w:sz w:val="24"/>
          <w:szCs w:val="24"/>
        </w:rPr>
        <w:t>: a informação, o discernimento e a ausência de condicionadores externos. Para que a decisão do paciente n</w:t>
      </w:r>
      <w:r>
        <w:rPr>
          <w:rFonts w:ascii="Times New Roman" w:hAnsi="Times New Roman" w:cs="Times New Roman"/>
          <w:sz w:val="24"/>
          <w:szCs w:val="24"/>
        </w:rPr>
        <w:t xml:space="preserve">ão venha ser invalidada </w:t>
      </w:r>
      <w:r w:rsidR="00831DD6">
        <w:rPr>
          <w:rFonts w:ascii="Times New Roman" w:hAnsi="Times New Roman" w:cs="Times New Roman"/>
          <w:sz w:val="24"/>
          <w:szCs w:val="24"/>
        </w:rPr>
        <w:t>e comprometida é necess</w:t>
      </w:r>
      <w:r w:rsidR="00E42F40">
        <w:rPr>
          <w:rFonts w:ascii="Times New Roman" w:hAnsi="Times New Roman" w:cs="Times New Roman"/>
          <w:sz w:val="24"/>
          <w:szCs w:val="24"/>
        </w:rPr>
        <w:t>ário que o mé</w:t>
      </w:r>
      <w:r w:rsidR="00831DD6">
        <w:rPr>
          <w:rFonts w:ascii="Times New Roman" w:hAnsi="Times New Roman" w:cs="Times New Roman"/>
          <w:sz w:val="24"/>
          <w:szCs w:val="24"/>
        </w:rPr>
        <w:t xml:space="preserve">dico avalie se o nível de consciência </w:t>
      </w:r>
      <w:r w:rsidR="00E42F40">
        <w:rPr>
          <w:rFonts w:ascii="Times New Roman" w:hAnsi="Times New Roman" w:cs="Times New Roman"/>
          <w:sz w:val="24"/>
          <w:szCs w:val="24"/>
        </w:rPr>
        <w:t>desse paciente</w:t>
      </w:r>
      <w:r>
        <w:rPr>
          <w:rFonts w:ascii="Times New Roman" w:hAnsi="Times New Roman" w:cs="Times New Roman"/>
          <w:sz w:val="24"/>
          <w:szCs w:val="24"/>
        </w:rPr>
        <w:t>,</w:t>
      </w:r>
      <w:r w:rsidR="00E42F40">
        <w:rPr>
          <w:rFonts w:ascii="Times New Roman" w:hAnsi="Times New Roman" w:cs="Times New Roman"/>
          <w:sz w:val="24"/>
          <w:szCs w:val="24"/>
        </w:rPr>
        <w:t xml:space="preserve"> e</w:t>
      </w:r>
      <w:r>
        <w:rPr>
          <w:rFonts w:ascii="Times New Roman" w:hAnsi="Times New Roman" w:cs="Times New Roman"/>
          <w:sz w:val="24"/>
          <w:szCs w:val="24"/>
        </w:rPr>
        <w:t xml:space="preserve"> ainda,</w:t>
      </w:r>
      <w:r w:rsidR="00E42F40">
        <w:rPr>
          <w:rFonts w:ascii="Times New Roman" w:hAnsi="Times New Roman" w:cs="Times New Roman"/>
          <w:sz w:val="24"/>
          <w:szCs w:val="24"/>
        </w:rPr>
        <w:t xml:space="preserve"> verifique se ele está em condições de tomar decisões. É essencial que a vontade do paciente seja realizada de maneira livre, sem nenhuma influência de vícios sociais ou de vícios do consentimento.</w:t>
      </w:r>
    </w:p>
    <w:p w:rsidR="00A3370D" w:rsidRDefault="00A3370D" w:rsidP="00451B2A">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que à informação está assegurado na CF no art. 5º, inciso XIV.  Diante disso, </w:t>
      </w:r>
      <w:r w:rsidR="00A8276F">
        <w:rPr>
          <w:rFonts w:ascii="Times New Roman" w:hAnsi="Times New Roman" w:cs="Times New Roman"/>
          <w:sz w:val="24"/>
          <w:szCs w:val="24"/>
        </w:rPr>
        <w:t xml:space="preserve">a regra é que seja realizado o consentimento informado e esclarecido de maneira prévia. Há exceções, que são justamente os casos de incapacidade do paciente para tomar decisões. Nos casos de incapacidade legal, tem-se admitido que o consentimento </w:t>
      </w:r>
      <w:proofErr w:type="gramStart"/>
      <w:r w:rsidR="00A8276F">
        <w:rPr>
          <w:rFonts w:ascii="Times New Roman" w:hAnsi="Times New Roman" w:cs="Times New Roman"/>
          <w:sz w:val="24"/>
          <w:szCs w:val="24"/>
        </w:rPr>
        <w:t>possa</w:t>
      </w:r>
      <w:proofErr w:type="gramEnd"/>
      <w:r w:rsidR="00A8276F">
        <w:rPr>
          <w:rFonts w:ascii="Times New Roman" w:hAnsi="Times New Roman" w:cs="Times New Roman"/>
          <w:sz w:val="24"/>
          <w:szCs w:val="24"/>
        </w:rPr>
        <w:t xml:space="preserve"> ser efetuado pelos representantes legais, porém, ainda é um tema polêmico por se tratar de situações que abordam sobre a vida de outrem. Em situações que o paciente não está em plena consciência, ou seja, quando o seu estado médico não possibilita o mesmo a se manifestar sobre decisões conscientes, o médico por sua vez, deverá dar continuidade ao tratamento. </w:t>
      </w:r>
    </w:p>
    <w:p w:rsidR="001B7B38" w:rsidRPr="003E0C43" w:rsidRDefault="00A8276F" w:rsidP="003E0C43">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Nestas linhas, é certo afirmar que a manifestação da vontade do paciente </w:t>
      </w:r>
      <w:r w:rsidR="001B7B38">
        <w:rPr>
          <w:rFonts w:ascii="Times New Roman" w:hAnsi="Times New Roman" w:cs="Times New Roman"/>
          <w:sz w:val="24"/>
          <w:szCs w:val="24"/>
        </w:rPr>
        <w:t>venha ser válida quando este se encontre corretamente informado do seu quadro médico e quando o mesmo possua capacidade para tomar quaisquer decisões acerca do seu tratamento.</w:t>
      </w:r>
    </w:p>
    <w:p w:rsidR="00DF131F" w:rsidRDefault="000C427C" w:rsidP="003151B5">
      <w:pPr>
        <w:tabs>
          <w:tab w:val="left" w:pos="9072"/>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00DF131F">
        <w:rPr>
          <w:rFonts w:ascii="Times New Roman" w:hAnsi="Times New Roman" w:cs="Times New Roman"/>
          <w:b/>
          <w:sz w:val="24"/>
          <w:szCs w:val="24"/>
        </w:rPr>
        <w:t xml:space="preserve"> O valor da manifestação da vontade</w:t>
      </w:r>
    </w:p>
    <w:p w:rsidR="00451B2A" w:rsidRDefault="00DF131F" w:rsidP="00451B2A">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função médica tem como requisito primordial prolongar a vida dos pacientes. Mas, quando se refere à manifestação da vontade do paciente em prolongar ou não sua vida, deve-se atentar a importância e o significado para cada paciente de decidir sobre seu morrer ou viver. </w:t>
      </w:r>
      <w:r w:rsidR="00451B2A">
        <w:rPr>
          <w:rFonts w:ascii="Times New Roman" w:hAnsi="Times New Roman" w:cs="Times New Roman"/>
          <w:sz w:val="24"/>
          <w:szCs w:val="24"/>
        </w:rPr>
        <w:t>Se os médicos não respeitarem a vontade dos pacientes, pode ser caracterizado cárcere privado, constrangimento ilegal e até lesões corporais.</w:t>
      </w:r>
      <w:r w:rsidR="001B7B38">
        <w:rPr>
          <w:rFonts w:ascii="Times New Roman" w:hAnsi="Times New Roman" w:cs="Times New Roman"/>
          <w:sz w:val="24"/>
          <w:szCs w:val="24"/>
        </w:rPr>
        <w:t xml:space="preserve"> </w:t>
      </w:r>
    </w:p>
    <w:p w:rsidR="00CD5D88" w:rsidRDefault="001B7B38" w:rsidP="006332DF">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o exercício do médico diante dos pacientes se modificou, pois antigamente a atividade do médico era prolongar a vida do paciente de a qualquer forma, o que se pretendia era a quantidade e não a qualidade. Mas, hoje é possível observar que a medicina assumiu a função não somente de prolongar a vida, procura prolongar a vida com qualidade viabilizando uma vida digna ao paciente. Deste modo, o paciente passa a possuir uma maior importância, </w:t>
      </w:r>
      <w:r w:rsidR="006332DF">
        <w:rPr>
          <w:rFonts w:ascii="Times New Roman" w:hAnsi="Times New Roman" w:cs="Times New Roman"/>
          <w:sz w:val="24"/>
          <w:szCs w:val="24"/>
        </w:rPr>
        <w:t xml:space="preserve">tornando-se cliente e não somente um doente, a partir de então, passa a ser mais valorizado, </w:t>
      </w:r>
      <w:r>
        <w:rPr>
          <w:rFonts w:ascii="Times New Roman" w:hAnsi="Times New Roman" w:cs="Times New Roman"/>
          <w:sz w:val="24"/>
          <w:szCs w:val="24"/>
        </w:rPr>
        <w:t>e o mesmo manifestando sua vontade pode tomar decisões sobre o seu tratamento que pode vir a submeter-se</w:t>
      </w:r>
      <w:r w:rsidR="006332DF">
        <w:rPr>
          <w:rFonts w:ascii="Times New Roman" w:hAnsi="Times New Roman" w:cs="Times New Roman"/>
          <w:sz w:val="24"/>
          <w:szCs w:val="24"/>
        </w:rPr>
        <w:t xml:space="preserve"> e os profissionais devem acatar respeitando a decisão do cliente</w:t>
      </w:r>
      <w:r>
        <w:rPr>
          <w:rFonts w:ascii="Times New Roman" w:hAnsi="Times New Roman" w:cs="Times New Roman"/>
          <w:sz w:val="24"/>
          <w:szCs w:val="24"/>
        </w:rPr>
        <w:t>.</w:t>
      </w:r>
    </w:p>
    <w:p w:rsidR="006332DF" w:rsidRPr="00DF131F" w:rsidRDefault="006332DF" w:rsidP="006332DF">
      <w:pPr>
        <w:tabs>
          <w:tab w:val="left" w:pos="9072"/>
        </w:tabs>
        <w:spacing w:before="120" w:after="120" w:line="360" w:lineRule="auto"/>
        <w:ind w:firstLine="1134"/>
        <w:jc w:val="both"/>
        <w:rPr>
          <w:rFonts w:ascii="Times New Roman" w:hAnsi="Times New Roman" w:cs="Times New Roman"/>
          <w:sz w:val="24"/>
          <w:szCs w:val="24"/>
        </w:rPr>
      </w:pPr>
    </w:p>
    <w:p w:rsidR="00DF131F" w:rsidRDefault="00DF131F" w:rsidP="003151B5">
      <w:pPr>
        <w:tabs>
          <w:tab w:val="left" w:pos="9072"/>
        </w:tabs>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A DISTINÇÃO DO TESTAMENTO VITAL E A EUTANÁSIA, SUICÍDIO ASSISTIDO, DISTÁNASIA E ORTOTANÁSIA</w:t>
      </w:r>
      <w:r w:rsidR="00DE655B">
        <w:rPr>
          <w:rFonts w:ascii="Times New Roman" w:hAnsi="Times New Roman" w:cs="Times New Roman"/>
          <w:b/>
          <w:sz w:val="24"/>
          <w:szCs w:val="24"/>
        </w:rPr>
        <w:t xml:space="preserve"> </w:t>
      </w:r>
    </w:p>
    <w:p w:rsidR="003151B5" w:rsidRDefault="007F2CF5" w:rsidP="006F5E8F">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w:t>
      </w:r>
      <w:r w:rsidR="005E525C">
        <w:rPr>
          <w:rFonts w:ascii="Times New Roman" w:hAnsi="Times New Roman" w:cs="Times New Roman"/>
          <w:sz w:val="24"/>
          <w:szCs w:val="24"/>
        </w:rPr>
        <w:t>testamentos vitais ou as diretrizes antecipadas consistem na manifestação da vontade do paciente, querendo ou n</w:t>
      </w:r>
      <w:r w:rsidR="006F5E8F">
        <w:rPr>
          <w:rFonts w:ascii="Times New Roman" w:hAnsi="Times New Roman" w:cs="Times New Roman"/>
          <w:sz w:val="24"/>
          <w:szCs w:val="24"/>
        </w:rPr>
        <w:t>ão efetivar o tratamento ou</w:t>
      </w:r>
      <w:r w:rsidR="005E525C">
        <w:rPr>
          <w:rFonts w:ascii="Times New Roman" w:hAnsi="Times New Roman" w:cs="Times New Roman"/>
          <w:sz w:val="24"/>
          <w:szCs w:val="24"/>
        </w:rPr>
        <w:t xml:space="preserve"> </w:t>
      </w:r>
      <w:r w:rsidR="006F5E8F">
        <w:rPr>
          <w:rFonts w:ascii="Times New Roman" w:hAnsi="Times New Roman" w:cs="Times New Roman"/>
          <w:sz w:val="24"/>
          <w:szCs w:val="24"/>
        </w:rPr>
        <w:t>as assistências</w:t>
      </w:r>
      <w:r w:rsidR="005E525C">
        <w:rPr>
          <w:rFonts w:ascii="Times New Roman" w:hAnsi="Times New Roman" w:cs="Times New Roman"/>
          <w:sz w:val="24"/>
          <w:szCs w:val="24"/>
        </w:rPr>
        <w:t xml:space="preserve"> médicas em situações futuras em decorrência de estado irreversível de determinada doença</w:t>
      </w:r>
      <w:r w:rsidR="006F5E8F">
        <w:rPr>
          <w:rFonts w:ascii="Times New Roman" w:hAnsi="Times New Roman" w:cs="Times New Roman"/>
          <w:sz w:val="24"/>
          <w:szCs w:val="24"/>
        </w:rPr>
        <w:t>, tendo como consequência o retardamento da sua morte, mas não será curado com os procedimentos médicos, é um direito de morrer dignamente</w:t>
      </w:r>
      <w:r w:rsidR="005E525C">
        <w:rPr>
          <w:rFonts w:ascii="Times New Roman" w:hAnsi="Times New Roman" w:cs="Times New Roman"/>
          <w:sz w:val="24"/>
          <w:szCs w:val="24"/>
        </w:rPr>
        <w:t xml:space="preserve">. </w:t>
      </w:r>
      <w:r w:rsidR="006F5E8F">
        <w:rPr>
          <w:rFonts w:ascii="Times New Roman" w:hAnsi="Times New Roman" w:cs="Times New Roman"/>
          <w:sz w:val="24"/>
          <w:szCs w:val="24"/>
        </w:rPr>
        <w:t>O testamento vital não é causa de eutanásia</w:t>
      </w:r>
      <w:r w:rsidR="006F5E8F" w:rsidRPr="006F5E8F">
        <w:rPr>
          <w:rFonts w:ascii="Times New Roman" w:hAnsi="Times New Roman" w:cs="Times New Roman"/>
          <w:sz w:val="24"/>
          <w:szCs w:val="24"/>
        </w:rPr>
        <w:t>, cuja prática consiste em pôr fim à vida de um enfermo incurável, a seu pedido, em razão de um so</w:t>
      </w:r>
      <w:r w:rsidR="006F5E8F" w:rsidRPr="006F5E8F">
        <w:rPr>
          <w:rFonts w:ascii="Times New Roman" w:hAnsi="Times New Roman" w:cs="Times New Roman"/>
          <w:sz w:val="24"/>
          <w:szCs w:val="24"/>
        </w:rPr>
        <w:softHyphen/>
        <w:t>frimento insuportável, de maneira assistida, cujo ato é praticado por um terceiro</w:t>
      </w:r>
      <w:r w:rsidR="006F5E8F">
        <w:rPr>
          <w:rStyle w:val="Refdenotaderodap"/>
          <w:rFonts w:ascii="Times New Roman" w:hAnsi="Times New Roman" w:cs="Times New Roman"/>
          <w:sz w:val="24"/>
          <w:szCs w:val="24"/>
        </w:rPr>
        <w:footnoteReference w:id="7"/>
      </w:r>
      <w:r w:rsidR="006F5E8F" w:rsidRPr="006F5E8F">
        <w:rPr>
          <w:rFonts w:ascii="Times New Roman" w:hAnsi="Times New Roman" w:cs="Times New Roman"/>
          <w:sz w:val="24"/>
          <w:szCs w:val="24"/>
        </w:rPr>
        <w:t>.</w:t>
      </w:r>
    </w:p>
    <w:p w:rsidR="00AA3CB9" w:rsidRDefault="006F5E8F" w:rsidP="003B750D">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eutanásia é um ato médico, movido de piedade com aquele que vive com uma doença incurável e com enorme sofrimento, que deseja a própria morte.</w:t>
      </w:r>
      <w:r w:rsidR="003B750D">
        <w:rPr>
          <w:rFonts w:ascii="Times New Roman" w:hAnsi="Times New Roman" w:cs="Times New Roman"/>
          <w:sz w:val="24"/>
          <w:szCs w:val="24"/>
        </w:rPr>
        <w:t xml:space="preserve"> Pode ser realizada a morte por uma ação ou uma omissão.</w:t>
      </w:r>
      <w:r w:rsidR="00AA3CB9">
        <w:rPr>
          <w:rFonts w:ascii="Times New Roman" w:hAnsi="Times New Roman" w:cs="Times New Roman"/>
          <w:sz w:val="24"/>
          <w:szCs w:val="24"/>
        </w:rPr>
        <w:t xml:space="preserve"> Alguns autores elaboraram certos elementos para que seja configurada a eutanásia, são eles: </w:t>
      </w:r>
      <w:r w:rsidR="00AA3CB9" w:rsidRPr="00AA3CB9">
        <w:rPr>
          <w:rFonts w:ascii="Times New Roman" w:hAnsi="Times New Roman" w:cs="Times New Roman"/>
          <w:sz w:val="24"/>
          <w:szCs w:val="24"/>
        </w:rPr>
        <w:t xml:space="preserve">o requerimento por parte do paciente; a piedade diante da indigna situação do indivíduo; a gravidade da doença e a realização do ato pelo </w:t>
      </w:r>
      <w:r w:rsidR="00AA3CB9" w:rsidRPr="00AA3CB9">
        <w:rPr>
          <w:rFonts w:ascii="Times New Roman" w:hAnsi="Times New Roman" w:cs="Times New Roman"/>
          <w:sz w:val="24"/>
          <w:szCs w:val="24"/>
        </w:rPr>
        <w:lastRenderedPageBreak/>
        <w:t>profissional da medicina</w:t>
      </w:r>
      <w:r w:rsidR="00AA3CB9">
        <w:rPr>
          <w:rStyle w:val="Refdenotaderodap"/>
          <w:rFonts w:ascii="Times New Roman" w:hAnsi="Times New Roman" w:cs="Times New Roman"/>
          <w:sz w:val="24"/>
          <w:szCs w:val="24"/>
        </w:rPr>
        <w:footnoteReference w:id="8"/>
      </w:r>
      <w:r w:rsidR="003B750D">
        <w:rPr>
          <w:rFonts w:ascii="Times New Roman" w:hAnsi="Times New Roman" w:cs="Times New Roman"/>
          <w:sz w:val="24"/>
          <w:szCs w:val="24"/>
        </w:rPr>
        <w:t xml:space="preserve">. </w:t>
      </w:r>
      <w:r w:rsidR="00AA3CB9">
        <w:rPr>
          <w:rFonts w:ascii="Times New Roman" w:hAnsi="Times New Roman" w:cs="Times New Roman"/>
          <w:sz w:val="24"/>
          <w:szCs w:val="24"/>
        </w:rPr>
        <w:t xml:space="preserve">No Brasil não é permitido </w:t>
      </w:r>
      <w:r w:rsidR="003B750D">
        <w:rPr>
          <w:rFonts w:ascii="Times New Roman" w:hAnsi="Times New Roman" w:cs="Times New Roman"/>
          <w:sz w:val="24"/>
          <w:szCs w:val="24"/>
        </w:rPr>
        <w:t>à realização da eutanásia, sua efetivação constitui crime de homicídio privilegiado.</w:t>
      </w:r>
    </w:p>
    <w:p w:rsidR="003B750D" w:rsidRPr="003B750D" w:rsidRDefault="003B750D" w:rsidP="003B750D">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respeito do suicídio assistido, este corrobora na ajuda de um terceiro que oferece meios idôneos para que o </w:t>
      </w:r>
      <w:proofErr w:type="gramStart"/>
      <w:r>
        <w:rPr>
          <w:rFonts w:ascii="Times New Roman" w:hAnsi="Times New Roman" w:cs="Times New Roman"/>
          <w:sz w:val="24"/>
          <w:szCs w:val="24"/>
        </w:rPr>
        <w:t>individuo</w:t>
      </w:r>
      <w:proofErr w:type="gramEnd"/>
      <w:r>
        <w:rPr>
          <w:rFonts w:ascii="Times New Roman" w:hAnsi="Times New Roman" w:cs="Times New Roman"/>
          <w:sz w:val="24"/>
          <w:szCs w:val="24"/>
        </w:rPr>
        <w:t xml:space="preserve"> venha se matar. É previsto no Código Penal, no art. 122, no qual diz: ‘</w:t>
      </w:r>
      <w:r w:rsidRPr="003B750D">
        <w:rPr>
          <w:rFonts w:ascii="Times New Roman" w:hAnsi="Times New Roman" w:cs="Times New Roman"/>
          <w:i/>
          <w:sz w:val="24"/>
          <w:szCs w:val="24"/>
        </w:rPr>
        <w:t>’</w:t>
      </w:r>
      <w:r w:rsidRPr="003B750D">
        <w:rPr>
          <w:rFonts w:ascii="Times New Roman" w:hAnsi="Times New Roman" w:cs="Times New Roman"/>
          <w:i/>
          <w:color w:val="000000"/>
          <w:sz w:val="24"/>
          <w:szCs w:val="24"/>
        </w:rPr>
        <w:t xml:space="preserve"> </w:t>
      </w:r>
      <w:r w:rsidRPr="003B750D">
        <w:rPr>
          <w:rFonts w:ascii="Times New Roman" w:hAnsi="Times New Roman" w:cs="Times New Roman"/>
          <w:i/>
          <w:sz w:val="24"/>
          <w:szCs w:val="24"/>
        </w:rPr>
        <w:t xml:space="preserve">Induzir ou instigar alguém a suicidar-se ou prestar-lhe auxílio para que o faça: Pena - reclusão, de </w:t>
      </w:r>
      <w:proofErr w:type="gramStart"/>
      <w:r w:rsidRPr="003B750D">
        <w:rPr>
          <w:rFonts w:ascii="Times New Roman" w:hAnsi="Times New Roman" w:cs="Times New Roman"/>
          <w:i/>
          <w:sz w:val="24"/>
          <w:szCs w:val="24"/>
        </w:rPr>
        <w:t>2</w:t>
      </w:r>
      <w:proofErr w:type="gramEnd"/>
      <w:r w:rsidRPr="003B750D">
        <w:rPr>
          <w:rFonts w:ascii="Times New Roman" w:hAnsi="Times New Roman" w:cs="Times New Roman"/>
          <w:i/>
          <w:sz w:val="24"/>
          <w:szCs w:val="24"/>
        </w:rPr>
        <w:t xml:space="preserve"> (dois) a 6 (seis) anos’’.</w:t>
      </w:r>
      <w:r>
        <w:rPr>
          <w:rFonts w:ascii="Times New Roman" w:hAnsi="Times New Roman" w:cs="Times New Roman"/>
          <w:i/>
          <w:sz w:val="24"/>
          <w:szCs w:val="24"/>
        </w:rPr>
        <w:t xml:space="preserve"> </w:t>
      </w:r>
      <w:r>
        <w:rPr>
          <w:rFonts w:ascii="Times New Roman" w:hAnsi="Times New Roman" w:cs="Times New Roman"/>
          <w:sz w:val="24"/>
          <w:szCs w:val="24"/>
        </w:rPr>
        <w:t>Essa situação é diferente da eutanásia, pois o agente apenas orienta, auxilia</w:t>
      </w:r>
      <w:r w:rsidR="00EF3428">
        <w:rPr>
          <w:rFonts w:ascii="Times New Roman" w:hAnsi="Times New Roman" w:cs="Times New Roman"/>
          <w:sz w:val="24"/>
          <w:szCs w:val="24"/>
        </w:rPr>
        <w:t>, ou assiste a própria vitima agir para resultar sua morte. E na eutanásia, a morte é resultado de uma ação ou omissão de terceiro.</w:t>
      </w:r>
    </w:p>
    <w:p w:rsidR="006F5E8F" w:rsidRDefault="00EF3428" w:rsidP="006F5E8F">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Distanásia</w:t>
      </w:r>
      <w:proofErr w:type="spellEnd"/>
      <w:r>
        <w:rPr>
          <w:rFonts w:ascii="Times New Roman" w:hAnsi="Times New Roman" w:cs="Times New Roman"/>
          <w:sz w:val="24"/>
          <w:szCs w:val="24"/>
        </w:rPr>
        <w:t xml:space="preserve"> a atitude médica visa prolongar exageradamente a morte de um paciente, mesmo tendo consciência que aquele prolongamento é inútil, fazendo que o paciente sofra mais ainda pelo seu estado terminal. É considerada uma prática abusiva e excessiva do médico, sabendo que o tratamento terapêutico e a tecnologia não efetivaram a cura do paciente, estará retardando a sua morte e gerando ainda mais sofrimento. </w:t>
      </w:r>
    </w:p>
    <w:p w:rsidR="00CD5D88" w:rsidRPr="0070211C" w:rsidRDefault="00EF3428" w:rsidP="0070211C">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contrapartida, a </w:t>
      </w:r>
      <w:proofErr w:type="spellStart"/>
      <w:r>
        <w:rPr>
          <w:rFonts w:ascii="Times New Roman" w:hAnsi="Times New Roman" w:cs="Times New Roman"/>
          <w:sz w:val="24"/>
          <w:szCs w:val="24"/>
        </w:rPr>
        <w:t>ortotanásia</w:t>
      </w:r>
      <w:proofErr w:type="spellEnd"/>
      <w:r>
        <w:rPr>
          <w:rFonts w:ascii="Times New Roman" w:hAnsi="Times New Roman" w:cs="Times New Roman"/>
          <w:sz w:val="24"/>
          <w:szCs w:val="24"/>
        </w:rPr>
        <w:t xml:space="preserve"> retrata a morte como um processo natural</w:t>
      </w:r>
      <w:r w:rsidR="000732AB">
        <w:rPr>
          <w:rFonts w:ascii="Times New Roman" w:hAnsi="Times New Roman" w:cs="Times New Roman"/>
          <w:sz w:val="24"/>
          <w:szCs w:val="24"/>
        </w:rPr>
        <w:t>.</w:t>
      </w:r>
      <w:r w:rsidR="00B91D77">
        <w:rPr>
          <w:rFonts w:ascii="Times New Roman" w:hAnsi="Times New Roman" w:cs="Times New Roman"/>
          <w:sz w:val="24"/>
          <w:szCs w:val="24"/>
        </w:rPr>
        <w:t xml:space="preserve"> A conduta do médico é de caráter omissivo, seja com a suspensão do tratamento ou medicamento, no qual prolonga a morte do paciente. Tem como objetivo, deixar o paciente morrer de maneira natural, observando que seu quadro médico não tem como ser revertido. Não está previsto no Código Penal.</w:t>
      </w:r>
    </w:p>
    <w:p w:rsidR="00451B2A" w:rsidRDefault="007D0F86" w:rsidP="00FA60F3">
      <w:pPr>
        <w:tabs>
          <w:tab w:val="left" w:pos="9072"/>
        </w:tabs>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CONCLUSÃO</w:t>
      </w:r>
      <w:r w:rsidR="00DE655B">
        <w:rPr>
          <w:rFonts w:ascii="Times New Roman" w:hAnsi="Times New Roman" w:cs="Times New Roman"/>
          <w:b/>
          <w:sz w:val="24"/>
          <w:szCs w:val="24"/>
        </w:rPr>
        <w:t xml:space="preserve"> </w:t>
      </w:r>
    </w:p>
    <w:p w:rsidR="00B91D77" w:rsidRDefault="00B91D77" w:rsidP="00B91D77">
      <w:pPr>
        <w:tabs>
          <w:tab w:val="left" w:pos="9072"/>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base no exposto, conclui-se que no Ordenamento Jurídico Brasileiro não está previsto nenhuma regulamento acerca do testamento vital, no entanto com base em interpretações de normas, direitos fundamentais, garantias e princípios, </w:t>
      </w:r>
      <w:r w:rsidR="0070211C">
        <w:rPr>
          <w:rFonts w:ascii="Times New Roman" w:hAnsi="Times New Roman" w:cs="Times New Roman"/>
          <w:sz w:val="24"/>
          <w:szCs w:val="24"/>
        </w:rPr>
        <w:t xml:space="preserve">mas, </w:t>
      </w:r>
      <w:r>
        <w:rPr>
          <w:rFonts w:ascii="Times New Roman" w:hAnsi="Times New Roman" w:cs="Times New Roman"/>
          <w:sz w:val="24"/>
          <w:szCs w:val="24"/>
        </w:rPr>
        <w:t xml:space="preserve">é possível que o testamento vital esteja incluso mesmo de maneira implícita. </w:t>
      </w:r>
    </w:p>
    <w:p w:rsidR="00B91D77" w:rsidRPr="0070211C" w:rsidRDefault="00B91D77" w:rsidP="0070211C">
      <w:pPr>
        <w:tabs>
          <w:tab w:val="left" w:pos="9072"/>
        </w:tabs>
        <w:spacing w:before="120" w:after="12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t>Deve</w:t>
      </w:r>
      <w:r w:rsidR="0070211C">
        <w:rPr>
          <w:rFonts w:ascii="Times New Roman" w:hAnsi="Times New Roman" w:cs="Times New Roman"/>
          <w:sz w:val="24"/>
          <w:szCs w:val="24"/>
        </w:rPr>
        <w:t xml:space="preserve">-se levar em consideração a vontade do paciente que com pleno discernimento, declarou previamente o testamento vital, no qual aborda sobre o tratamento que quer que seja realizado quando o mesmo estiver em uma situação futura e quando não puder mais manifestar sua vontade em detrimento do seu estado terminal. Com base no principio da dignidade humana, esse deve prevalecer, diante desse caso, ao direito à vida. Visando o estado do paciente, seu sofrimento, sua autonomia privada e o direito de morrer dignamente, sendo respeitado pelos médicos, familiares e o Estado. </w:t>
      </w:r>
      <w:bookmarkStart w:id="0" w:name="_GoBack"/>
      <w:bookmarkEnd w:id="0"/>
    </w:p>
    <w:p w:rsidR="0031571B" w:rsidRPr="005A4C5C" w:rsidRDefault="0031571B" w:rsidP="00FA60F3">
      <w:pPr>
        <w:tabs>
          <w:tab w:val="left" w:pos="9072"/>
        </w:tabs>
        <w:ind w:right="284"/>
        <w:jc w:val="center"/>
        <w:rPr>
          <w:rFonts w:ascii="Times New Roman" w:hAnsi="Times New Roman" w:cs="Times New Roman"/>
          <w:b/>
          <w:sz w:val="24"/>
          <w:szCs w:val="24"/>
        </w:rPr>
      </w:pPr>
      <w:r w:rsidRPr="005A4C5C">
        <w:rPr>
          <w:rFonts w:ascii="Times New Roman" w:hAnsi="Times New Roman" w:cs="Times New Roman"/>
          <w:b/>
          <w:sz w:val="24"/>
          <w:szCs w:val="24"/>
        </w:rPr>
        <w:lastRenderedPageBreak/>
        <w:t>REFERÊNCIAS</w:t>
      </w:r>
    </w:p>
    <w:p w:rsidR="0031571B" w:rsidRPr="005A4C5C" w:rsidRDefault="0031571B" w:rsidP="00FA60F3">
      <w:pPr>
        <w:tabs>
          <w:tab w:val="left" w:pos="9072"/>
        </w:tabs>
        <w:ind w:right="284"/>
        <w:rPr>
          <w:rFonts w:ascii="Times New Roman" w:hAnsi="Times New Roman" w:cs="Times New Roman"/>
          <w:b/>
          <w:sz w:val="24"/>
          <w:szCs w:val="24"/>
        </w:rPr>
      </w:pPr>
    </w:p>
    <w:p w:rsidR="0031571B" w:rsidRPr="00B91D77" w:rsidRDefault="0031571B" w:rsidP="00B91D77">
      <w:pPr>
        <w:tabs>
          <w:tab w:val="left" w:pos="195"/>
          <w:tab w:val="left" w:pos="240"/>
          <w:tab w:val="left" w:pos="9072"/>
        </w:tabs>
        <w:autoSpaceDE w:val="0"/>
        <w:spacing w:line="240" w:lineRule="auto"/>
        <w:ind w:left="30" w:hanging="15"/>
        <w:jc w:val="both"/>
        <w:rPr>
          <w:rStyle w:val="Hyperlink"/>
          <w:rFonts w:ascii="Times New Roman" w:eastAsia="ArialMT" w:hAnsi="Times New Roman" w:cs="Times New Roman"/>
          <w:bCs/>
          <w:color w:val="auto"/>
          <w:sz w:val="24"/>
          <w:szCs w:val="24"/>
          <w:u w:val="none"/>
        </w:rPr>
      </w:pPr>
      <w:r w:rsidRPr="00B91D77">
        <w:rPr>
          <w:rStyle w:val="Hyperlink"/>
          <w:rFonts w:ascii="Times New Roman" w:eastAsia="ArialMT" w:hAnsi="Times New Roman" w:cs="Times New Roman"/>
          <w:bCs/>
          <w:color w:val="auto"/>
          <w:sz w:val="24"/>
          <w:szCs w:val="24"/>
          <w:u w:val="none"/>
        </w:rPr>
        <w:t xml:space="preserve">DINIZ, Maria Helena. </w:t>
      </w:r>
      <w:r w:rsidRPr="00B91D77">
        <w:rPr>
          <w:rStyle w:val="Hyperlink"/>
          <w:rFonts w:ascii="Times New Roman" w:eastAsia="ArialMT" w:hAnsi="Times New Roman" w:cs="Times New Roman"/>
          <w:b/>
          <w:bCs/>
          <w:color w:val="auto"/>
          <w:sz w:val="24"/>
          <w:szCs w:val="24"/>
          <w:u w:val="none"/>
        </w:rPr>
        <w:t xml:space="preserve">Curso de direito civil brasileiro: </w:t>
      </w:r>
      <w:r w:rsidRPr="00B91D77">
        <w:rPr>
          <w:rStyle w:val="Hyperlink"/>
          <w:rFonts w:ascii="Times New Roman" w:eastAsia="ArialMT" w:hAnsi="Times New Roman" w:cs="Times New Roman"/>
          <w:bCs/>
          <w:color w:val="auto"/>
          <w:sz w:val="24"/>
          <w:szCs w:val="24"/>
          <w:u w:val="none"/>
        </w:rPr>
        <w:t xml:space="preserve">direito das sucessões. </w:t>
      </w:r>
      <w:proofErr w:type="gramStart"/>
      <w:r w:rsidRPr="00B91D77">
        <w:rPr>
          <w:rStyle w:val="Hyperlink"/>
          <w:rFonts w:ascii="Times New Roman" w:eastAsia="ArialMT" w:hAnsi="Times New Roman" w:cs="Times New Roman"/>
          <w:bCs/>
          <w:color w:val="auto"/>
          <w:sz w:val="24"/>
          <w:szCs w:val="24"/>
          <w:u w:val="none"/>
        </w:rPr>
        <w:t>v.</w:t>
      </w:r>
      <w:proofErr w:type="gramEnd"/>
      <w:r w:rsidRPr="00B91D77">
        <w:rPr>
          <w:rStyle w:val="Hyperlink"/>
          <w:rFonts w:ascii="Times New Roman" w:eastAsia="ArialMT" w:hAnsi="Times New Roman" w:cs="Times New Roman"/>
          <w:bCs/>
          <w:color w:val="auto"/>
          <w:sz w:val="24"/>
          <w:szCs w:val="24"/>
          <w:u w:val="none"/>
        </w:rPr>
        <w:t>6. São Paulo, 2010.</w:t>
      </w:r>
    </w:p>
    <w:p w:rsidR="002D663F" w:rsidRPr="00B91D77" w:rsidRDefault="002D663F" w:rsidP="00B91D77">
      <w:pPr>
        <w:tabs>
          <w:tab w:val="left" w:pos="195"/>
          <w:tab w:val="left" w:pos="240"/>
          <w:tab w:val="left" w:pos="9072"/>
        </w:tabs>
        <w:autoSpaceDE w:val="0"/>
        <w:spacing w:line="240" w:lineRule="auto"/>
        <w:ind w:left="30" w:hanging="15"/>
        <w:jc w:val="both"/>
        <w:rPr>
          <w:rStyle w:val="Hyperlink"/>
          <w:rFonts w:ascii="Times New Roman" w:eastAsia="ArialMT" w:hAnsi="Times New Roman" w:cs="Times New Roman"/>
          <w:bCs/>
          <w:color w:val="auto"/>
          <w:sz w:val="24"/>
          <w:szCs w:val="24"/>
          <w:u w:val="none"/>
        </w:rPr>
      </w:pPr>
      <w:r w:rsidRPr="00B91D77">
        <w:rPr>
          <w:rFonts w:ascii="Times New Roman" w:eastAsia="ArialMT" w:hAnsi="Times New Roman" w:cs="Times New Roman"/>
          <w:bCs/>
          <w:sz w:val="24"/>
          <w:szCs w:val="24"/>
        </w:rPr>
        <w:t xml:space="preserve">DINIZ, Maria Helena. </w:t>
      </w:r>
      <w:r w:rsidRPr="00B91D77">
        <w:rPr>
          <w:rFonts w:ascii="Times New Roman" w:eastAsia="ArialMT" w:hAnsi="Times New Roman" w:cs="Times New Roman"/>
          <w:b/>
          <w:bCs/>
          <w:iCs/>
          <w:sz w:val="24"/>
          <w:szCs w:val="24"/>
        </w:rPr>
        <w:t xml:space="preserve">O estado atual do </w:t>
      </w:r>
      <w:proofErr w:type="spellStart"/>
      <w:r w:rsidRPr="00B91D77">
        <w:rPr>
          <w:rFonts w:ascii="Times New Roman" w:eastAsia="ArialMT" w:hAnsi="Times New Roman" w:cs="Times New Roman"/>
          <w:b/>
          <w:bCs/>
          <w:iCs/>
          <w:sz w:val="24"/>
          <w:szCs w:val="24"/>
        </w:rPr>
        <w:t>biodireito</w:t>
      </w:r>
      <w:proofErr w:type="spellEnd"/>
      <w:r w:rsidRPr="00B91D77">
        <w:rPr>
          <w:rFonts w:ascii="Times New Roman" w:eastAsia="ArialMT" w:hAnsi="Times New Roman" w:cs="Times New Roman"/>
          <w:bCs/>
          <w:i/>
          <w:iCs/>
          <w:sz w:val="24"/>
          <w:szCs w:val="24"/>
        </w:rPr>
        <w:t xml:space="preserve">. </w:t>
      </w:r>
      <w:r w:rsidRPr="00B91D77">
        <w:rPr>
          <w:rFonts w:ascii="Times New Roman" w:eastAsia="ArialMT" w:hAnsi="Times New Roman" w:cs="Times New Roman"/>
          <w:bCs/>
          <w:sz w:val="24"/>
          <w:szCs w:val="24"/>
        </w:rPr>
        <w:t xml:space="preserve">3. </w:t>
      </w:r>
      <w:proofErr w:type="gramStart"/>
      <w:r w:rsidRPr="00B91D77">
        <w:rPr>
          <w:rFonts w:ascii="Times New Roman" w:eastAsia="ArialMT" w:hAnsi="Times New Roman" w:cs="Times New Roman"/>
          <w:bCs/>
          <w:sz w:val="24"/>
          <w:szCs w:val="24"/>
        </w:rPr>
        <w:t>ed.</w:t>
      </w:r>
      <w:proofErr w:type="gramEnd"/>
      <w:r w:rsidRPr="00B91D77">
        <w:rPr>
          <w:rFonts w:ascii="Times New Roman" w:eastAsia="ArialMT" w:hAnsi="Times New Roman" w:cs="Times New Roman"/>
          <w:bCs/>
          <w:sz w:val="24"/>
          <w:szCs w:val="24"/>
        </w:rPr>
        <w:t xml:space="preserve"> São Paulo: Sarai</w:t>
      </w:r>
      <w:r w:rsidRPr="00B91D77">
        <w:rPr>
          <w:rFonts w:ascii="Times New Roman" w:eastAsia="ArialMT" w:hAnsi="Times New Roman" w:cs="Times New Roman"/>
          <w:bCs/>
          <w:sz w:val="24"/>
          <w:szCs w:val="24"/>
        </w:rPr>
        <w:softHyphen/>
        <w:t>va, 2006.</w:t>
      </w:r>
    </w:p>
    <w:p w:rsidR="0031571B" w:rsidRPr="00B91D77" w:rsidRDefault="0031571B" w:rsidP="00B91D77">
      <w:pPr>
        <w:tabs>
          <w:tab w:val="left" w:pos="195"/>
          <w:tab w:val="left" w:pos="240"/>
          <w:tab w:val="left" w:pos="9072"/>
        </w:tabs>
        <w:autoSpaceDE w:val="0"/>
        <w:spacing w:line="240" w:lineRule="auto"/>
        <w:ind w:left="30" w:hanging="15"/>
        <w:jc w:val="both"/>
        <w:rPr>
          <w:rStyle w:val="Hyperlink"/>
          <w:rFonts w:ascii="Times New Roman" w:eastAsia="ArialMT" w:hAnsi="Times New Roman" w:cs="Times New Roman"/>
          <w:bCs/>
          <w:color w:val="auto"/>
          <w:sz w:val="24"/>
          <w:szCs w:val="24"/>
          <w:u w:val="none"/>
        </w:rPr>
      </w:pPr>
      <w:r w:rsidRPr="00B91D77">
        <w:rPr>
          <w:rStyle w:val="Hyperlink"/>
          <w:rFonts w:ascii="Times New Roman" w:eastAsia="ArialMT" w:hAnsi="Times New Roman" w:cs="Times New Roman"/>
          <w:bCs/>
          <w:color w:val="auto"/>
          <w:sz w:val="24"/>
          <w:szCs w:val="24"/>
          <w:u w:val="none"/>
        </w:rPr>
        <w:t xml:space="preserve">GODINHO, Adriana Marteleto. </w:t>
      </w:r>
      <w:r w:rsidRPr="00B91D77">
        <w:rPr>
          <w:rStyle w:val="Hyperlink"/>
          <w:rFonts w:ascii="Times New Roman" w:eastAsia="ArialMT" w:hAnsi="Times New Roman" w:cs="Times New Roman"/>
          <w:b/>
          <w:bCs/>
          <w:color w:val="auto"/>
          <w:sz w:val="24"/>
          <w:szCs w:val="24"/>
          <w:u w:val="none"/>
        </w:rPr>
        <w:t>Diretivas antecipadas de vontade:</w:t>
      </w:r>
      <w:r w:rsidRPr="00B91D77">
        <w:rPr>
          <w:rStyle w:val="Hyperlink"/>
          <w:rFonts w:ascii="Times New Roman" w:eastAsia="ArialMT" w:hAnsi="Times New Roman" w:cs="Times New Roman"/>
          <w:bCs/>
          <w:color w:val="auto"/>
          <w:sz w:val="24"/>
          <w:szCs w:val="24"/>
          <w:u w:val="none"/>
        </w:rPr>
        <w:t xml:space="preserve"> testamento vital, mandato duradouro e sua admissibilidade no ordenamento brasileiro. Disponível em: &lt;</w:t>
      </w:r>
      <w:proofErr w:type="gramStart"/>
      <w:r w:rsidRPr="00B91D77">
        <w:rPr>
          <w:rStyle w:val="Hyperlink"/>
          <w:rFonts w:ascii="Times New Roman" w:eastAsia="ArialMT" w:hAnsi="Times New Roman" w:cs="Times New Roman"/>
          <w:bCs/>
          <w:color w:val="auto"/>
          <w:sz w:val="24"/>
          <w:szCs w:val="24"/>
          <w:u w:val="none"/>
        </w:rPr>
        <w:t>https</w:t>
      </w:r>
      <w:proofErr w:type="gramEnd"/>
      <w:r w:rsidRPr="00B91D77">
        <w:rPr>
          <w:rStyle w:val="Hyperlink"/>
          <w:rFonts w:ascii="Times New Roman" w:eastAsia="ArialMT" w:hAnsi="Times New Roman" w:cs="Times New Roman"/>
          <w:bCs/>
          <w:color w:val="auto"/>
          <w:sz w:val="24"/>
          <w:szCs w:val="24"/>
          <w:u w:val="none"/>
        </w:rPr>
        <w:t>://docs.google.com/viewer?</w:t>
      </w:r>
      <w:proofErr w:type="gramStart"/>
      <w:r w:rsidRPr="00B91D77">
        <w:rPr>
          <w:rStyle w:val="Hyperlink"/>
          <w:rFonts w:ascii="Times New Roman" w:eastAsia="ArialMT" w:hAnsi="Times New Roman" w:cs="Times New Roman"/>
          <w:bCs/>
          <w:color w:val="auto"/>
          <w:sz w:val="24"/>
          <w:szCs w:val="24"/>
          <w:u w:val="none"/>
        </w:rPr>
        <w:t>a</w:t>
      </w:r>
      <w:proofErr w:type="gramEnd"/>
      <w:r w:rsidRPr="00B91D77">
        <w:rPr>
          <w:rStyle w:val="Hyperlink"/>
          <w:rFonts w:ascii="Times New Roman" w:eastAsia="ArialMT" w:hAnsi="Times New Roman" w:cs="Times New Roman"/>
          <w:bCs/>
          <w:color w:val="auto"/>
          <w:sz w:val="24"/>
          <w:szCs w:val="24"/>
          <w:u w:val="none"/>
        </w:rPr>
        <w:t>=v&amp;q=cache:JLF3ZWaakMMJ:www.idb-fdul.com/uploaded/files/2012_02_0945_0978.pdf+&amp;hl=pt-BR&amp;gl=br&amp;pid=bl&amp;srcid=ADGEESjGmqglsz4J1b656uwNFmded1Y-aEjwdMsSuCkd_1cG7acNwFs6ml4YpDIrPlaB15xh6lrSRmGHqX1jDLk8yzjRrUSGCfMji9rnyRuPVgM11l-fvY0SXQjoXeOvBzZL4jO8_NDO&amp;sig=AHIEtbR2jZZPKGi5R3Cq7GnaeARtXL0_Cw&gt;. Acesso em: 13 de março de 2013.</w:t>
      </w:r>
    </w:p>
    <w:p w:rsidR="0031571B" w:rsidRPr="00B91D77" w:rsidRDefault="0031571B" w:rsidP="00B91D77">
      <w:pPr>
        <w:tabs>
          <w:tab w:val="left" w:pos="195"/>
          <w:tab w:val="left" w:pos="240"/>
          <w:tab w:val="left" w:pos="9072"/>
        </w:tabs>
        <w:autoSpaceDE w:val="0"/>
        <w:spacing w:line="240" w:lineRule="auto"/>
        <w:ind w:left="30" w:hanging="15"/>
        <w:jc w:val="both"/>
        <w:rPr>
          <w:rFonts w:ascii="Times New Roman" w:hAnsi="Times New Roman" w:cs="Times New Roman"/>
          <w:sz w:val="24"/>
          <w:szCs w:val="24"/>
        </w:rPr>
      </w:pPr>
      <w:r w:rsidRPr="00B91D77">
        <w:rPr>
          <w:rStyle w:val="Hyperlink"/>
          <w:rFonts w:ascii="Times New Roman" w:eastAsia="ArialMT" w:hAnsi="Times New Roman" w:cs="Times New Roman"/>
          <w:color w:val="auto"/>
          <w:sz w:val="24"/>
          <w:szCs w:val="24"/>
          <w:u w:val="none"/>
        </w:rPr>
        <w:t>HWBMULLER. Paulo.</w:t>
      </w:r>
      <w:r w:rsidRPr="00B91D77">
        <w:rPr>
          <w:rStyle w:val="Hyperlink"/>
          <w:rFonts w:ascii="Times New Roman" w:eastAsia="ArialMT" w:hAnsi="Times New Roman" w:cs="Times New Roman"/>
          <w:b/>
          <w:bCs/>
          <w:color w:val="auto"/>
          <w:sz w:val="24"/>
          <w:szCs w:val="24"/>
          <w:u w:val="none"/>
        </w:rPr>
        <w:t xml:space="preserve"> Quando não vale mais a pena viver. </w:t>
      </w:r>
      <w:r w:rsidRPr="00B91D77">
        <w:rPr>
          <w:rStyle w:val="Hyperlink"/>
          <w:rFonts w:ascii="Times New Roman" w:eastAsia="ArialMT" w:hAnsi="Times New Roman" w:cs="Times New Roman"/>
          <w:bCs/>
          <w:color w:val="auto"/>
          <w:sz w:val="24"/>
          <w:szCs w:val="24"/>
          <w:u w:val="none"/>
        </w:rPr>
        <w:t>Disponível em:</w:t>
      </w:r>
      <w:r w:rsidRPr="00B91D77">
        <w:rPr>
          <w:rStyle w:val="Hyperlink"/>
          <w:rFonts w:ascii="Times New Roman" w:eastAsia="ArialMT" w:hAnsi="Times New Roman" w:cs="Times New Roman"/>
          <w:b/>
          <w:bCs/>
          <w:color w:val="auto"/>
          <w:sz w:val="24"/>
          <w:szCs w:val="24"/>
          <w:u w:val="none"/>
        </w:rPr>
        <w:t xml:space="preserve"> &lt;</w:t>
      </w:r>
      <w:hyperlink r:id="rId8" w:history="1">
        <w:r w:rsidRPr="00B91D77">
          <w:rPr>
            <w:rStyle w:val="Hyperlink"/>
            <w:rFonts w:ascii="Times New Roman" w:hAnsi="Times New Roman" w:cs="Times New Roman"/>
            <w:color w:val="auto"/>
            <w:sz w:val="24"/>
            <w:szCs w:val="24"/>
            <w:u w:val="none"/>
          </w:rPr>
          <w:t>http://www.sescsp.org.br/sesc/revistas_sesc/pb/artigo.cfm</w:t>
        </w:r>
      </w:hyperlink>
      <w:r w:rsidRPr="00B91D77">
        <w:rPr>
          <w:rFonts w:ascii="Times New Roman" w:hAnsi="Times New Roman" w:cs="Times New Roman"/>
          <w:sz w:val="24"/>
          <w:szCs w:val="24"/>
        </w:rPr>
        <w:t>&gt;. Acesso em: 13 de março de 2013.</w:t>
      </w:r>
    </w:p>
    <w:p w:rsidR="000C427C" w:rsidRPr="00B91D77" w:rsidRDefault="000C427C" w:rsidP="00B91D77">
      <w:pPr>
        <w:tabs>
          <w:tab w:val="left" w:pos="195"/>
          <w:tab w:val="left" w:pos="240"/>
          <w:tab w:val="left" w:pos="9072"/>
        </w:tabs>
        <w:autoSpaceDE w:val="0"/>
        <w:spacing w:line="240" w:lineRule="auto"/>
        <w:jc w:val="both"/>
        <w:rPr>
          <w:rStyle w:val="Hyperlink"/>
          <w:rFonts w:ascii="Times New Roman" w:eastAsia="ArialMT" w:hAnsi="Times New Roman" w:cs="Times New Roman"/>
          <w:color w:val="auto"/>
          <w:sz w:val="24"/>
          <w:szCs w:val="24"/>
          <w:u w:val="none"/>
        </w:rPr>
      </w:pPr>
      <w:r w:rsidRPr="00B91D77">
        <w:rPr>
          <w:rFonts w:ascii="Times New Roman" w:eastAsia="ArialMT" w:hAnsi="Times New Roman" w:cs="Times New Roman"/>
          <w:sz w:val="24"/>
          <w:szCs w:val="24"/>
        </w:rPr>
        <w:t xml:space="preserve">LINGERFELT, David. </w:t>
      </w:r>
      <w:proofErr w:type="spellStart"/>
      <w:r w:rsidRPr="00B91D77">
        <w:rPr>
          <w:rFonts w:ascii="Times New Roman" w:eastAsia="ArialMT" w:hAnsi="Times New Roman" w:cs="Times New Roman"/>
          <w:b/>
          <w:sz w:val="24"/>
          <w:szCs w:val="24"/>
        </w:rPr>
        <w:t>Terminalidadeda</w:t>
      </w:r>
      <w:proofErr w:type="spellEnd"/>
      <w:r w:rsidRPr="00B91D77">
        <w:rPr>
          <w:rFonts w:ascii="Times New Roman" w:eastAsia="ArialMT" w:hAnsi="Times New Roman" w:cs="Times New Roman"/>
          <w:b/>
          <w:sz w:val="24"/>
          <w:szCs w:val="24"/>
        </w:rPr>
        <w:t xml:space="preserve"> vida e diretiva antecipada de vontade do paciente. </w:t>
      </w:r>
      <w:r w:rsidRPr="00B91D77">
        <w:rPr>
          <w:rFonts w:ascii="Times New Roman" w:eastAsia="ArialMT" w:hAnsi="Times New Roman" w:cs="Times New Roman"/>
          <w:sz w:val="24"/>
          <w:szCs w:val="24"/>
        </w:rPr>
        <w:t>Disponível em: &lt;</w:t>
      </w:r>
      <w:r w:rsidR="00D76040" w:rsidRPr="00B91D77">
        <w:rPr>
          <w:rFonts w:ascii="Times New Roman" w:hAnsi="Times New Roman" w:cs="Times New Roman"/>
          <w:sz w:val="24"/>
          <w:szCs w:val="24"/>
        </w:rPr>
        <w:t>http://webcache.googleusercontent.com/search?q=</w:t>
      </w:r>
      <w:proofErr w:type="gramStart"/>
      <w:r w:rsidR="00D76040" w:rsidRPr="00B91D77">
        <w:rPr>
          <w:rFonts w:ascii="Times New Roman" w:hAnsi="Times New Roman" w:cs="Times New Roman"/>
          <w:sz w:val="24"/>
          <w:szCs w:val="24"/>
        </w:rPr>
        <w:t>cache:</w:t>
      </w:r>
      <w:proofErr w:type="gramEnd"/>
      <w:r w:rsidR="00D76040" w:rsidRPr="00B91D77">
        <w:rPr>
          <w:rFonts w:ascii="Times New Roman" w:hAnsi="Times New Roman" w:cs="Times New Roman"/>
          <w:sz w:val="24"/>
          <w:szCs w:val="24"/>
        </w:rPr>
        <w:t>IOVc2PL_Im0J:www.revistas.unifacs.br/index.php/redu/article/download/2470/1813+TERMINALIDADE+DA+VIDA+E+DIRETIVAS+ANTECIPADAS+DE+VONTADE+DO+PACIENTE&amp;cd=1&amp;hl=pt&amp;ct=clnk&amp;gl=br</w:t>
      </w:r>
      <w:r w:rsidRPr="00B91D77">
        <w:rPr>
          <w:rFonts w:ascii="Times New Roman" w:eastAsia="ArialMT" w:hAnsi="Times New Roman" w:cs="Times New Roman"/>
          <w:sz w:val="24"/>
          <w:szCs w:val="24"/>
        </w:rPr>
        <w:t>&gt;. Acesso em 20 de maio de 2013.</w:t>
      </w:r>
    </w:p>
    <w:p w:rsidR="0031571B" w:rsidRPr="00B91D77" w:rsidRDefault="0031571B" w:rsidP="00B91D77">
      <w:pPr>
        <w:tabs>
          <w:tab w:val="left" w:pos="195"/>
          <w:tab w:val="left" w:pos="240"/>
          <w:tab w:val="left" w:pos="9072"/>
        </w:tabs>
        <w:autoSpaceDE w:val="0"/>
        <w:spacing w:line="240" w:lineRule="auto"/>
        <w:ind w:left="30" w:hanging="15"/>
        <w:jc w:val="both"/>
        <w:rPr>
          <w:rStyle w:val="Hyperlink"/>
          <w:rFonts w:ascii="Times New Roman" w:eastAsia="ArialMT" w:hAnsi="Times New Roman" w:cs="Times New Roman"/>
          <w:color w:val="auto"/>
          <w:sz w:val="24"/>
          <w:szCs w:val="24"/>
          <w:u w:val="none"/>
        </w:rPr>
      </w:pPr>
      <w:r w:rsidRPr="00B91D77">
        <w:rPr>
          <w:rStyle w:val="Hyperlink"/>
          <w:rFonts w:ascii="Times New Roman" w:eastAsia="ArialMT" w:hAnsi="Times New Roman" w:cs="Times New Roman"/>
          <w:color w:val="auto"/>
          <w:sz w:val="24"/>
          <w:szCs w:val="24"/>
          <w:u w:val="none"/>
        </w:rPr>
        <w:t>MADALENO. Rolf.</w:t>
      </w:r>
      <w:r w:rsidRPr="00B91D77">
        <w:rPr>
          <w:rStyle w:val="Hyperlink"/>
          <w:rFonts w:ascii="Times New Roman" w:eastAsia="ArialMT" w:hAnsi="Times New Roman" w:cs="Times New Roman"/>
          <w:b/>
          <w:bCs/>
          <w:color w:val="auto"/>
          <w:sz w:val="24"/>
          <w:szCs w:val="24"/>
          <w:u w:val="none"/>
        </w:rPr>
        <w:t xml:space="preserve"> Testamento: expressão de última vontade. </w:t>
      </w:r>
      <w:r w:rsidRPr="00B91D77">
        <w:rPr>
          <w:rStyle w:val="Hyperlink"/>
          <w:rFonts w:ascii="Times New Roman" w:eastAsia="ArialMT" w:hAnsi="Times New Roman" w:cs="Times New Roman"/>
          <w:bCs/>
          <w:color w:val="auto"/>
          <w:sz w:val="24"/>
          <w:szCs w:val="24"/>
          <w:u w:val="none"/>
        </w:rPr>
        <w:t>Disponível em:</w:t>
      </w:r>
      <w:r w:rsidRPr="00B91D77">
        <w:rPr>
          <w:rStyle w:val="Hyperlink"/>
          <w:rFonts w:ascii="Times New Roman" w:eastAsia="ArialMT" w:hAnsi="Times New Roman" w:cs="Times New Roman"/>
          <w:b/>
          <w:bCs/>
          <w:color w:val="auto"/>
          <w:sz w:val="24"/>
          <w:szCs w:val="24"/>
          <w:u w:val="none"/>
        </w:rPr>
        <w:t xml:space="preserve"> &lt;</w:t>
      </w:r>
      <w:r w:rsidRPr="00B91D77">
        <w:rPr>
          <w:rStyle w:val="Hyperlink"/>
          <w:rFonts w:ascii="Times New Roman" w:eastAsia="ArialMT" w:hAnsi="Times New Roman" w:cs="Times New Roman"/>
          <w:color w:val="auto"/>
          <w:sz w:val="24"/>
          <w:szCs w:val="24"/>
          <w:u w:val="none"/>
        </w:rPr>
        <w:t>http://www.ibdfam.org.br/novosite/artigos/detalhe/701&gt;. Acesso em: 13 de março de 2013.</w:t>
      </w:r>
    </w:p>
    <w:p w:rsidR="0031571B" w:rsidRPr="00B91D77" w:rsidRDefault="0031571B" w:rsidP="00B91D77">
      <w:pPr>
        <w:shd w:val="clear" w:color="auto" w:fill="FFFFFF"/>
        <w:tabs>
          <w:tab w:val="left" w:pos="9072"/>
        </w:tabs>
        <w:spacing w:after="0" w:line="240" w:lineRule="auto"/>
        <w:jc w:val="both"/>
        <w:rPr>
          <w:rStyle w:val="Hyperlink"/>
          <w:rFonts w:ascii="Times New Roman" w:eastAsia="ArialMT" w:hAnsi="Times New Roman" w:cs="Times New Roman"/>
          <w:color w:val="auto"/>
          <w:sz w:val="24"/>
          <w:szCs w:val="24"/>
          <w:u w:val="none"/>
        </w:rPr>
      </w:pPr>
      <w:r w:rsidRPr="00B91D77">
        <w:rPr>
          <w:rStyle w:val="Hyperlink"/>
          <w:rFonts w:ascii="Times New Roman" w:eastAsia="ArialMT" w:hAnsi="Times New Roman" w:cs="Times New Roman"/>
          <w:color w:val="auto"/>
          <w:sz w:val="24"/>
          <w:szCs w:val="24"/>
          <w:u w:val="none"/>
        </w:rPr>
        <w:t xml:space="preserve">OLIVEIRA, Aluisio Santos de. </w:t>
      </w:r>
      <w:r w:rsidRPr="00B91D77">
        <w:rPr>
          <w:rStyle w:val="Hyperlink"/>
          <w:rFonts w:ascii="Times New Roman" w:eastAsia="ArialMT" w:hAnsi="Times New Roman" w:cs="Times New Roman"/>
          <w:b/>
          <w:color w:val="auto"/>
          <w:sz w:val="24"/>
          <w:szCs w:val="24"/>
          <w:u w:val="none"/>
        </w:rPr>
        <w:t>O direito de morrer dignamente.</w:t>
      </w:r>
      <w:r w:rsidRPr="00B91D77">
        <w:rPr>
          <w:rStyle w:val="Hyperlink"/>
          <w:rFonts w:ascii="Times New Roman" w:eastAsia="ArialMT" w:hAnsi="Times New Roman" w:cs="Times New Roman"/>
          <w:color w:val="auto"/>
          <w:sz w:val="24"/>
          <w:szCs w:val="24"/>
          <w:u w:val="none"/>
        </w:rPr>
        <w:t xml:space="preserve"> Disponível em: &lt;</w:t>
      </w:r>
      <w:hyperlink r:id="rId9" w:anchor="ixzz2NTfvzbw2" w:history="1">
        <w:r w:rsidRPr="00B91D77">
          <w:rPr>
            <w:rFonts w:ascii="Times New Roman" w:eastAsia="Times New Roman" w:hAnsi="Times New Roman" w:cs="Times New Roman"/>
            <w:sz w:val="24"/>
            <w:szCs w:val="24"/>
          </w:rPr>
          <w:t>http://jus.com.br/revista/texto/21065/o-direito-de-morrer-dignamente/2#ixzz2NTfvzbw2</w:t>
        </w:r>
      </w:hyperlink>
      <w:r w:rsidRPr="00B91D77">
        <w:rPr>
          <w:rStyle w:val="Hyperlink"/>
          <w:rFonts w:ascii="Times New Roman" w:eastAsia="ArialMT" w:hAnsi="Times New Roman" w:cs="Times New Roman"/>
          <w:color w:val="auto"/>
          <w:sz w:val="24"/>
          <w:szCs w:val="24"/>
          <w:u w:val="none"/>
        </w:rPr>
        <w:t>&gt;. Acesso em 13 de março de 2013.</w:t>
      </w:r>
    </w:p>
    <w:p w:rsidR="0031571B" w:rsidRPr="00B91D77" w:rsidRDefault="0031571B" w:rsidP="00B91D77">
      <w:pPr>
        <w:shd w:val="clear" w:color="auto" w:fill="FFFFFF"/>
        <w:tabs>
          <w:tab w:val="left" w:pos="9072"/>
        </w:tabs>
        <w:spacing w:after="0" w:line="240" w:lineRule="auto"/>
        <w:jc w:val="both"/>
        <w:rPr>
          <w:rStyle w:val="Hyperlink"/>
          <w:rFonts w:ascii="Times New Roman" w:eastAsia="ArialMT" w:hAnsi="Times New Roman" w:cs="Times New Roman"/>
          <w:color w:val="auto"/>
          <w:sz w:val="24"/>
          <w:szCs w:val="24"/>
          <w:u w:val="none"/>
        </w:rPr>
      </w:pPr>
    </w:p>
    <w:p w:rsidR="0031571B" w:rsidRPr="00B91D77" w:rsidRDefault="0031571B" w:rsidP="00B91D77">
      <w:pPr>
        <w:shd w:val="clear" w:color="auto" w:fill="FFFFFF"/>
        <w:tabs>
          <w:tab w:val="left" w:pos="9072"/>
        </w:tabs>
        <w:spacing w:after="0" w:line="240" w:lineRule="auto"/>
        <w:jc w:val="both"/>
        <w:rPr>
          <w:rStyle w:val="Hyperlink"/>
          <w:rFonts w:ascii="Times New Roman" w:eastAsia="ArialMT" w:hAnsi="Times New Roman" w:cs="Times New Roman"/>
          <w:color w:val="auto"/>
          <w:sz w:val="24"/>
          <w:szCs w:val="24"/>
          <w:u w:val="none"/>
        </w:rPr>
      </w:pPr>
      <w:r w:rsidRPr="00B91D77">
        <w:rPr>
          <w:rStyle w:val="Hyperlink"/>
          <w:rFonts w:ascii="Times New Roman" w:eastAsia="ArialMT" w:hAnsi="Times New Roman" w:cs="Times New Roman"/>
          <w:color w:val="auto"/>
          <w:sz w:val="24"/>
          <w:szCs w:val="24"/>
          <w:u w:val="none"/>
        </w:rPr>
        <w:t xml:space="preserve">PENALVA, Luciana Dadalto. </w:t>
      </w:r>
      <w:r w:rsidRPr="00B91D77">
        <w:rPr>
          <w:rStyle w:val="Hyperlink"/>
          <w:rFonts w:ascii="Times New Roman" w:eastAsia="ArialMT" w:hAnsi="Times New Roman" w:cs="Times New Roman"/>
          <w:b/>
          <w:color w:val="auto"/>
          <w:sz w:val="24"/>
          <w:szCs w:val="24"/>
          <w:u w:val="none"/>
        </w:rPr>
        <w:t xml:space="preserve">Declaração prévia de vontade do paciente terminal. </w:t>
      </w:r>
      <w:r w:rsidRPr="00B91D77">
        <w:rPr>
          <w:rStyle w:val="Hyperlink"/>
          <w:rFonts w:ascii="Times New Roman" w:eastAsia="ArialMT" w:hAnsi="Times New Roman" w:cs="Times New Roman"/>
          <w:color w:val="auto"/>
          <w:sz w:val="24"/>
          <w:szCs w:val="24"/>
          <w:u w:val="none"/>
        </w:rPr>
        <w:t>Disponível em:&lt;</w:t>
      </w:r>
      <w:proofErr w:type="gramStart"/>
      <w:r w:rsidRPr="00B91D77">
        <w:rPr>
          <w:rStyle w:val="Hyperlink"/>
          <w:rFonts w:ascii="Times New Roman" w:eastAsia="ArialMT" w:hAnsi="Times New Roman" w:cs="Times New Roman"/>
          <w:color w:val="auto"/>
          <w:sz w:val="24"/>
          <w:szCs w:val="24"/>
          <w:u w:val="none"/>
        </w:rPr>
        <w:t>https</w:t>
      </w:r>
      <w:proofErr w:type="gramEnd"/>
      <w:r w:rsidRPr="00B91D77">
        <w:rPr>
          <w:rStyle w:val="Hyperlink"/>
          <w:rFonts w:ascii="Times New Roman" w:eastAsia="ArialMT" w:hAnsi="Times New Roman" w:cs="Times New Roman"/>
          <w:color w:val="auto"/>
          <w:sz w:val="24"/>
          <w:szCs w:val="24"/>
          <w:u w:val="none"/>
        </w:rPr>
        <w:t>://docs.google.com/viewer?</w:t>
      </w:r>
      <w:proofErr w:type="gramStart"/>
      <w:r w:rsidRPr="00B91D77">
        <w:rPr>
          <w:rStyle w:val="Hyperlink"/>
          <w:rFonts w:ascii="Times New Roman" w:eastAsia="ArialMT" w:hAnsi="Times New Roman" w:cs="Times New Roman"/>
          <w:color w:val="auto"/>
          <w:sz w:val="24"/>
          <w:szCs w:val="24"/>
          <w:u w:val="none"/>
        </w:rPr>
        <w:t>a</w:t>
      </w:r>
      <w:proofErr w:type="gramEnd"/>
      <w:r w:rsidRPr="00B91D77">
        <w:rPr>
          <w:rStyle w:val="Hyperlink"/>
          <w:rFonts w:ascii="Times New Roman" w:eastAsia="ArialMT" w:hAnsi="Times New Roman" w:cs="Times New Roman"/>
          <w:color w:val="auto"/>
          <w:sz w:val="24"/>
          <w:szCs w:val="24"/>
          <w:u w:val="none"/>
        </w:rPr>
        <w:t>=v&amp;q=cache:4hiYWTmGf5IJ:revistabioetica.cfm.org.br/index.php/revista_bioetica/article/viewFile/515/516+&amp;hl=pt-BR&amp;gl=br&amp;pid=bl&amp;srcid=ADGEESgx1HTIbAdWFn9CFovhJgLSOZQyAzkE9MzRuqLaf0diQjhTqkTI6WDxkhi3QaHDKnUxyDyHb9BQRJ0w7UtFe8dS5fK2zh-WUGxgQEYsng-aCwn5XTcnKVkNWiOlhFy5GY0z-Tae&amp;sig=AHIEtbS6k_Wzu1ReKE29ypv6-7bsU5BJFQ &gt;. Acesso em: 13 de março de 2013.</w:t>
      </w:r>
    </w:p>
    <w:p w:rsidR="00CD5D88" w:rsidRPr="00B91D77" w:rsidRDefault="00CD5D88" w:rsidP="00B91D77">
      <w:pPr>
        <w:shd w:val="clear" w:color="auto" w:fill="FFFFFF"/>
        <w:tabs>
          <w:tab w:val="left" w:pos="9072"/>
        </w:tabs>
        <w:spacing w:after="0" w:line="240" w:lineRule="auto"/>
        <w:jc w:val="both"/>
        <w:rPr>
          <w:rStyle w:val="Hyperlink"/>
          <w:rFonts w:ascii="Times New Roman" w:eastAsia="ArialMT" w:hAnsi="Times New Roman" w:cs="Times New Roman"/>
          <w:color w:val="auto"/>
          <w:sz w:val="24"/>
          <w:szCs w:val="24"/>
          <w:u w:val="none"/>
        </w:rPr>
      </w:pPr>
    </w:p>
    <w:p w:rsidR="00CD5D88" w:rsidRPr="00B91D77" w:rsidRDefault="00CD5D88" w:rsidP="00B91D77">
      <w:pPr>
        <w:shd w:val="clear" w:color="auto" w:fill="FFFFFF"/>
        <w:tabs>
          <w:tab w:val="left" w:pos="9072"/>
        </w:tabs>
        <w:spacing w:after="0" w:line="240" w:lineRule="auto"/>
        <w:jc w:val="both"/>
        <w:rPr>
          <w:rStyle w:val="Hyperlink"/>
          <w:rFonts w:ascii="Times New Roman" w:eastAsia="ArialMT" w:hAnsi="Times New Roman" w:cs="Times New Roman"/>
          <w:color w:val="auto"/>
          <w:sz w:val="24"/>
          <w:szCs w:val="24"/>
          <w:u w:val="none"/>
        </w:rPr>
      </w:pPr>
      <w:r w:rsidRPr="00B91D77">
        <w:rPr>
          <w:rFonts w:ascii="Times New Roman" w:eastAsia="ArialMT" w:hAnsi="Times New Roman" w:cs="Times New Roman"/>
          <w:sz w:val="24"/>
          <w:szCs w:val="24"/>
        </w:rPr>
        <w:t xml:space="preserve">SARLET, Ingo Wolfgang. </w:t>
      </w:r>
      <w:r w:rsidRPr="00B91D77">
        <w:rPr>
          <w:rFonts w:ascii="Times New Roman" w:eastAsia="ArialMT" w:hAnsi="Times New Roman" w:cs="Times New Roman"/>
          <w:b/>
          <w:iCs/>
          <w:sz w:val="24"/>
          <w:szCs w:val="24"/>
        </w:rPr>
        <w:t>A eficácia dos direitos fundamentais</w:t>
      </w:r>
      <w:r w:rsidRPr="00B91D77">
        <w:rPr>
          <w:rFonts w:ascii="Times New Roman" w:eastAsia="ArialMT" w:hAnsi="Times New Roman" w:cs="Times New Roman"/>
          <w:sz w:val="24"/>
          <w:szCs w:val="24"/>
        </w:rPr>
        <w:t xml:space="preserve">. 2. </w:t>
      </w:r>
      <w:proofErr w:type="gramStart"/>
      <w:r w:rsidRPr="00B91D77">
        <w:rPr>
          <w:rFonts w:ascii="Times New Roman" w:eastAsia="ArialMT" w:hAnsi="Times New Roman" w:cs="Times New Roman"/>
          <w:sz w:val="24"/>
          <w:szCs w:val="24"/>
        </w:rPr>
        <w:t>ed.</w:t>
      </w:r>
      <w:proofErr w:type="gramEnd"/>
      <w:r w:rsidRPr="00B91D77">
        <w:rPr>
          <w:rFonts w:ascii="Times New Roman" w:eastAsia="ArialMT" w:hAnsi="Times New Roman" w:cs="Times New Roman"/>
          <w:sz w:val="24"/>
          <w:szCs w:val="24"/>
        </w:rPr>
        <w:t xml:space="preserve"> rev. atual. Porto Alegre: Livraria do Advogado, </w:t>
      </w:r>
      <w:proofErr w:type="gramStart"/>
      <w:r w:rsidRPr="00B91D77">
        <w:rPr>
          <w:rFonts w:ascii="Times New Roman" w:eastAsia="ArialMT" w:hAnsi="Times New Roman" w:cs="Times New Roman"/>
          <w:sz w:val="24"/>
          <w:szCs w:val="24"/>
        </w:rPr>
        <w:t>2001</w:t>
      </w:r>
      <w:proofErr w:type="gramEnd"/>
    </w:p>
    <w:p w:rsidR="0031571B" w:rsidRPr="00B91D77" w:rsidRDefault="0031571B" w:rsidP="00B91D77">
      <w:pPr>
        <w:shd w:val="clear" w:color="auto" w:fill="FFFFFF"/>
        <w:tabs>
          <w:tab w:val="left" w:pos="9072"/>
        </w:tabs>
        <w:spacing w:after="0" w:line="240" w:lineRule="auto"/>
        <w:rPr>
          <w:rStyle w:val="Hyperlink"/>
          <w:rFonts w:ascii="Times New Roman" w:eastAsia="Times New Roman" w:hAnsi="Times New Roman" w:cs="Times New Roman"/>
          <w:color w:val="auto"/>
          <w:sz w:val="24"/>
          <w:szCs w:val="24"/>
          <w:u w:val="none"/>
        </w:rPr>
      </w:pPr>
    </w:p>
    <w:p w:rsidR="004E6046" w:rsidRPr="00B91D77" w:rsidRDefault="004E6046" w:rsidP="00B91D77">
      <w:pPr>
        <w:shd w:val="clear" w:color="auto" w:fill="FFFFFF"/>
        <w:tabs>
          <w:tab w:val="left" w:pos="9072"/>
        </w:tabs>
        <w:spacing w:after="0" w:line="240" w:lineRule="auto"/>
        <w:rPr>
          <w:rFonts w:ascii="Times New Roman" w:eastAsia="Times New Roman" w:hAnsi="Times New Roman" w:cs="Times New Roman"/>
          <w:sz w:val="24"/>
          <w:szCs w:val="24"/>
        </w:rPr>
      </w:pPr>
      <w:r w:rsidRPr="00B91D77">
        <w:rPr>
          <w:rFonts w:ascii="Times New Roman" w:eastAsia="Times New Roman" w:hAnsi="Times New Roman" w:cs="Times New Roman"/>
          <w:sz w:val="24"/>
          <w:szCs w:val="24"/>
        </w:rPr>
        <w:t xml:space="preserve">SILVA, Eduardo Moraes </w:t>
      </w:r>
      <w:proofErr w:type="spellStart"/>
      <w:r w:rsidRPr="00B91D77">
        <w:rPr>
          <w:rFonts w:ascii="Times New Roman" w:eastAsia="Times New Roman" w:hAnsi="Times New Roman" w:cs="Times New Roman"/>
          <w:sz w:val="24"/>
          <w:szCs w:val="24"/>
        </w:rPr>
        <w:t>Lameu</w:t>
      </w:r>
      <w:proofErr w:type="spellEnd"/>
      <w:r w:rsidRPr="00B91D77">
        <w:rPr>
          <w:rFonts w:ascii="Times New Roman" w:eastAsia="Times New Roman" w:hAnsi="Times New Roman" w:cs="Times New Roman"/>
          <w:sz w:val="24"/>
          <w:szCs w:val="24"/>
        </w:rPr>
        <w:t xml:space="preserve">. </w:t>
      </w:r>
      <w:r w:rsidRPr="00B91D77">
        <w:rPr>
          <w:rFonts w:ascii="Times New Roman" w:eastAsia="Times New Roman" w:hAnsi="Times New Roman" w:cs="Times New Roman"/>
          <w:b/>
          <w:sz w:val="24"/>
          <w:szCs w:val="24"/>
        </w:rPr>
        <w:t xml:space="preserve">Direitos Fundamentais e Autonomia Privada. </w:t>
      </w:r>
      <w:r w:rsidRPr="00B91D77">
        <w:rPr>
          <w:rFonts w:ascii="Times New Roman" w:eastAsia="Times New Roman" w:hAnsi="Times New Roman" w:cs="Times New Roman"/>
          <w:sz w:val="24"/>
          <w:szCs w:val="24"/>
        </w:rPr>
        <w:t>Disponível em: &lt;http://www.fdcl.com.br/revista/site/download/fdcl_athenas_9_eduardo.pdf&gt;. Acesso em 20 de Maio de 2013.</w:t>
      </w:r>
    </w:p>
    <w:p w:rsidR="002D663F" w:rsidRPr="00B91D77" w:rsidRDefault="002D663F" w:rsidP="00B91D77">
      <w:pPr>
        <w:shd w:val="clear" w:color="auto" w:fill="FFFFFF"/>
        <w:tabs>
          <w:tab w:val="left" w:pos="9072"/>
        </w:tabs>
        <w:spacing w:after="0" w:line="240" w:lineRule="auto"/>
        <w:rPr>
          <w:rFonts w:ascii="Times New Roman" w:eastAsia="Times New Roman" w:hAnsi="Times New Roman" w:cs="Times New Roman"/>
          <w:sz w:val="24"/>
          <w:szCs w:val="24"/>
        </w:rPr>
      </w:pPr>
    </w:p>
    <w:p w:rsidR="002D663F" w:rsidRPr="00B91D77" w:rsidRDefault="002D663F" w:rsidP="00B91D77">
      <w:pPr>
        <w:shd w:val="clear" w:color="auto" w:fill="FFFFFF"/>
        <w:tabs>
          <w:tab w:val="left" w:pos="9072"/>
        </w:tabs>
        <w:spacing w:after="0" w:line="240" w:lineRule="auto"/>
        <w:jc w:val="both"/>
        <w:rPr>
          <w:rFonts w:ascii="Times New Roman" w:eastAsia="Times New Roman" w:hAnsi="Times New Roman" w:cs="Times New Roman"/>
          <w:sz w:val="24"/>
          <w:szCs w:val="24"/>
        </w:rPr>
      </w:pPr>
      <w:r w:rsidRPr="00B91D77">
        <w:rPr>
          <w:rFonts w:ascii="Times New Roman" w:eastAsia="Times New Roman" w:hAnsi="Times New Roman" w:cs="Times New Roman"/>
          <w:sz w:val="24"/>
          <w:szCs w:val="24"/>
        </w:rPr>
        <w:lastRenderedPageBreak/>
        <w:t xml:space="preserve">SILVA, Maria Isabel Fernandes; GOMES, Frederico Barbosa. </w:t>
      </w:r>
      <w:r w:rsidRPr="00B91D77">
        <w:rPr>
          <w:rFonts w:ascii="Times New Roman" w:eastAsia="Times New Roman" w:hAnsi="Times New Roman" w:cs="Times New Roman"/>
          <w:b/>
          <w:sz w:val="24"/>
          <w:szCs w:val="24"/>
        </w:rPr>
        <w:t xml:space="preserve">Possibilidade de inclusão do testamento vital no Ordenamento Jurídico Brasileiro. </w:t>
      </w:r>
      <w:r w:rsidRPr="00B91D77">
        <w:rPr>
          <w:rFonts w:ascii="Times New Roman" w:eastAsia="Times New Roman" w:hAnsi="Times New Roman" w:cs="Times New Roman"/>
          <w:sz w:val="24"/>
          <w:szCs w:val="24"/>
        </w:rPr>
        <w:t>Disponível em: &lt;</w:t>
      </w:r>
      <w:r w:rsidRPr="00B91D77">
        <w:rPr>
          <w:rFonts w:ascii="Times New Roman" w:hAnsi="Times New Roman" w:cs="Times New Roman"/>
          <w:sz w:val="24"/>
          <w:szCs w:val="24"/>
        </w:rPr>
        <w:t>http://blog.newtonpaiva.br/direito/wp-content/uploads/2013/04/D18-26.pdf</w:t>
      </w:r>
      <w:r w:rsidRPr="00B91D77">
        <w:rPr>
          <w:rFonts w:ascii="Times New Roman" w:eastAsia="Times New Roman" w:hAnsi="Times New Roman" w:cs="Times New Roman"/>
          <w:sz w:val="24"/>
          <w:szCs w:val="24"/>
        </w:rPr>
        <w:t>&gt;. Acesso em 20 de Maio de 2013.</w:t>
      </w:r>
    </w:p>
    <w:p w:rsidR="004E6046" w:rsidRPr="00B91D77" w:rsidRDefault="004E6046" w:rsidP="00B91D77">
      <w:pPr>
        <w:shd w:val="clear" w:color="auto" w:fill="FFFFFF"/>
        <w:tabs>
          <w:tab w:val="left" w:pos="9072"/>
        </w:tabs>
        <w:spacing w:after="0" w:line="240" w:lineRule="auto"/>
        <w:jc w:val="both"/>
        <w:rPr>
          <w:rStyle w:val="Hyperlink"/>
          <w:rFonts w:ascii="Times New Roman" w:eastAsia="Times New Roman" w:hAnsi="Times New Roman" w:cs="Times New Roman"/>
          <w:color w:val="auto"/>
          <w:sz w:val="24"/>
          <w:szCs w:val="24"/>
          <w:u w:val="none"/>
        </w:rPr>
      </w:pPr>
    </w:p>
    <w:p w:rsidR="0031571B" w:rsidRPr="00B91D77" w:rsidRDefault="0031571B" w:rsidP="00B91D77">
      <w:pPr>
        <w:tabs>
          <w:tab w:val="left" w:pos="195"/>
          <w:tab w:val="left" w:pos="240"/>
          <w:tab w:val="left" w:pos="9072"/>
        </w:tabs>
        <w:autoSpaceDE w:val="0"/>
        <w:spacing w:line="240" w:lineRule="auto"/>
        <w:ind w:left="30" w:hanging="15"/>
        <w:jc w:val="both"/>
        <w:rPr>
          <w:rFonts w:ascii="Times New Roman" w:hAnsi="Times New Roman" w:cs="Times New Roman"/>
          <w:sz w:val="24"/>
          <w:szCs w:val="24"/>
        </w:rPr>
      </w:pPr>
      <w:r w:rsidRPr="00B91D77">
        <w:rPr>
          <w:rStyle w:val="Hyperlink"/>
          <w:rFonts w:ascii="Times New Roman" w:eastAsia="ArialMT" w:hAnsi="Times New Roman" w:cs="Times New Roman"/>
          <w:color w:val="auto"/>
          <w:sz w:val="24"/>
          <w:szCs w:val="24"/>
          <w:u w:val="none"/>
        </w:rPr>
        <w:t xml:space="preserve">VIEIRA. Fernando Borges. </w:t>
      </w:r>
      <w:r w:rsidRPr="00B91D77">
        <w:rPr>
          <w:rStyle w:val="Hyperlink"/>
          <w:rFonts w:ascii="Times New Roman" w:eastAsia="ArialMT" w:hAnsi="Times New Roman" w:cs="Times New Roman"/>
          <w:b/>
          <w:bCs/>
          <w:color w:val="auto"/>
          <w:sz w:val="24"/>
          <w:szCs w:val="24"/>
          <w:u w:val="none"/>
        </w:rPr>
        <w:t xml:space="preserve">Testamento vital e tutela da vida. </w:t>
      </w:r>
      <w:r w:rsidRPr="00B91D77">
        <w:rPr>
          <w:rStyle w:val="Hyperlink"/>
          <w:rFonts w:ascii="Times New Roman" w:eastAsia="ArialMT" w:hAnsi="Times New Roman" w:cs="Times New Roman"/>
          <w:bCs/>
          <w:color w:val="auto"/>
          <w:sz w:val="24"/>
          <w:szCs w:val="24"/>
          <w:u w:val="none"/>
        </w:rPr>
        <w:t>Disponível em:</w:t>
      </w:r>
      <w:r w:rsidRPr="00B91D77">
        <w:rPr>
          <w:rStyle w:val="Hyperlink"/>
          <w:rFonts w:ascii="Times New Roman" w:eastAsia="ArialMT" w:hAnsi="Times New Roman" w:cs="Times New Roman"/>
          <w:b/>
          <w:bCs/>
          <w:color w:val="auto"/>
          <w:sz w:val="24"/>
          <w:szCs w:val="24"/>
          <w:u w:val="none"/>
        </w:rPr>
        <w:t xml:space="preserve"> &lt;</w:t>
      </w:r>
      <w:hyperlink r:id="rId10" w:history="1">
        <w:r w:rsidRPr="00B91D77">
          <w:rPr>
            <w:rStyle w:val="Hyperlink"/>
            <w:rFonts w:ascii="Times New Roman" w:hAnsi="Times New Roman" w:cs="Times New Roman"/>
            <w:color w:val="auto"/>
            <w:sz w:val="24"/>
            <w:szCs w:val="24"/>
            <w:u w:val="none"/>
          </w:rPr>
          <w:t>http://alfonsin.com.br/testamento-vital-e-a-tutela-da-vida/</w:t>
        </w:r>
      </w:hyperlink>
      <w:r w:rsidRPr="00B91D77">
        <w:rPr>
          <w:rFonts w:ascii="Times New Roman" w:hAnsi="Times New Roman" w:cs="Times New Roman"/>
          <w:sz w:val="24"/>
          <w:szCs w:val="24"/>
        </w:rPr>
        <w:t>&gt;.</w:t>
      </w:r>
      <w:r w:rsidR="00B91D77" w:rsidRPr="00B91D77">
        <w:rPr>
          <w:rFonts w:ascii="Times New Roman" w:hAnsi="Times New Roman" w:cs="Times New Roman"/>
          <w:sz w:val="24"/>
          <w:szCs w:val="24"/>
        </w:rPr>
        <w:t xml:space="preserve"> Acesso em: 13 de março de 2013.</w:t>
      </w:r>
    </w:p>
    <w:p w:rsidR="00E15615" w:rsidRPr="00B91D77" w:rsidRDefault="00E15615" w:rsidP="00B91D77">
      <w:pPr>
        <w:tabs>
          <w:tab w:val="left" w:pos="9072"/>
        </w:tabs>
        <w:spacing w:line="240" w:lineRule="auto"/>
        <w:rPr>
          <w:rFonts w:ascii="Times New Roman" w:hAnsi="Times New Roman" w:cs="Times New Roman"/>
          <w:sz w:val="24"/>
          <w:szCs w:val="24"/>
        </w:rPr>
      </w:pPr>
    </w:p>
    <w:sectPr w:rsidR="00E15615" w:rsidRPr="00B91D77" w:rsidSect="00B8738E">
      <w:headerReference w:type="default" r:id="rId11"/>
      <w:pgSz w:w="11906" w:h="16838"/>
      <w:pgMar w:top="1701" w:right="1133"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DF" w:rsidRDefault="00FC30DF">
      <w:pPr>
        <w:spacing w:after="0" w:line="240" w:lineRule="auto"/>
      </w:pPr>
      <w:r>
        <w:separator/>
      </w:r>
    </w:p>
  </w:endnote>
  <w:endnote w:type="continuationSeparator" w:id="0">
    <w:p w:rsidR="00FC30DF" w:rsidRDefault="00FC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DF" w:rsidRDefault="00FC30DF">
      <w:pPr>
        <w:spacing w:after="0" w:line="240" w:lineRule="auto"/>
      </w:pPr>
      <w:r>
        <w:separator/>
      </w:r>
    </w:p>
  </w:footnote>
  <w:footnote w:type="continuationSeparator" w:id="0">
    <w:p w:rsidR="00FC30DF" w:rsidRDefault="00FC30DF">
      <w:pPr>
        <w:spacing w:after="0" w:line="240" w:lineRule="auto"/>
      </w:pPr>
      <w:r>
        <w:continuationSeparator/>
      </w:r>
    </w:p>
  </w:footnote>
  <w:footnote w:id="1">
    <w:p w:rsidR="003F17BB" w:rsidRDefault="003F17BB" w:rsidP="003F17BB">
      <w:pPr>
        <w:pStyle w:val="Textodenotaderodap"/>
        <w:jc w:val="both"/>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como requisito parcial para aprovação da disciplina de Direito de Família e Sucessões, da Unidade de Ensino Superior Dom Bosco, ministrada pela professora Anna Valéria de Miranda Araújo Cabral Marques.</w:t>
      </w:r>
    </w:p>
  </w:footnote>
  <w:footnote w:id="2">
    <w:p w:rsidR="003F17BB" w:rsidRDefault="003F17BB" w:rsidP="003F17BB">
      <w:pPr>
        <w:pStyle w:val="Textodenotaderodap"/>
      </w:pPr>
      <w:r>
        <w:rPr>
          <w:rStyle w:val="Refdenotaderodap"/>
          <w:rFonts w:ascii="Times New Roman" w:hAnsi="Times New Roman" w:cs="Times New Roman"/>
          <w:b/>
        </w:rPr>
        <w:footnoteRef/>
      </w:r>
      <w:r>
        <w:rPr>
          <w:rFonts w:ascii="Times New Roman" w:hAnsi="Times New Roman" w:cs="Times New Roman"/>
        </w:rPr>
        <w:t xml:space="preserve"> Alunos do 6º período do Curso de Direito da Unidade de Ensino Superior Dom Bosco - UNDB.</w:t>
      </w:r>
    </w:p>
  </w:footnote>
  <w:footnote w:id="3">
    <w:p w:rsidR="002D663F" w:rsidRPr="002D663F" w:rsidRDefault="002D663F" w:rsidP="002D663F">
      <w:pPr>
        <w:pStyle w:val="Textodenotaderodap"/>
        <w:jc w:val="both"/>
        <w:rPr>
          <w:rFonts w:ascii="Times New Roman" w:hAnsi="Times New Roman" w:cs="Times New Roman"/>
        </w:rPr>
      </w:pPr>
      <w:r w:rsidRPr="002D663F">
        <w:rPr>
          <w:rStyle w:val="Refdenotaderodap"/>
          <w:rFonts w:ascii="Times New Roman" w:hAnsi="Times New Roman" w:cs="Times New Roman"/>
        </w:rPr>
        <w:footnoteRef/>
      </w:r>
      <w:r w:rsidRPr="002D663F">
        <w:rPr>
          <w:rFonts w:ascii="Times New Roman" w:hAnsi="Times New Roman" w:cs="Times New Roman"/>
        </w:rPr>
        <w:t xml:space="preserve">SILVA, Eduardo Moraes </w:t>
      </w:r>
      <w:proofErr w:type="spellStart"/>
      <w:r w:rsidRPr="002D663F">
        <w:rPr>
          <w:rFonts w:ascii="Times New Roman" w:hAnsi="Times New Roman" w:cs="Times New Roman"/>
        </w:rPr>
        <w:t>Lameu</w:t>
      </w:r>
      <w:proofErr w:type="spellEnd"/>
      <w:r w:rsidRPr="002D663F">
        <w:rPr>
          <w:rFonts w:ascii="Times New Roman" w:hAnsi="Times New Roman" w:cs="Times New Roman"/>
        </w:rPr>
        <w:t xml:space="preserve">. </w:t>
      </w:r>
      <w:r w:rsidRPr="002D663F">
        <w:rPr>
          <w:rFonts w:ascii="Times New Roman" w:hAnsi="Times New Roman" w:cs="Times New Roman"/>
          <w:b/>
        </w:rPr>
        <w:t xml:space="preserve">Direitos Fundamentais e Autonomia Privada. </w:t>
      </w:r>
      <w:r w:rsidRPr="002D663F">
        <w:rPr>
          <w:rFonts w:ascii="Times New Roman" w:hAnsi="Times New Roman" w:cs="Times New Roman"/>
        </w:rPr>
        <w:t>Disponível em: &lt;http://www.fdcl.com.br/revista/site/download/fdcl_athenas_9_eduardo.pdf&gt;. Acesso em 20 de Maio de 2013.</w:t>
      </w:r>
    </w:p>
    <w:p w:rsidR="002D663F" w:rsidRPr="002D663F" w:rsidRDefault="002D663F">
      <w:pPr>
        <w:pStyle w:val="Textodenotaderodap"/>
        <w:rPr>
          <w:rFonts w:ascii="Times New Roman" w:hAnsi="Times New Roman" w:cs="Times New Roman"/>
        </w:rPr>
      </w:pPr>
    </w:p>
  </w:footnote>
  <w:footnote w:id="4">
    <w:p w:rsidR="008875D0" w:rsidRPr="008875D0" w:rsidRDefault="008875D0" w:rsidP="008875D0">
      <w:pPr>
        <w:pStyle w:val="Textodenotaderodap"/>
        <w:jc w:val="both"/>
        <w:rPr>
          <w:rFonts w:ascii="Times New Roman" w:hAnsi="Times New Roman" w:cs="Times New Roman"/>
        </w:rPr>
      </w:pPr>
      <w:r w:rsidRPr="008875D0">
        <w:rPr>
          <w:rStyle w:val="Refdenotaderodap"/>
          <w:rFonts w:ascii="Times New Roman" w:hAnsi="Times New Roman" w:cs="Times New Roman"/>
        </w:rPr>
        <w:footnoteRef/>
      </w:r>
      <w:r w:rsidRPr="008875D0">
        <w:rPr>
          <w:rFonts w:ascii="Times New Roman" w:hAnsi="Times New Roman" w:cs="Times New Roman"/>
        </w:rPr>
        <w:t xml:space="preserve">OLIVEIRA, </w:t>
      </w:r>
      <w:proofErr w:type="spellStart"/>
      <w:r w:rsidRPr="008875D0">
        <w:rPr>
          <w:rFonts w:ascii="Times New Roman" w:hAnsi="Times New Roman" w:cs="Times New Roman"/>
        </w:rPr>
        <w:t>Aluisio</w:t>
      </w:r>
      <w:proofErr w:type="spellEnd"/>
      <w:r w:rsidRPr="008875D0">
        <w:rPr>
          <w:rFonts w:ascii="Times New Roman" w:hAnsi="Times New Roman" w:cs="Times New Roman"/>
        </w:rPr>
        <w:t xml:space="preserve"> Santos de. </w:t>
      </w:r>
      <w:r w:rsidRPr="008875D0">
        <w:rPr>
          <w:rFonts w:ascii="Times New Roman" w:hAnsi="Times New Roman" w:cs="Times New Roman"/>
          <w:b/>
        </w:rPr>
        <w:t>O direito de morrer dignamente.</w:t>
      </w:r>
      <w:r w:rsidRPr="008875D0">
        <w:rPr>
          <w:rFonts w:ascii="Times New Roman" w:hAnsi="Times New Roman" w:cs="Times New Roman"/>
        </w:rPr>
        <w:t xml:space="preserve"> Disponível em: &lt;http://jus.com.br/revista/texto/21065/o-direito-de-morrer-dignamente/2#ixzz2NTfvzbw2&gt;. Acesso em 13 de março de 2013.</w:t>
      </w:r>
    </w:p>
    <w:p w:rsidR="008875D0" w:rsidRPr="008875D0" w:rsidRDefault="008875D0" w:rsidP="008875D0">
      <w:pPr>
        <w:pStyle w:val="Textodenotaderodap"/>
        <w:jc w:val="both"/>
        <w:rPr>
          <w:rFonts w:ascii="Times New Roman" w:hAnsi="Times New Roman" w:cs="Times New Roman"/>
        </w:rPr>
      </w:pPr>
    </w:p>
  </w:footnote>
  <w:footnote w:id="5">
    <w:p w:rsidR="000C427C" w:rsidRPr="000C427C" w:rsidRDefault="000C427C" w:rsidP="000C427C">
      <w:pPr>
        <w:pStyle w:val="Textodenotaderodap"/>
        <w:jc w:val="both"/>
        <w:rPr>
          <w:rFonts w:ascii="Times New Roman" w:hAnsi="Times New Roman" w:cs="Times New Roman"/>
        </w:rPr>
      </w:pPr>
      <w:r w:rsidRPr="000C427C">
        <w:rPr>
          <w:rStyle w:val="Refdenotaderodap"/>
          <w:rFonts w:ascii="Times New Roman" w:hAnsi="Times New Roman" w:cs="Times New Roman"/>
        </w:rPr>
        <w:footnoteRef/>
      </w:r>
      <w:r w:rsidRPr="000C427C">
        <w:rPr>
          <w:rFonts w:ascii="Times New Roman" w:hAnsi="Times New Roman" w:cs="Times New Roman"/>
        </w:rPr>
        <w:t xml:space="preserve"> LINGERFELT, David. </w:t>
      </w:r>
      <w:proofErr w:type="spellStart"/>
      <w:r w:rsidRPr="000C427C">
        <w:rPr>
          <w:rFonts w:ascii="Times New Roman" w:hAnsi="Times New Roman" w:cs="Times New Roman"/>
          <w:b/>
        </w:rPr>
        <w:t>Terminalidadeda</w:t>
      </w:r>
      <w:proofErr w:type="spellEnd"/>
      <w:r w:rsidRPr="000C427C">
        <w:rPr>
          <w:rFonts w:ascii="Times New Roman" w:hAnsi="Times New Roman" w:cs="Times New Roman"/>
          <w:b/>
        </w:rPr>
        <w:t xml:space="preserve"> vida e diretiva antecipada de vontade do paciente. </w:t>
      </w:r>
      <w:r w:rsidR="00D76040">
        <w:rPr>
          <w:rFonts w:ascii="Times New Roman" w:hAnsi="Times New Roman" w:cs="Times New Roman"/>
        </w:rPr>
        <w:t>Disponível em:</w:t>
      </w:r>
      <w:r w:rsidRPr="000C427C">
        <w:rPr>
          <w:rFonts w:ascii="Times New Roman" w:hAnsi="Times New Roman" w:cs="Times New Roman"/>
        </w:rPr>
        <w:t>&lt;</w:t>
      </w:r>
      <w:r w:rsidR="00D76040" w:rsidRPr="00D76040">
        <w:rPr>
          <w:rFonts w:ascii="Times New Roman" w:hAnsi="Times New Roman" w:cs="Times New Roman"/>
        </w:rPr>
        <w:t>http://webcache.googleusercontent.com/search?q=</w:t>
      </w:r>
      <w:proofErr w:type="gramStart"/>
      <w:r w:rsidR="00D76040" w:rsidRPr="00D76040">
        <w:rPr>
          <w:rFonts w:ascii="Times New Roman" w:hAnsi="Times New Roman" w:cs="Times New Roman"/>
        </w:rPr>
        <w:t>cache:</w:t>
      </w:r>
      <w:proofErr w:type="gramEnd"/>
      <w:r w:rsidR="00D76040" w:rsidRPr="00D76040">
        <w:rPr>
          <w:rFonts w:ascii="Times New Roman" w:hAnsi="Times New Roman" w:cs="Times New Roman"/>
        </w:rPr>
        <w:t>IOVc2PL_Im0J:www.revistas.unifacs.br/index.php/redu/article/download/2470/1813+TERMINALIDADE+DA+VIDA+E+DIRETIVAS+ANTECIPADAS+DE+VONTADE+DO+PACIENTE&amp;cd=1&amp;hl=pt&amp;ct=clnk&amp;gl=br</w:t>
      </w:r>
      <w:r w:rsidRPr="000C427C">
        <w:rPr>
          <w:rFonts w:ascii="Times New Roman" w:hAnsi="Times New Roman" w:cs="Times New Roman"/>
        </w:rPr>
        <w:t>&gt;. Acesso em 20 de maio de 2013.</w:t>
      </w:r>
    </w:p>
  </w:footnote>
  <w:footnote w:id="6">
    <w:p w:rsidR="007C5CBB" w:rsidRPr="007C5CBB" w:rsidRDefault="007C5CBB" w:rsidP="007C5CBB">
      <w:pPr>
        <w:pStyle w:val="Textodenotaderodap"/>
        <w:jc w:val="both"/>
        <w:rPr>
          <w:rFonts w:ascii="Times New Roman" w:hAnsi="Times New Roman" w:cs="Times New Roman"/>
        </w:rPr>
      </w:pPr>
      <w:r w:rsidRPr="00D76040">
        <w:rPr>
          <w:rStyle w:val="Refdenotaderodap"/>
          <w:rFonts w:ascii="Times New Roman" w:hAnsi="Times New Roman" w:cs="Times New Roman"/>
        </w:rPr>
        <w:footnoteRef/>
      </w:r>
      <w:r>
        <w:t xml:space="preserve"> </w:t>
      </w:r>
      <w:r w:rsidRPr="000C427C">
        <w:rPr>
          <w:rFonts w:ascii="Times New Roman" w:hAnsi="Times New Roman" w:cs="Times New Roman"/>
        </w:rPr>
        <w:t xml:space="preserve">LINGERFELT, David. </w:t>
      </w:r>
      <w:proofErr w:type="spellStart"/>
      <w:r w:rsidRPr="000C427C">
        <w:rPr>
          <w:rFonts w:ascii="Times New Roman" w:hAnsi="Times New Roman" w:cs="Times New Roman"/>
          <w:b/>
        </w:rPr>
        <w:t>Terminalidadeda</w:t>
      </w:r>
      <w:proofErr w:type="spellEnd"/>
      <w:r w:rsidRPr="000C427C">
        <w:rPr>
          <w:rFonts w:ascii="Times New Roman" w:hAnsi="Times New Roman" w:cs="Times New Roman"/>
          <w:b/>
        </w:rPr>
        <w:t xml:space="preserve"> vida e diretiva antecipada de vontade do paciente. </w:t>
      </w:r>
      <w:r w:rsidRPr="000C427C">
        <w:rPr>
          <w:rFonts w:ascii="Times New Roman" w:hAnsi="Times New Roman" w:cs="Times New Roman"/>
        </w:rPr>
        <w:t>Disponível em: &lt;</w:t>
      </w:r>
      <w:r w:rsidR="00D76040" w:rsidRPr="00D76040">
        <w:rPr>
          <w:rFonts w:ascii="Times New Roman" w:hAnsi="Times New Roman" w:cs="Times New Roman"/>
        </w:rPr>
        <w:t>http://webcache.googleusercontent.com/search?q=</w:t>
      </w:r>
      <w:proofErr w:type="gramStart"/>
      <w:r w:rsidR="00D76040" w:rsidRPr="00D76040">
        <w:rPr>
          <w:rFonts w:ascii="Times New Roman" w:hAnsi="Times New Roman" w:cs="Times New Roman"/>
        </w:rPr>
        <w:t>cache:</w:t>
      </w:r>
      <w:proofErr w:type="gramEnd"/>
      <w:r w:rsidR="00D76040" w:rsidRPr="00D76040">
        <w:rPr>
          <w:rFonts w:ascii="Times New Roman" w:hAnsi="Times New Roman" w:cs="Times New Roman"/>
        </w:rPr>
        <w:t>IOVc2PL_Im0J:www.revistas.unifacs.br/index.php/redu/article/download/2470/1813+TERMINALIDADE+DA+VIDA+E+DIRETIVAS+ANTECIPADAS+DE+VONTADE+DO+PACIENTE&amp;cd=1&amp;hl=pt&amp;ct=clnk&amp;gl=br</w:t>
      </w:r>
      <w:r w:rsidRPr="000C427C">
        <w:rPr>
          <w:rFonts w:ascii="Times New Roman" w:hAnsi="Times New Roman" w:cs="Times New Roman"/>
        </w:rPr>
        <w:t>&gt;. Acesso em 20 de maio de 2013.</w:t>
      </w:r>
    </w:p>
  </w:footnote>
  <w:footnote w:id="7">
    <w:p w:rsidR="006F5E8F" w:rsidRPr="006F5E8F" w:rsidRDefault="006F5E8F" w:rsidP="006F5E8F">
      <w:pPr>
        <w:shd w:val="clear" w:color="auto" w:fill="FFFFFF"/>
        <w:tabs>
          <w:tab w:val="left" w:pos="9072"/>
        </w:tabs>
        <w:spacing w:after="0" w:line="240" w:lineRule="auto"/>
        <w:jc w:val="both"/>
        <w:rPr>
          <w:rFonts w:ascii="Times New Roman" w:eastAsia="Times New Roman" w:hAnsi="Times New Roman" w:cs="Times New Roman"/>
          <w:sz w:val="20"/>
          <w:szCs w:val="20"/>
        </w:rPr>
      </w:pPr>
      <w:r w:rsidRPr="006F5E8F">
        <w:rPr>
          <w:rStyle w:val="Refdenotaderodap"/>
          <w:rFonts w:ascii="Times New Roman" w:hAnsi="Times New Roman" w:cs="Times New Roman"/>
          <w:sz w:val="20"/>
          <w:szCs w:val="20"/>
        </w:rPr>
        <w:footnoteRef/>
      </w:r>
      <w:r w:rsidRPr="006F5E8F">
        <w:rPr>
          <w:rFonts w:ascii="Times New Roman" w:hAnsi="Times New Roman" w:cs="Times New Roman"/>
          <w:sz w:val="20"/>
          <w:szCs w:val="20"/>
        </w:rPr>
        <w:t xml:space="preserve"> </w:t>
      </w:r>
      <w:r w:rsidRPr="006F5E8F">
        <w:rPr>
          <w:rFonts w:ascii="Times New Roman" w:eastAsia="Times New Roman" w:hAnsi="Times New Roman" w:cs="Times New Roman"/>
          <w:sz w:val="20"/>
          <w:szCs w:val="20"/>
        </w:rPr>
        <w:t xml:space="preserve">SILVA, Maria Isabel Fernandes; GOMES, Frederico Barbosa. </w:t>
      </w:r>
      <w:r w:rsidRPr="006F5E8F">
        <w:rPr>
          <w:rFonts w:ascii="Times New Roman" w:eastAsia="Times New Roman" w:hAnsi="Times New Roman" w:cs="Times New Roman"/>
          <w:b/>
          <w:sz w:val="20"/>
          <w:szCs w:val="20"/>
        </w:rPr>
        <w:t xml:space="preserve">Possibilidade de inclusão do testamento vital no Ordenamento Jurídico Brasileiro. </w:t>
      </w:r>
      <w:r w:rsidRPr="006F5E8F">
        <w:rPr>
          <w:rFonts w:ascii="Times New Roman" w:eastAsia="Times New Roman" w:hAnsi="Times New Roman" w:cs="Times New Roman"/>
          <w:sz w:val="20"/>
          <w:szCs w:val="20"/>
        </w:rPr>
        <w:t>Disponível em: &lt;</w:t>
      </w:r>
      <w:r w:rsidRPr="006F5E8F">
        <w:rPr>
          <w:rFonts w:ascii="Times New Roman" w:hAnsi="Times New Roman" w:cs="Times New Roman"/>
          <w:sz w:val="20"/>
          <w:szCs w:val="20"/>
        </w:rPr>
        <w:t>http://blog.newtonpaiva.br/direito/wp-content/uploads/2013/04/D18-26.pdf</w:t>
      </w:r>
      <w:r w:rsidRPr="006F5E8F">
        <w:rPr>
          <w:rFonts w:ascii="Times New Roman" w:eastAsia="Times New Roman" w:hAnsi="Times New Roman" w:cs="Times New Roman"/>
          <w:sz w:val="20"/>
          <w:szCs w:val="20"/>
        </w:rPr>
        <w:t>&gt;. Acesso em 20 de Maio de 2013.</w:t>
      </w:r>
    </w:p>
  </w:footnote>
  <w:footnote w:id="8">
    <w:p w:rsidR="00AA3CB9" w:rsidRPr="00AA3CB9" w:rsidRDefault="00AA3CB9" w:rsidP="00AA3CB9">
      <w:pPr>
        <w:shd w:val="clear" w:color="auto" w:fill="FFFFFF"/>
        <w:tabs>
          <w:tab w:val="left" w:pos="9072"/>
        </w:tabs>
        <w:spacing w:after="0" w:line="240" w:lineRule="auto"/>
        <w:jc w:val="both"/>
        <w:rPr>
          <w:rFonts w:ascii="Times New Roman" w:eastAsia="ArialMT" w:hAnsi="Times New Roman" w:cs="Times New Roman"/>
          <w:sz w:val="20"/>
          <w:szCs w:val="20"/>
        </w:rPr>
      </w:pPr>
      <w:r w:rsidRPr="00AA3CB9">
        <w:rPr>
          <w:rStyle w:val="Refdenotaderodap"/>
          <w:rFonts w:ascii="Times New Roman" w:hAnsi="Times New Roman" w:cs="Times New Roman"/>
          <w:sz w:val="20"/>
          <w:szCs w:val="20"/>
        </w:rPr>
        <w:footnoteRef/>
      </w:r>
      <w:r w:rsidRPr="00AA3CB9">
        <w:rPr>
          <w:rFonts w:ascii="Times New Roman" w:hAnsi="Times New Roman" w:cs="Times New Roman"/>
          <w:sz w:val="20"/>
          <w:szCs w:val="20"/>
        </w:rPr>
        <w:t xml:space="preserve"> </w:t>
      </w:r>
      <w:r w:rsidRPr="00AA3CB9">
        <w:rPr>
          <w:rStyle w:val="Hyperlink"/>
          <w:rFonts w:ascii="Times New Roman" w:eastAsia="ArialMT" w:hAnsi="Times New Roman" w:cs="Times New Roman"/>
          <w:color w:val="auto"/>
          <w:sz w:val="20"/>
          <w:szCs w:val="20"/>
          <w:u w:val="none"/>
        </w:rPr>
        <w:t xml:space="preserve">OLIVEIRA, </w:t>
      </w:r>
      <w:proofErr w:type="spellStart"/>
      <w:r w:rsidRPr="00AA3CB9">
        <w:rPr>
          <w:rStyle w:val="Hyperlink"/>
          <w:rFonts w:ascii="Times New Roman" w:eastAsia="ArialMT" w:hAnsi="Times New Roman" w:cs="Times New Roman"/>
          <w:color w:val="auto"/>
          <w:sz w:val="20"/>
          <w:szCs w:val="20"/>
          <w:u w:val="none"/>
        </w:rPr>
        <w:t>Aluisio</w:t>
      </w:r>
      <w:proofErr w:type="spellEnd"/>
      <w:r w:rsidRPr="00AA3CB9">
        <w:rPr>
          <w:rStyle w:val="Hyperlink"/>
          <w:rFonts w:ascii="Times New Roman" w:eastAsia="ArialMT" w:hAnsi="Times New Roman" w:cs="Times New Roman"/>
          <w:color w:val="auto"/>
          <w:sz w:val="20"/>
          <w:szCs w:val="20"/>
          <w:u w:val="none"/>
        </w:rPr>
        <w:t xml:space="preserve"> Santos de. </w:t>
      </w:r>
      <w:r w:rsidRPr="00AA3CB9">
        <w:rPr>
          <w:rStyle w:val="Hyperlink"/>
          <w:rFonts w:ascii="Times New Roman" w:eastAsia="ArialMT" w:hAnsi="Times New Roman" w:cs="Times New Roman"/>
          <w:b/>
          <w:color w:val="auto"/>
          <w:sz w:val="20"/>
          <w:szCs w:val="20"/>
          <w:u w:val="none"/>
        </w:rPr>
        <w:t>O direito de morrer dignamente.</w:t>
      </w:r>
      <w:r w:rsidRPr="00AA3CB9">
        <w:rPr>
          <w:rStyle w:val="Hyperlink"/>
          <w:rFonts w:ascii="Times New Roman" w:eastAsia="ArialMT" w:hAnsi="Times New Roman" w:cs="Times New Roman"/>
          <w:color w:val="auto"/>
          <w:sz w:val="20"/>
          <w:szCs w:val="20"/>
          <w:u w:val="none"/>
        </w:rPr>
        <w:t xml:space="preserve"> Disponível em: &lt;</w:t>
      </w:r>
      <w:hyperlink r:id="rId1" w:anchor="ixzz2NTfvzbw2" w:history="1">
        <w:r w:rsidRPr="00AA3CB9">
          <w:rPr>
            <w:rFonts w:ascii="Times New Roman" w:eastAsia="Times New Roman" w:hAnsi="Times New Roman" w:cs="Times New Roman"/>
            <w:sz w:val="20"/>
            <w:szCs w:val="20"/>
          </w:rPr>
          <w:t>http://jus.com.br/revista/texto/21065/o-direito-de-morrer-dignamente/2#ixzz2NTfvzbw2</w:t>
        </w:r>
      </w:hyperlink>
      <w:r w:rsidRPr="00AA3CB9">
        <w:rPr>
          <w:rStyle w:val="Hyperlink"/>
          <w:rFonts w:ascii="Times New Roman" w:eastAsia="ArialMT" w:hAnsi="Times New Roman" w:cs="Times New Roman"/>
          <w:color w:val="auto"/>
          <w:sz w:val="20"/>
          <w:szCs w:val="20"/>
          <w:u w:val="none"/>
        </w:rPr>
        <w:t>&gt;. Acesso em 13 de março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90422"/>
      <w:docPartObj>
        <w:docPartGallery w:val="Page Numbers (Top of Page)"/>
        <w:docPartUnique/>
      </w:docPartObj>
    </w:sdtPr>
    <w:sdtEndPr/>
    <w:sdtContent>
      <w:p w:rsidR="00E94567" w:rsidRDefault="007E1F39">
        <w:pPr>
          <w:pStyle w:val="Cabealho"/>
          <w:jc w:val="right"/>
        </w:pPr>
        <w:r>
          <w:fldChar w:fldCharType="begin"/>
        </w:r>
        <w:r>
          <w:instrText>PAGE   \* MERGEFORMAT</w:instrText>
        </w:r>
        <w:r>
          <w:fldChar w:fldCharType="separate"/>
        </w:r>
        <w:r w:rsidR="0070211C">
          <w:rPr>
            <w:noProof/>
          </w:rPr>
          <w:t>2</w:t>
        </w:r>
        <w:r>
          <w:rPr>
            <w:noProof/>
          </w:rPr>
          <w:fldChar w:fldCharType="end"/>
        </w:r>
      </w:p>
    </w:sdtContent>
  </w:sdt>
  <w:p w:rsidR="00E94567" w:rsidRDefault="00E945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49F"/>
    <w:multiLevelType w:val="hybridMultilevel"/>
    <w:tmpl w:val="65443C8C"/>
    <w:lvl w:ilvl="0" w:tplc="BFE415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2467471A"/>
    <w:multiLevelType w:val="hybridMultilevel"/>
    <w:tmpl w:val="6A4EAE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1350F7"/>
    <w:multiLevelType w:val="hybridMultilevel"/>
    <w:tmpl w:val="05D626B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15"/>
    <w:rsid w:val="000528CF"/>
    <w:rsid w:val="000656D2"/>
    <w:rsid w:val="000732AB"/>
    <w:rsid w:val="000C427C"/>
    <w:rsid w:val="000F5BF2"/>
    <w:rsid w:val="001B7B38"/>
    <w:rsid w:val="001D0282"/>
    <w:rsid w:val="002528A9"/>
    <w:rsid w:val="0027449B"/>
    <w:rsid w:val="00291A92"/>
    <w:rsid w:val="002C57DD"/>
    <w:rsid w:val="002D663F"/>
    <w:rsid w:val="00312DA9"/>
    <w:rsid w:val="003151B5"/>
    <w:rsid w:val="0031571B"/>
    <w:rsid w:val="003638C8"/>
    <w:rsid w:val="0038099C"/>
    <w:rsid w:val="00386BA7"/>
    <w:rsid w:val="003B750D"/>
    <w:rsid w:val="003E0C43"/>
    <w:rsid w:val="003E2601"/>
    <w:rsid w:val="003E6A2F"/>
    <w:rsid w:val="003F17BB"/>
    <w:rsid w:val="0044039A"/>
    <w:rsid w:val="00451B2A"/>
    <w:rsid w:val="00455FF3"/>
    <w:rsid w:val="00490C34"/>
    <w:rsid w:val="004B5EE5"/>
    <w:rsid w:val="004C72FC"/>
    <w:rsid w:val="004E2296"/>
    <w:rsid w:val="004E6046"/>
    <w:rsid w:val="004F3095"/>
    <w:rsid w:val="00517C01"/>
    <w:rsid w:val="00556106"/>
    <w:rsid w:val="005875AC"/>
    <w:rsid w:val="005D04F2"/>
    <w:rsid w:val="005E525C"/>
    <w:rsid w:val="005E53CA"/>
    <w:rsid w:val="005F6A60"/>
    <w:rsid w:val="0063097D"/>
    <w:rsid w:val="006332DF"/>
    <w:rsid w:val="00634A9D"/>
    <w:rsid w:val="00661446"/>
    <w:rsid w:val="00662C74"/>
    <w:rsid w:val="006A6A8D"/>
    <w:rsid w:val="006D5768"/>
    <w:rsid w:val="006D61B6"/>
    <w:rsid w:val="006F379C"/>
    <w:rsid w:val="006F5E8F"/>
    <w:rsid w:val="0070211C"/>
    <w:rsid w:val="0072672A"/>
    <w:rsid w:val="00735DC2"/>
    <w:rsid w:val="00766AFD"/>
    <w:rsid w:val="007A514C"/>
    <w:rsid w:val="007C1500"/>
    <w:rsid w:val="007C5CBB"/>
    <w:rsid w:val="007D0F86"/>
    <w:rsid w:val="007D7C7C"/>
    <w:rsid w:val="007E1F39"/>
    <w:rsid w:val="007F2CF5"/>
    <w:rsid w:val="00831DD6"/>
    <w:rsid w:val="0085447B"/>
    <w:rsid w:val="00855496"/>
    <w:rsid w:val="008767E1"/>
    <w:rsid w:val="008875D0"/>
    <w:rsid w:val="00895896"/>
    <w:rsid w:val="008A350A"/>
    <w:rsid w:val="00907C07"/>
    <w:rsid w:val="009C47E4"/>
    <w:rsid w:val="00A07D24"/>
    <w:rsid w:val="00A13874"/>
    <w:rsid w:val="00A1661F"/>
    <w:rsid w:val="00A32038"/>
    <w:rsid w:val="00A3370D"/>
    <w:rsid w:val="00A8276F"/>
    <w:rsid w:val="00A84BD6"/>
    <w:rsid w:val="00A9365B"/>
    <w:rsid w:val="00AA3CB9"/>
    <w:rsid w:val="00B73A64"/>
    <w:rsid w:val="00B8738E"/>
    <w:rsid w:val="00B91D77"/>
    <w:rsid w:val="00C77503"/>
    <w:rsid w:val="00C95A1C"/>
    <w:rsid w:val="00CD37B9"/>
    <w:rsid w:val="00CD5D88"/>
    <w:rsid w:val="00D01678"/>
    <w:rsid w:val="00D76040"/>
    <w:rsid w:val="00D9664D"/>
    <w:rsid w:val="00DC579E"/>
    <w:rsid w:val="00DE655B"/>
    <w:rsid w:val="00DF131F"/>
    <w:rsid w:val="00E15615"/>
    <w:rsid w:val="00E42F40"/>
    <w:rsid w:val="00E86A7D"/>
    <w:rsid w:val="00E94567"/>
    <w:rsid w:val="00EF3428"/>
    <w:rsid w:val="00F27743"/>
    <w:rsid w:val="00F93491"/>
    <w:rsid w:val="00FA60F3"/>
    <w:rsid w:val="00FC30DF"/>
    <w:rsid w:val="00FC4C4F"/>
    <w:rsid w:val="00FE14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CD5D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615"/>
    <w:pPr>
      <w:ind w:left="720"/>
      <w:contextualSpacing/>
    </w:pPr>
  </w:style>
  <w:style w:type="paragraph" w:styleId="Cabealho">
    <w:name w:val="header"/>
    <w:basedOn w:val="Normal"/>
    <w:link w:val="CabealhoChar"/>
    <w:uiPriority w:val="99"/>
    <w:unhideWhenUsed/>
    <w:rsid w:val="003157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71B"/>
  </w:style>
  <w:style w:type="character" w:styleId="Hyperlink">
    <w:name w:val="Hyperlink"/>
    <w:semiHidden/>
    <w:rsid w:val="0031571B"/>
    <w:rPr>
      <w:color w:val="0000FF"/>
      <w:u w:val="single"/>
    </w:rPr>
  </w:style>
  <w:style w:type="paragraph" w:styleId="Textodenotaderodap">
    <w:name w:val="footnote text"/>
    <w:basedOn w:val="Normal"/>
    <w:link w:val="TextodenotaderodapChar"/>
    <w:uiPriority w:val="99"/>
    <w:semiHidden/>
    <w:unhideWhenUsed/>
    <w:rsid w:val="003F17BB"/>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3F17BB"/>
    <w:rPr>
      <w:rFonts w:eastAsiaTheme="minorHAnsi"/>
      <w:sz w:val="20"/>
      <w:szCs w:val="20"/>
      <w:lang w:eastAsia="en-US"/>
    </w:rPr>
  </w:style>
  <w:style w:type="character" w:styleId="Refdenotaderodap">
    <w:name w:val="footnote reference"/>
    <w:basedOn w:val="Fontepargpadro"/>
    <w:uiPriority w:val="99"/>
    <w:semiHidden/>
    <w:unhideWhenUsed/>
    <w:rsid w:val="003F17BB"/>
    <w:rPr>
      <w:vertAlign w:val="superscript"/>
    </w:rPr>
  </w:style>
  <w:style w:type="paragraph" w:customStyle="1" w:styleId="Pa3">
    <w:name w:val="Pa3"/>
    <w:basedOn w:val="Normal"/>
    <w:next w:val="Normal"/>
    <w:uiPriority w:val="99"/>
    <w:rsid w:val="00CD5D88"/>
    <w:pPr>
      <w:autoSpaceDE w:val="0"/>
      <w:autoSpaceDN w:val="0"/>
      <w:adjustRightInd w:val="0"/>
      <w:spacing w:after="0" w:line="181" w:lineRule="atLeast"/>
    </w:pPr>
    <w:rPr>
      <w:rFonts w:ascii="Franklin Gothic Book" w:hAnsi="Franklin Gothic Book"/>
      <w:sz w:val="24"/>
      <w:szCs w:val="24"/>
    </w:rPr>
  </w:style>
  <w:style w:type="character" w:customStyle="1" w:styleId="Ttulo4Char">
    <w:name w:val="Título 4 Char"/>
    <w:basedOn w:val="Fontepargpadro"/>
    <w:link w:val="Ttulo4"/>
    <w:uiPriority w:val="9"/>
    <w:rsid w:val="00CD5D88"/>
    <w:rPr>
      <w:rFonts w:ascii="Times New Roman" w:eastAsia="Times New Roman" w:hAnsi="Times New Roman" w:cs="Times New Roman"/>
      <w:b/>
      <w:bCs/>
      <w:sz w:val="24"/>
      <w:szCs w:val="24"/>
    </w:rPr>
  </w:style>
  <w:style w:type="paragraph" w:styleId="NormalWeb">
    <w:name w:val="Normal (Web)"/>
    <w:basedOn w:val="Normal"/>
    <w:uiPriority w:val="99"/>
    <w:unhideWhenUsed/>
    <w:rsid w:val="00CD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D5D88"/>
  </w:style>
  <w:style w:type="paragraph" w:customStyle="1" w:styleId="Default">
    <w:name w:val="Default"/>
    <w:rsid w:val="00A07D24"/>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CD5D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615"/>
    <w:pPr>
      <w:ind w:left="720"/>
      <w:contextualSpacing/>
    </w:pPr>
  </w:style>
  <w:style w:type="paragraph" w:styleId="Cabealho">
    <w:name w:val="header"/>
    <w:basedOn w:val="Normal"/>
    <w:link w:val="CabealhoChar"/>
    <w:uiPriority w:val="99"/>
    <w:unhideWhenUsed/>
    <w:rsid w:val="003157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71B"/>
  </w:style>
  <w:style w:type="character" w:styleId="Hyperlink">
    <w:name w:val="Hyperlink"/>
    <w:semiHidden/>
    <w:rsid w:val="0031571B"/>
    <w:rPr>
      <w:color w:val="0000FF"/>
      <w:u w:val="single"/>
    </w:rPr>
  </w:style>
  <w:style w:type="paragraph" w:styleId="Textodenotaderodap">
    <w:name w:val="footnote text"/>
    <w:basedOn w:val="Normal"/>
    <w:link w:val="TextodenotaderodapChar"/>
    <w:uiPriority w:val="99"/>
    <w:semiHidden/>
    <w:unhideWhenUsed/>
    <w:rsid w:val="003F17BB"/>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3F17BB"/>
    <w:rPr>
      <w:rFonts w:eastAsiaTheme="minorHAnsi"/>
      <w:sz w:val="20"/>
      <w:szCs w:val="20"/>
      <w:lang w:eastAsia="en-US"/>
    </w:rPr>
  </w:style>
  <w:style w:type="character" w:styleId="Refdenotaderodap">
    <w:name w:val="footnote reference"/>
    <w:basedOn w:val="Fontepargpadro"/>
    <w:uiPriority w:val="99"/>
    <w:semiHidden/>
    <w:unhideWhenUsed/>
    <w:rsid w:val="003F17BB"/>
    <w:rPr>
      <w:vertAlign w:val="superscript"/>
    </w:rPr>
  </w:style>
  <w:style w:type="paragraph" w:customStyle="1" w:styleId="Pa3">
    <w:name w:val="Pa3"/>
    <w:basedOn w:val="Normal"/>
    <w:next w:val="Normal"/>
    <w:uiPriority w:val="99"/>
    <w:rsid w:val="00CD5D88"/>
    <w:pPr>
      <w:autoSpaceDE w:val="0"/>
      <w:autoSpaceDN w:val="0"/>
      <w:adjustRightInd w:val="0"/>
      <w:spacing w:after="0" w:line="181" w:lineRule="atLeast"/>
    </w:pPr>
    <w:rPr>
      <w:rFonts w:ascii="Franklin Gothic Book" w:hAnsi="Franklin Gothic Book"/>
      <w:sz w:val="24"/>
      <w:szCs w:val="24"/>
    </w:rPr>
  </w:style>
  <w:style w:type="character" w:customStyle="1" w:styleId="Ttulo4Char">
    <w:name w:val="Título 4 Char"/>
    <w:basedOn w:val="Fontepargpadro"/>
    <w:link w:val="Ttulo4"/>
    <w:uiPriority w:val="9"/>
    <w:rsid w:val="00CD5D88"/>
    <w:rPr>
      <w:rFonts w:ascii="Times New Roman" w:eastAsia="Times New Roman" w:hAnsi="Times New Roman" w:cs="Times New Roman"/>
      <w:b/>
      <w:bCs/>
      <w:sz w:val="24"/>
      <w:szCs w:val="24"/>
    </w:rPr>
  </w:style>
  <w:style w:type="paragraph" w:styleId="NormalWeb">
    <w:name w:val="Normal (Web)"/>
    <w:basedOn w:val="Normal"/>
    <w:uiPriority w:val="99"/>
    <w:unhideWhenUsed/>
    <w:rsid w:val="00CD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D5D88"/>
  </w:style>
  <w:style w:type="paragraph" w:customStyle="1" w:styleId="Default">
    <w:name w:val="Default"/>
    <w:rsid w:val="00A07D24"/>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01036">
      <w:bodyDiv w:val="1"/>
      <w:marLeft w:val="0"/>
      <w:marRight w:val="0"/>
      <w:marTop w:val="0"/>
      <w:marBottom w:val="0"/>
      <w:divBdr>
        <w:top w:val="none" w:sz="0" w:space="0" w:color="auto"/>
        <w:left w:val="none" w:sz="0" w:space="0" w:color="auto"/>
        <w:bottom w:val="none" w:sz="0" w:space="0" w:color="auto"/>
        <w:right w:val="none" w:sz="0" w:space="0" w:color="auto"/>
      </w:divBdr>
    </w:div>
    <w:div w:id="1627390191">
      <w:bodyDiv w:val="1"/>
      <w:marLeft w:val="0"/>
      <w:marRight w:val="0"/>
      <w:marTop w:val="0"/>
      <w:marBottom w:val="0"/>
      <w:divBdr>
        <w:top w:val="none" w:sz="0" w:space="0" w:color="auto"/>
        <w:left w:val="none" w:sz="0" w:space="0" w:color="auto"/>
        <w:bottom w:val="none" w:sz="0" w:space="0" w:color="auto"/>
        <w:right w:val="none" w:sz="0" w:space="0" w:color="auto"/>
      </w:divBdr>
    </w:div>
    <w:div w:id="21047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scsp.org.br/sesc/revistas_sesc/pb/artigo.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lfonsin.com.br/testamento-vital-e-a-tutela-da-vida/" TargetMode="External"/><Relationship Id="rId4" Type="http://schemas.openxmlformats.org/officeDocument/2006/relationships/settings" Target="settings.xml"/><Relationship Id="rId9" Type="http://schemas.openxmlformats.org/officeDocument/2006/relationships/hyperlink" Target="http://jus.com.br/revista/texto/21065/o-direito-de-morrer-dignamente/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us.com.br/revista/texto/21065/o-direito-de-morrer-dignamente/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5521</Words>
  <Characters>29817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UNDB</dc:creator>
  <cp:lastModifiedBy>nacional</cp:lastModifiedBy>
  <cp:revision>10</cp:revision>
  <dcterms:created xsi:type="dcterms:W3CDTF">2013-05-23T18:40:00Z</dcterms:created>
  <dcterms:modified xsi:type="dcterms:W3CDTF">2013-05-23T21:14:00Z</dcterms:modified>
</cp:coreProperties>
</file>