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0FF0" w:rsidRDefault="00510FF0" w:rsidP="00596562">
      <w:pPr>
        <w:spacing w:after="120" w:line="240" w:lineRule="auto"/>
        <w:ind w:firstLine="708"/>
        <w:jc w:val="center"/>
        <w:rPr>
          <w:rFonts w:ascii="Times New Roman" w:hAnsi="Times New Roman" w:cs="Times New Roman"/>
          <w:sz w:val="24"/>
          <w:szCs w:val="24"/>
        </w:rPr>
      </w:pPr>
      <w:bookmarkStart w:id="0" w:name="_GoBack"/>
      <w:bookmarkEnd w:id="0"/>
      <w:r w:rsidRPr="00510FF0">
        <w:rPr>
          <w:rFonts w:ascii="Times New Roman" w:hAnsi="Times New Roman" w:cs="Times New Roman"/>
          <w:b/>
          <w:sz w:val="24"/>
          <w:szCs w:val="24"/>
        </w:rPr>
        <w:t>EDUCAÇÃO</w:t>
      </w:r>
      <w:r w:rsidR="00AF13BA">
        <w:rPr>
          <w:rFonts w:ascii="Times New Roman" w:hAnsi="Times New Roman" w:cs="Times New Roman"/>
          <w:b/>
          <w:sz w:val="24"/>
          <w:szCs w:val="24"/>
        </w:rPr>
        <w:t>: O QUE É ISSO?</w:t>
      </w:r>
    </w:p>
    <w:p w:rsidR="00596562" w:rsidRDefault="00596562" w:rsidP="00596562">
      <w:pPr>
        <w:spacing w:after="120" w:line="240" w:lineRule="auto"/>
        <w:ind w:firstLine="851"/>
        <w:jc w:val="right"/>
        <w:rPr>
          <w:rFonts w:ascii="Times New Roman" w:hAnsi="Times New Roman" w:cs="Times New Roman"/>
          <w:b/>
          <w:sz w:val="24"/>
          <w:szCs w:val="24"/>
        </w:rPr>
      </w:pPr>
      <w:r w:rsidRPr="00805A69">
        <w:rPr>
          <w:rFonts w:ascii="Times New Roman" w:hAnsi="Times New Roman" w:cs="Times New Roman"/>
          <w:b/>
          <w:sz w:val="24"/>
          <w:szCs w:val="24"/>
        </w:rPr>
        <w:t>Idanir Ecco</w:t>
      </w:r>
      <w:r w:rsidRPr="00805A69">
        <w:rPr>
          <w:rStyle w:val="Refdenotaderodap"/>
          <w:rFonts w:ascii="Times New Roman" w:hAnsi="Times New Roman" w:cs="Times New Roman"/>
          <w:sz w:val="24"/>
          <w:szCs w:val="24"/>
        </w:rPr>
        <w:footnoteReference w:id="1"/>
      </w:r>
    </w:p>
    <w:p w:rsidR="002E74BF" w:rsidRPr="00805A69" w:rsidRDefault="002E74BF" w:rsidP="00596562">
      <w:pPr>
        <w:spacing w:after="120" w:line="240" w:lineRule="auto"/>
        <w:ind w:firstLine="851"/>
        <w:jc w:val="right"/>
        <w:rPr>
          <w:rStyle w:val="Forte"/>
          <w:bCs w:val="0"/>
          <w:sz w:val="24"/>
          <w:szCs w:val="24"/>
        </w:rPr>
      </w:pPr>
    </w:p>
    <w:p w:rsidR="00510FF0" w:rsidRPr="00510FF0" w:rsidRDefault="00510FF0" w:rsidP="00596562">
      <w:pPr>
        <w:spacing w:after="120" w:line="240" w:lineRule="auto"/>
        <w:ind w:firstLine="708"/>
        <w:jc w:val="both"/>
        <w:rPr>
          <w:rFonts w:ascii="Times New Roman" w:hAnsi="Times New Roman" w:cs="Times New Roman"/>
          <w:sz w:val="24"/>
          <w:szCs w:val="24"/>
        </w:rPr>
      </w:pPr>
      <w:r w:rsidRPr="00510FF0">
        <w:rPr>
          <w:rFonts w:ascii="Times New Roman" w:hAnsi="Times New Roman" w:cs="Times New Roman"/>
          <w:sz w:val="24"/>
          <w:szCs w:val="24"/>
        </w:rPr>
        <w:t>Educação é um vocábulo complexo, que induz a múltiplos conceitos</w:t>
      </w:r>
      <w:r w:rsidR="00AF13BA">
        <w:rPr>
          <w:rFonts w:ascii="Times New Roman" w:hAnsi="Times New Roman" w:cs="Times New Roman"/>
          <w:sz w:val="24"/>
          <w:szCs w:val="24"/>
        </w:rPr>
        <w:t>,</w:t>
      </w:r>
      <w:r w:rsidR="00AF13BA" w:rsidRPr="00AF13BA">
        <w:rPr>
          <w:rFonts w:ascii="Times New Roman" w:eastAsia="Calibri" w:hAnsi="Times New Roman" w:cs="Times New Roman"/>
          <w:sz w:val="24"/>
          <w:szCs w:val="24"/>
          <w:lang w:eastAsia="pt-BR"/>
        </w:rPr>
        <w:t xml:space="preserve"> significados e sentidos</w:t>
      </w:r>
      <w:r w:rsidRPr="00510FF0">
        <w:rPr>
          <w:rFonts w:ascii="Times New Roman" w:hAnsi="Times New Roman" w:cs="Times New Roman"/>
          <w:sz w:val="24"/>
          <w:szCs w:val="24"/>
        </w:rPr>
        <w:t>. Para muitos, por exemplo, refere-se ao trabalho desenvolvido no âmbito institucional, mais precisamente em escolas, faculdades, universidades e instituições similares, reduzindo o conceito ao processo ensino-aprendizagem. Para outros, educação relaciona-se ao nível de civilidade, cortesia, urbanidade, bem como à capacidade de socialização manifesta por determinado indiv</w:t>
      </w:r>
      <w:r w:rsidR="00361BDC">
        <w:rPr>
          <w:rFonts w:ascii="Times New Roman" w:hAnsi="Times New Roman" w:cs="Times New Roman"/>
          <w:sz w:val="24"/>
          <w:szCs w:val="24"/>
        </w:rPr>
        <w:t xml:space="preserve">íduo. Nessa </w:t>
      </w:r>
      <w:r w:rsidR="00361BDC" w:rsidRPr="00361BDC">
        <w:rPr>
          <w:rFonts w:ascii="Times New Roman" w:hAnsi="Times New Roman" w:cs="Times New Roman"/>
          <w:sz w:val="24"/>
          <w:szCs w:val="24"/>
        </w:rPr>
        <w:t>perspectiva</w:t>
      </w:r>
      <w:r w:rsidRPr="00510FF0">
        <w:rPr>
          <w:rFonts w:ascii="Times New Roman" w:hAnsi="Times New Roman" w:cs="Times New Roman"/>
          <w:sz w:val="24"/>
          <w:szCs w:val="24"/>
        </w:rPr>
        <w:t>, o significado do termo em foco, restringe-se aos elementos da subjetividade individual.</w:t>
      </w:r>
    </w:p>
    <w:p w:rsidR="00510FF0" w:rsidRPr="00510FF0" w:rsidRDefault="00510FF0" w:rsidP="00596562">
      <w:pPr>
        <w:spacing w:after="120" w:line="240" w:lineRule="auto"/>
        <w:jc w:val="both"/>
        <w:rPr>
          <w:rFonts w:ascii="Times New Roman" w:hAnsi="Times New Roman" w:cs="Times New Roman"/>
          <w:sz w:val="24"/>
          <w:szCs w:val="24"/>
        </w:rPr>
      </w:pPr>
      <w:r w:rsidRPr="00510FF0">
        <w:rPr>
          <w:rFonts w:ascii="Times New Roman" w:hAnsi="Times New Roman" w:cs="Times New Roman"/>
          <w:sz w:val="24"/>
          <w:szCs w:val="24"/>
        </w:rPr>
        <w:tab/>
        <w:t>A multiplicidade conceitual da palavra educação revela, também, sua ambiguidade, verificada na sua origem etimológica, pois tanto pode ter derivado do verbo latino “educare”, assim como de outro verbo, do mesmo idioma, “educere”, ambos com significados distintos.</w:t>
      </w:r>
    </w:p>
    <w:p w:rsidR="00510FF0" w:rsidRPr="00510FF0" w:rsidRDefault="00510FF0" w:rsidP="00596562">
      <w:pPr>
        <w:spacing w:after="120" w:line="240" w:lineRule="auto"/>
        <w:jc w:val="both"/>
        <w:rPr>
          <w:rFonts w:ascii="Times New Roman" w:hAnsi="Times New Roman" w:cs="Times New Roman"/>
          <w:sz w:val="24"/>
          <w:szCs w:val="24"/>
        </w:rPr>
      </w:pPr>
      <w:r w:rsidRPr="00510FF0">
        <w:rPr>
          <w:rFonts w:ascii="Times New Roman" w:hAnsi="Times New Roman" w:cs="Times New Roman"/>
          <w:sz w:val="24"/>
          <w:szCs w:val="24"/>
        </w:rPr>
        <w:tab/>
        <w:t>“Educare”, considerando o sentido original da palavra, significa criar, nutrir, orientar, ensinar, treinar, conduzir o indivíduo de um ponto onde ele se encontra para outro que se deseja alcançar. Refere-se à ação do docente sobre o discente, cujo objetivo centra-se no desenvolvimento mental e moral do educando, preparando-o, mediante instrução sistemática, para inserir-se na sociedade. Observa-se que,</w:t>
      </w:r>
      <w:r w:rsidR="00AF13BA">
        <w:rPr>
          <w:rFonts w:ascii="Times New Roman" w:hAnsi="Times New Roman" w:cs="Times New Roman"/>
          <w:sz w:val="24"/>
          <w:szCs w:val="24"/>
        </w:rPr>
        <w:t xml:space="preserve"> nesse particular,</w:t>
      </w:r>
      <w:r w:rsidRPr="00510FF0">
        <w:rPr>
          <w:rFonts w:ascii="Times New Roman" w:hAnsi="Times New Roman" w:cs="Times New Roman"/>
          <w:sz w:val="24"/>
          <w:szCs w:val="24"/>
        </w:rPr>
        <w:t xml:space="preserve"> a iniciativa educacional, cabe ao educador que fornece os elementos necessários para o educando, afim de que possa desenvolver-se, caracterizando um processo de conotação exógena, isto é, de fora para dentro. E o educando assemelha-se a um receptáculo de informações, orientações... fornecidas pelo educador. Deste modo, a relação pedagógica cen</w:t>
      </w:r>
      <w:r w:rsidR="00AF13BA">
        <w:rPr>
          <w:rFonts w:ascii="Times New Roman" w:hAnsi="Times New Roman" w:cs="Times New Roman"/>
          <w:sz w:val="24"/>
          <w:szCs w:val="24"/>
        </w:rPr>
        <w:t>tra-se no ensinar</w:t>
      </w:r>
      <w:r w:rsidRPr="00510FF0">
        <w:rPr>
          <w:rFonts w:ascii="Times New Roman" w:hAnsi="Times New Roman" w:cs="Times New Roman"/>
          <w:sz w:val="24"/>
          <w:szCs w:val="24"/>
        </w:rPr>
        <w:t>.</w:t>
      </w:r>
    </w:p>
    <w:p w:rsidR="00510FF0" w:rsidRPr="00510FF0" w:rsidRDefault="00510FF0" w:rsidP="00596562">
      <w:pPr>
        <w:spacing w:after="120" w:line="240" w:lineRule="auto"/>
        <w:jc w:val="both"/>
        <w:rPr>
          <w:rFonts w:ascii="Times New Roman" w:hAnsi="Times New Roman" w:cs="Times New Roman"/>
          <w:sz w:val="24"/>
          <w:szCs w:val="24"/>
        </w:rPr>
      </w:pPr>
      <w:r w:rsidRPr="00510FF0">
        <w:rPr>
          <w:rFonts w:ascii="Times New Roman" w:hAnsi="Times New Roman" w:cs="Times New Roman"/>
          <w:sz w:val="24"/>
          <w:szCs w:val="24"/>
        </w:rPr>
        <w:tab/>
        <w:t>“Educere”, por sua vez, etimologicamente, significa extrair, fazer nascer, tirar de, provocar a atualização de algo latente, promover o surgimento, de dentro para fora, das potencialidades que o indivíduo possui. E considerando essa derivação, o verbo educar contém uma forte conotação puericêntrica. Tendo em vista o processo educacional, a iniciativa</w:t>
      </w:r>
      <w:r w:rsidR="0074521A">
        <w:rPr>
          <w:rFonts w:ascii="Times New Roman" w:hAnsi="Times New Roman" w:cs="Times New Roman"/>
          <w:sz w:val="24"/>
          <w:szCs w:val="24"/>
        </w:rPr>
        <w:t>, nessa situação,</w:t>
      </w:r>
      <w:r w:rsidRPr="00510FF0">
        <w:rPr>
          <w:rFonts w:ascii="Times New Roman" w:hAnsi="Times New Roman" w:cs="Times New Roman"/>
          <w:sz w:val="24"/>
          <w:szCs w:val="24"/>
        </w:rPr>
        <w:t xml:space="preserve"> cabe mais ao educando do que ao </w:t>
      </w:r>
      <w:r w:rsidR="0074521A">
        <w:rPr>
          <w:rFonts w:ascii="Times New Roman" w:hAnsi="Times New Roman" w:cs="Times New Roman"/>
          <w:sz w:val="24"/>
          <w:szCs w:val="24"/>
        </w:rPr>
        <w:t>educador, uma vez que ness</w:t>
      </w:r>
      <w:r w:rsidRPr="00510FF0">
        <w:rPr>
          <w:rFonts w:ascii="Times New Roman" w:hAnsi="Times New Roman" w:cs="Times New Roman"/>
          <w:sz w:val="24"/>
          <w:szCs w:val="24"/>
        </w:rPr>
        <w:t>e vocábulo, predomina o “auto”, o “endo”, o interno. Assim, a centralidade da relação pedagógica consolida-se e se configura no aprender (e não no ensinar), a partir de metodologias ativas, pois o educando é concebido como um ser d</w:t>
      </w:r>
      <w:r w:rsidR="0074521A">
        <w:rPr>
          <w:rFonts w:ascii="Times New Roman" w:hAnsi="Times New Roman" w:cs="Times New Roman"/>
          <w:sz w:val="24"/>
          <w:szCs w:val="24"/>
        </w:rPr>
        <w:t>e potencialidades</w:t>
      </w:r>
      <w:r w:rsidRPr="00510FF0">
        <w:rPr>
          <w:rFonts w:ascii="Times New Roman" w:hAnsi="Times New Roman" w:cs="Times New Roman"/>
          <w:sz w:val="24"/>
          <w:szCs w:val="24"/>
        </w:rPr>
        <w:t>.</w:t>
      </w:r>
    </w:p>
    <w:p w:rsidR="00510FF0" w:rsidRPr="00510FF0" w:rsidRDefault="00510FF0" w:rsidP="00596562">
      <w:pPr>
        <w:spacing w:after="120" w:line="240" w:lineRule="auto"/>
        <w:jc w:val="both"/>
        <w:rPr>
          <w:rFonts w:ascii="Times New Roman" w:hAnsi="Times New Roman" w:cs="Times New Roman"/>
          <w:sz w:val="24"/>
          <w:szCs w:val="24"/>
        </w:rPr>
      </w:pPr>
      <w:r w:rsidRPr="00510FF0">
        <w:rPr>
          <w:rFonts w:ascii="Times New Roman" w:hAnsi="Times New Roman" w:cs="Times New Roman"/>
          <w:sz w:val="24"/>
          <w:szCs w:val="24"/>
        </w:rPr>
        <w:tab/>
      </w:r>
      <w:r w:rsidR="0074521A">
        <w:rPr>
          <w:rFonts w:ascii="Times New Roman" w:hAnsi="Times New Roman" w:cs="Times New Roman"/>
          <w:sz w:val="24"/>
          <w:szCs w:val="24"/>
        </w:rPr>
        <w:t>Modifi</w:t>
      </w:r>
      <w:r w:rsidR="00EE611B">
        <w:rPr>
          <w:rFonts w:ascii="Times New Roman" w:hAnsi="Times New Roman" w:cs="Times New Roman"/>
          <w:sz w:val="24"/>
          <w:szCs w:val="24"/>
        </w:rPr>
        <w:t>car-se é uma necessidade da natureza</w:t>
      </w:r>
      <w:r w:rsidRPr="00510FF0">
        <w:rPr>
          <w:rFonts w:ascii="Times New Roman" w:hAnsi="Times New Roman" w:cs="Times New Roman"/>
          <w:sz w:val="24"/>
          <w:szCs w:val="24"/>
        </w:rPr>
        <w:t xml:space="preserve"> dos seres humanos, na busca de complementarem-se como pessoas, concretizando sua vocação de Ser-Mais, numa espécie de atualização constante. No entanto, esta condição humana não exclui outra possibilidade, mesmo que paradoxal possa parecer ser, que consiste em Ser-Menos. Devido a essa contingência, o fazer educativo pode constituir-se num fazer incoerente.</w:t>
      </w:r>
    </w:p>
    <w:p w:rsidR="00F40A73" w:rsidRPr="00510FF0" w:rsidRDefault="00EE611B" w:rsidP="00596562">
      <w:pPr>
        <w:spacing w:after="120" w:line="240" w:lineRule="auto"/>
        <w:ind w:firstLine="708"/>
        <w:jc w:val="both"/>
        <w:rPr>
          <w:rFonts w:ascii="Times New Roman" w:hAnsi="Times New Roman" w:cs="Times New Roman"/>
          <w:sz w:val="24"/>
          <w:szCs w:val="24"/>
        </w:rPr>
      </w:pPr>
      <w:r>
        <w:rPr>
          <w:rFonts w:ascii="Times New Roman" w:hAnsi="Times New Roman" w:cs="Times New Roman"/>
          <w:sz w:val="24"/>
          <w:szCs w:val="24"/>
        </w:rPr>
        <w:t>N</w:t>
      </w:r>
      <w:r w:rsidR="00510FF0" w:rsidRPr="00510FF0">
        <w:rPr>
          <w:rFonts w:ascii="Times New Roman" w:hAnsi="Times New Roman" w:cs="Times New Roman"/>
          <w:sz w:val="24"/>
          <w:szCs w:val="24"/>
        </w:rPr>
        <w:t>ão existe</w:t>
      </w:r>
      <w:r>
        <w:rPr>
          <w:rFonts w:ascii="Times New Roman" w:hAnsi="Times New Roman" w:cs="Times New Roman"/>
          <w:sz w:val="24"/>
          <w:szCs w:val="24"/>
        </w:rPr>
        <w:t>, portanto,</w:t>
      </w:r>
      <w:r w:rsidR="00510FF0" w:rsidRPr="00510FF0">
        <w:rPr>
          <w:rFonts w:ascii="Times New Roman" w:hAnsi="Times New Roman" w:cs="Times New Roman"/>
          <w:sz w:val="24"/>
          <w:szCs w:val="24"/>
        </w:rPr>
        <w:t xml:space="preserve"> ape</w:t>
      </w:r>
      <w:r>
        <w:rPr>
          <w:rFonts w:ascii="Times New Roman" w:hAnsi="Times New Roman" w:cs="Times New Roman"/>
          <w:sz w:val="24"/>
          <w:szCs w:val="24"/>
        </w:rPr>
        <w:t>nas uma educação, mas educações.</w:t>
      </w:r>
      <w:r w:rsidR="00510FF0" w:rsidRPr="00510FF0">
        <w:rPr>
          <w:rFonts w:ascii="Times New Roman" w:hAnsi="Times New Roman" w:cs="Times New Roman"/>
          <w:sz w:val="24"/>
          <w:szCs w:val="24"/>
        </w:rPr>
        <w:t xml:space="preserve"> E referente à educação formal, identifica-se, de maneira geral,</w:t>
      </w:r>
      <w:r>
        <w:rPr>
          <w:rFonts w:ascii="Times New Roman" w:hAnsi="Times New Roman" w:cs="Times New Roman"/>
          <w:sz w:val="24"/>
          <w:szCs w:val="24"/>
        </w:rPr>
        <w:t xml:space="preserve"> conforme atestara o Patrono da Educação Brasileira (Paulo Freire),</w:t>
      </w:r>
      <w:r w:rsidR="00510FF0" w:rsidRPr="00510FF0">
        <w:rPr>
          <w:rFonts w:ascii="Times New Roman" w:hAnsi="Times New Roman" w:cs="Times New Roman"/>
          <w:sz w:val="24"/>
          <w:szCs w:val="24"/>
        </w:rPr>
        <w:t xml:space="preserve"> a “Educação Bancária” e a “Educação Libertadora” como as duas grandes formas </w:t>
      </w:r>
      <w:r>
        <w:rPr>
          <w:rFonts w:ascii="Times New Roman" w:hAnsi="Times New Roman" w:cs="Times New Roman"/>
          <w:sz w:val="24"/>
          <w:szCs w:val="24"/>
        </w:rPr>
        <w:t xml:space="preserve">educacionais </w:t>
      </w:r>
      <w:r w:rsidR="00510FF0" w:rsidRPr="00510FF0">
        <w:rPr>
          <w:rFonts w:ascii="Times New Roman" w:hAnsi="Times New Roman" w:cs="Times New Roman"/>
          <w:sz w:val="24"/>
          <w:szCs w:val="24"/>
        </w:rPr>
        <w:t>predominantes: a primeira, no exercício de educar, oprime, aliena, desumaniza os seres humanos participantes do processo educacional marcado e guiado por esse tipo de educação; a segunda forma, prima pela conscientização, pela autonomia, pela humanização dos educandos, constituindo-se mediante processos interativos, porque relacionais, dialógicos. O conceito de “Educação Bancária” alinha-se ao vocábulo “educare” e o da “Educação Libertadora”, ao termo “educere”.</w:t>
      </w:r>
    </w:p>
    <w:sectPr w:rsidR="00F40A73" w:rsidRPr="00510FF0" w:rsidSect="002E74BF">
      <w:pgSz w:w="11906" w:h="16838"/>
      <w:pgMar w:top="1701" w:right="1134"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2D01" w:rsidRDefault="00C92D01" w:rsidP="00596562">
      <w:pPr>
        <w:spacing w:after="0" w:line="240" w:lineRule="auto"/>
      </w:pPr>
      <w:r>
        <w:separator/>
      </w:r>
    </w:p>
  </w:endnote>
  <w:endnote w:type="continuationSeparator" w:id="0">
    <w:p w:rsidR="00C92D01" w:rsidRDefault="00C92D01" w:rsidP="005965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2D01" w:rsidRDefault="00C92D01" w:rsidP="00596562">
      <w:pPr>
        <w:spacing w:after="0" w:line="240" w:lineRule="auto"/>
      </w:pPr>
      <w:r>
        <w:separator/>
      </w:r>
    </w:p>
  </w:footnote>
  <w:footnote w:type="continuationSeparator" w:id="0">
    <w:p w:rsidR="00C92D01" w:rsidRDefault="00C92D01" w:rsidP="00596562">
      <w:pPr>
        <w:spacing w:after="0" w:line="240" w:lineRule="auto"/>
      </w:pPr>
      <w:r>
        <w:continuationSeparator/>
      </w:r>
    </w:p>
  </w:footnote>
  <w:footnote w:id="1">
    <w:p w:rsidR="00596562" w:rsidRPr="0008318B" w:rsidRDefault="00596562" w:rsidP="00596562">
      <w:pPr>
        <w:pStyle w:val="Textodenotaderodap"/>
      </w:pPr>
      <w:r>
        <w:rPr>
          <w:rStyle w:val="Refdenotaderodap"/>
        </w:rPr>
        <w:footnoteRef/>
      </w:r>
      <w:r>
        <w:t xml:space="preserve"> Mestre em Educaçã</w:t>
      </w:r>
      <w:r w:rsidRPr="0008318B">
        <w:t>o UPF/RS e Professor da URI Erechim</w:t>
      </w:r>
      <w:r>
        <w:t xml:space="preserve">/RS. </w:t>
      </w:r>
      <w:hyperlink r:id="rId1" w:history="1">
        <w:r w:rsidRPr="003D49C4">
          <w:rPr>
            <w:rStyle w:val="Hyperlink"/>
          </w:rPr>
          <w:t>idanir@uri.com.br</w:t>
        </w:r>
      </w:hyperlink>
      <w: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FF0"/>
    <w:rsid w:val="00191057"/>
    <w:rsid w:val="002E74BF"/>
    <w:rsid w:val="00361BDC"/>
    <w:rsid w:val="00510FF0"/>
    <w:rsid w:val="00596562"/>
    <w:rsid w:val="00681912"/>
    <w:rsid w:val="0074521A"/>
    <w:rsid w:val="00AF13BA"/>
    <w:rsid w:val="00C92D01"/>
    <w:rsid w:val="00DA4D81"/>
    <w:rsid w:val="00EE611B"/>
    <w:rsid w:val="00F40A7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510FF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10FF0"/>
    <w:rPr>
      <w:rFonts w:ascii="Tahoma" w:hAnsi="Tahoma" w:cs="Tahoma"/>
      <w:sz w:val="16"/>
      <w:szCs w:val="16"/>
    </w:rPr>
  </w:style>
  <w:style w:type="character" w:styleId="Hyperlink">
    <w:name w:val="Hyperlink"/>
    <w:basedOn w:val="Fontepargpadro"/>
    <w:uiPriority w:val="99"/>
    <w:semiHidden/>
    <w:unhideWhenUsed/>
    <w:rsid w:val="00596562"/>
    <w:rPr>
      <w:color w:val="0000FF"/>
      <w:u w:val="single"/>
    </w:rPr>
  </w:style>
  <w:style w:type="character" w:styleId="Forte">
    <w:name w:val="Strong"/>
    <w:basedOn w:val="Fontepargpadro"/>
    <w:uiPriority w:val="22"/>
    <w:qFormat/>
    <w:rsid w:val="00596562"/>
    <w:rPr>
      <w:b/>
      <w:bCs/>
    </w:rPr>
  </w:style>
  <w:style w:type="paragraph" w:styleId="Textodenotaderodap">
    <w:name w:val="footnote text"/>
    <w:basedOn w:val="Normal"/>
    <w:link w:val="TextodenotaderodapChar"/>
    <w:uiPriority w:val="99"/>
    <w:semiHidden/>
    <w:unhideWhenUsed/>
    <w:rsid w:val="00596562"/>
    <w:pPr>
      <w:autoSpaceDE w:val="0"/>
      <w:autoSpaceDN w:val="0"/>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uiPriority w:val="99"/>
    <w:semiHidden/>
    <w:rsid w:val="00596562"/>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59656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510FF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10FF0"/>
    <w:rPr>
      <w:rFonts w:ascii="Tahoma" w:hAnsi="Tahoma" w:cs="Tahoma"/>
      <w:sz w:val="16"/>
      <w:szCs w:val="16"/>
    </w:rPr>
  </w:style>
  <w:style w:type="character" w:styleId="Hyperlink">
    <w:name w:val="Hyperlink"/>
    <w:basedOn w:val="Fontepargpadro"/>
    <w:uiPriority w:val="99"/>
    <w:semiHidden/>
    <w:unhideWhenUsed/>
    <w:rsid w:val="00596562"/>
    <w:rPr>
      <w:color w:val="0000FF"/>
      <w:u w:val="single"/>
    </w:rPr>
  </w:style>
  <w:style w:type="character" w:styleId="Forte">
    <w:name w:val="Strong"/>
    <w:basedOn w:val="Fontepargpadro"/>
    <w:uiPriority w:val="22"/>
    <w:qFormat/>
    <w:rsid w:val="00596562"/>
    <w:rPr>
      <w:b/>
      <w:bCs/>
    </w:rPr>
  </w:style>
  <w:style w:type="paragraph" w:styleId="Textodenotaderodap">
    <w:name w:val="footnote text"/>
    <w:basedOn w:val="Normal"/>
    <w:link w:val="TextodenotaderodapChar"/>
    <w:uiPriority w:val="99"/>
    <w:semiHidden/>
    <w:unhideWhenUsed/>
    <w:rsid w:val="00596562"/>
    <w:pPr>
      <w:autoSpaceDE w:val="0"/>
      <w:autoSpaceDN w:val="0"/>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uiPriority w:val="99"/>
    <w:semiHidden/>
    <w:rsid w:val="00596562"/>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59656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mailto:idanir@uri.com.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546</Words>
  <Characters>2950</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7</cp:revision>
  <cp:lastPrinted>2014-04-23T13:48:00Z</cp:lastPrinted>
  <dcterms:created xsi:type="dcterms:W3CDTF">2014-04-16T11:42:00Z</dcterms:created>
  <dcterms:modified xsi:type="dcterms:W3CDTF">2014-04-23T14:15:00Z</dcterms:modified>
</cp:coreProperties>
</file>