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96" w:rsidRDefault="00ED6EF1" w:rsidP="003C4B2D">
      <w:pPr>
        <w:spacing w:after="0" w:line="240" w:lineRule="auto"/>
        <w:jc w:val="both"/>
        <w:rPr>
          <w:rFonts w:ascii="Times New Roman" w:eastAsia="Times New Roman" w:hAnsi="Times New Roman"/>
          <w:b/>
          <w:bCs/>
          <w:kern w:val="28"/>
          <w:sz w:val="24"/>
          <w:szCs w:val="24"/>
        </w:rPr>
      </w:pPr>
      <w:r>
        <w:rPr>
          <w:rFonts w:ascii="Times New Roman" w:eastAsia="Times New Roman" w:hAnsi="Times New Roman"/>
          <w:b/>
          <w:bCs/>
          <w:kern w:val="28"/>
          <w:sz w:val="28"/>
          <w:szCs w:val="28"/>
        </w:rPr>
        <w:t>A L</w:t>
      </w:r>
      <w:r w:rsidR="00443CAB">
        <w:rPr>
          <w:rFonts w:ascii="Times New Roman" w:eastAsia="Times New Roman" w:hAnsi="Times New Roman"/>
          <w:b/>
          <w:bCs/>
          <w:kern w:val="28"/>
          <w:sz w:val="28"/>
          <w:szCs w:val="28"/>
        </w:rPr>
        <w:t>EI DOS REMÉDIOS E A EQUIPARAÇÃO DE COSMÉTICOS E</w:t>
      </w:r>
      <w:r>
        <w:rPr>
          <w:rFonts w:ascii="Times New Roman" w:eastAsia="Times New Roman" w:hAnsi="Times New Roman"/>
          <w:b/>
          <w:bCs/>
          <w:kern w:val="28"/>
          <w:sz w:val="28"/>
          <w:szCs w:val="28"/>
        </w:rPr>
        <w:t xml:space="preserve"> S</w:t>
      </w:r>
      <w:r w:rsidR="00443CAB">
        <w:rPr>
          <w:rFonts w:ascii="Times New Roman" w:eastAsia="Times New Roman" w:hAnsi="Times New Roman"/>
          <w:b/>
          <w:bCs/>
          <w:kern w:val="28"/>
          <w:sz w:val="28"/>
          <w:szCs w:val="28"/>
        </w:rPr>
        <w:t>ANEANTES A REMÉDIOS</w:t>
      </w:r>
      <w:r w:rsidR="00FF4861">
        <w:rPr>
          <w:rFonts w:ascii="Times New Roman" w:eastAsia="Times New Roman" w:hAnsi="Times New Roman"/>
          <w:b/>
          <w:bCs/>
          <w:kern w:val="28"/>
          <w:sz w:val="28"/>
          <w:szCs w:val="28"/>
        </w:rPr>
        <w:t xml:space="preserve"> </w:t>
      </w:r>
      <w:r w:rsidR="00FF4861">
        <w:rPr>
          <w:rFonts w:ascii="Times New Roman" w:eastAsia="Times New Roman" w:hAnsi="Times New Roman"/>
          <w:b/>
          <w:bCs/>
          <w:kern w:val="28"/>
          <w:sz w:val="24"/>
          <w:szCs w:val="24"/>
        </w:rPr>
        <w:t xml:space="preserve">- </w:t>
      </w:r>
      <w:r w:rsidR="00FB10CA" w:rsidRPr="00E92A3F">
        <w:rPr>
          <w:rFonts w:ascii="Times New Roman" w:eastAsia="Times New Roman" w:hAnsi="Times New Roman"/>
          <w:b/>
          <w:bCs/>
          <w:kern w:val="28"/>
          <w:sz w:val="24"/>
          <w:szCs w:val="24"/>
        </w:rPr>
        <w:t>Uma análise crítica acerca da tipificação da conduta e sua inclusão no rol dos crime</w:t>
      </w:r>
      <w:r w:rsidR="00801468" w:rsidRPr="00E92A3F">
        <w:rPr>
          <w:rFonts w:ascii="Times New Roman" w:eastAsia="Times New Roman" w:hAnsi="Times New Roman"/>
          <w:b/>
          <w:bCs/>
          <w:kern w:val="28"/>
          <w:sz w:val="24"/>
          <w:szCs w:val="24"/>
        </w:rPr>
        <w:t>s</w:t>
      </w:r>
      <w:r w:rsidR="00FB10CA" w:rsidRPr="00E92A3F">
        <w:rPr>
          <w:rFonts w:ascii="Times New Roman" w:eastAsia="Times New Roman" w:hAnsi="Times New Roman"/>
          <w:b/>
          <w:bCs/>
          <w:kern w:val="28"/>
          <w:sz w:val="24"/>
          <w:szCs w:val="24"/>
        </w:rPr>
        <w:t xml:space="preserve"> hediondos</w:t>
      </w:r>
      <w:r w:rsidR="00FD6296" w:rsidRPr="00FD6296">
        <w:rPr>
          <w:rFonts w:ascii="Times New Roman" w:eastAsia="Times New Roman" w:hAnsi="Times New Roman"/>
          <w:kern w:val="28"/>
          <w:sz w:val="24"/>
          <w:szCs w:val="24"/>
          <w:vertAlign w:val="superscript"/>
        </w:rPr>
        <w:footnoteReference w:id="1"/>
      </w:r>
    </w:p>
    <w:p w:rsidR="006A4568" w:rsidRDefault="006A4568" w:rsidP="003C4B2D">
      <w:pPr>
        <w:spacing w:after="0" w:line="240" w:lineRule="auto"/>
        <w:jc w:val="both"/>
        <w:rPr>
          <w:rFonts w:ascii="Times New Roman" w:eastAsia="Times New Roman" w:hAnsi="Times New Roman"/>
          <w:b/>
          <w:bCs/>
          <w:i/>
          <w:iCs/>
          <w:kern w:val="28"/>
          <w:sz w:val="24"/>
          <w:szCs w:val="24"/>
        </w:rPr>
      </w:pPr>
    </w:p>
    <w:p w:rsidR="00F25845" w:rsidRPr="00443CAB" w:rsidRDefault="00F25845" w:rsidP="003C4B2D">
      <w:pPr>
        <w:widowControl w:val="0"/>
        <w:overflowPunct w:val="0"/>
        <w:autoSpaceDE w:val="0"/>
        <w:autoSpaceDN w:val="0"/>
        <w:adjustRightInd w:val="0"/>
        <w:spacing w:after="0" w:line="240" w:lineRule="auto"/>
        <w:jc w:val="right"/>
        <w:rPr>
          <w:rFonts w:ascii="Times New Roman" w:eastAsia="Times New Roman" w:hAnsi="Times New Roman"/>
          <w:b/>
          <w:kern w:val="28"/>
          <w:sz w:val="24"/>
          <w:szCs w:val="24"/>
        </w:rPr>
      </w:pPr>
      <w:r w:rsidRPr="00443CAB">
        <w:rPr>
          <w:rFonts w:ascii="Times New Roman" w:eastAsia="Times New Roman" w:hAnsi="Times New Roman"/>
          <w:b/>
          <w:i/>
          <w:kern w:val="28"/>
          <w:sz w:val="24"/>
          <w:szCs w:val="24"/>
        </w:rPr>
        <w:t>André Pinheiro Lopes</w:t>
      </w:r>
      <w:r w:rsidRPr="00443CAB">
        <w:rPr>
          <w:rStyle w:val="Refdenotaderodap"/>
          <w:rFonts w:ascii="Times New Roman" w:eastAsia="Times New Roman" w:hAnsi="Times New Roman"/>
          <w:b/>
          <w:kern w:val="28"/>
          <w:sz w:val="24"/>
          <w:szCs w:val="24"/>
        </w:rPr>
        <w:footnoteReference w:id="2"/>
      </w:r>
    </w:p>
    <w:p w:rsidR="00AA026F" w:rsidRPr="00AA026F" w:rsidRDefault="00FD6296" w:rsidP="003C4B2D">
      <w:pPr>
        <w:widowControl w:val="0"/>
        <w:overflowPunct w:val="0"/>
        <w:autoSpaceDE w:val="0"/>
        <w:autoSpaceDN w:val="0"/>
        <w:adjustRightInd w:val="0"/>
        <w:spacing w:after="0" w:line="240" w:lineRule="auto"/>
        <w:jc w:val="right"/>
        <w:rPr>
          <w:rFonts w:ascii="Times New Roman" w:eastAsia="Times New Roman" w:hAnsi="Times New Roman"/>
          <w:b/>
          <w:kern w:val="28"/>
          <w:sz w:val="24"/>
          <w:szCs w:val="24"/>
        </w:rPr>
      </w:pPr>
      <w:r w:rsidRPr="00443CAB">
        <w:rPr>
          <w:rFonts w:ascii="Times New Roman" w:eastAsia="Times New Roman" w:hAnsi="Times New Roman"/>
          <w:b/>
          <w:i/>
          <w:kern w:val="28"/>
          <w:sz w:val="24"/>
          <w:szCs w:val="24"/>
        </w:rPr>
        <w:t>Isabela Tereza Barros Silva</w:t>
      </w:r>
      <w:r w:rsidR="000A1E61" w:rsidRPr="00443CAB">
        <w:rPr>
          <w:rFonts w:ascii="Times New Roman" w:eastAsia="Times New Roman" w:hAnsi="Times New Roman"/>
          <w:b/>
          <w:kern w:val="28"/>
          <w:sz w:val="24"/>
          <w:szCs w:val="24"/>
        </w:rPr>
        <w:t>²</w:t>
      </w:r>
      <w:r w:rsidRPr="00FD6296">
        <w:rPr>
          <w:rFonts w:ascii="Times New Roman" w:eastAsia="Times New Roman" w:hAnsi="Times New Roman"/>
          <w:kern w:val="28"/>
          <w:sz w:val="24"/>
          <w:szCs w:val="24"/>
        </w:rPr>
        <w:t xml:space="preserve">                       </w:t>
      </w:r>
    </w:p>
    <w:p w:rsidR="00FD6296" w:rsidRPr="00FD6296" w:rsidRDefault="00FD6296" w:rsidP="003C4B2D">
      <w:pPr>
        <w:widowControl w:val="0"/>
        <w:overflowPunct w:val="0"/>
        <w:autoSpaceDE w:val="0"/>
        <w:autoSpaceDN w:val="0"/>
        <w:adjustRightInd w:val="0"/>
        <w:spacing w:after="0" w:line="240" w:lineRule="auto"/>
        <w:jc w:val="center"/>
        <w:rPr>
          <w:rFonts w:ascii="Times New Roman" w:eastAsia="Times New Roman" w:hAnsi="Times New Roman"/>
          <w:kern w:val="28"/>
          <w:sz w:val="24"/>
          <w:szCs w:val="24"/>
        </w:rPr>
      </w:pPr>
      <w:r w:rsidRPr="00FD6296">
        <w:rPr>
          <w:rFonts w:ascii="Times New Roman" w:eastAsia="Times New Roman" w:hAnsi="Times New Roman"/>
          <w:kern w:val="28"/>
          <w:sz w:val="24"/>
          <w:szCs w:val="24"/>
        </w:rPr>
        <w:t xml:space="preserve">                                                  </w:t>
      </w:r>
    </w:p>
    <w:p w:rsidR="00FD6296" w:rsidRDefault="00FD6296" w:rsidP="003C4B2D">
      <w:pPr>
        <w:widowControl w:val="0"/>
        <w:tabs>
          <w:tab w:val="left" w:pos="1134"/>
        </w:tabs>
        <w:overflowPunct w:val="0"/>
        <w:autoSpaceDE w:val="0"/>
        <w:autoSpaceDN w:val="0"/>
        <w:adjustRightInd w:val="0"/>
        <w:spacing w:after="0" w:line="240" w:lineRule="auto"/>
        <w:ind w:left="2310"/>
        <w:jc w:val="both"/>
        <w:rPr>
          <w:rFonts w:ascii="Times New Roman" w:eastAsia="Times New Roman" w:hAnsi="Times New Roman"/>
          <w:kern w:val="28"/>
          <w:sz w:val="20"/>
          <w:szCs w:val="20"/>
        </w:rPr>
      </w:pPr>
      <w:r w:rsidRPr="00AA22F5">
        <w:rPr>
          <w:rFonts w:ascii="Times New Roman" w:eastAsia="Times New Roman" w:hAnsi="Times New Roman"/>
          <w:b/>
          <w:bCs/>
          <w:kern w:val="28"/>
          <w:sz w:val="20"/>
          <w:szCs w:val="20"/>
        </w:rPr>
        <w:t xml:space="preserve">Sumário: </w:t>
      </w:r>
      <w:r w:rsidRPr="00AA22F5">
        <w:rPr>
          <w:rFonts w:ascii="Times New Roman" w:eastAsia="Times New Roman" w:hAnsi="Times New Roman"/>
          <w:kern w:val="28"/>
          <w:sz w:val="20"/>
          <w:szCs w:val="20"/>
        </w:rPr>
        <w:t>Introdução;</w:t>
      </w:r>
      <w:r w:rsidR="00430C97">
        <w:rPr>
          <w:rFonts w:ascii="Times New Roman" w:eastAsia="Times New Roman" w:hAnsi="Times New Roman"/>
          <w:kern w:val="28"/>
          <w:sz w:val="20"/>
          <w:szCs w:val="20"/>
        </w:rPr>
        <w:t xml:space="preserve"> </w:t>
      </w:r>
      <w:proofErr w:type="gramStart"/>
      <w:r w:rsidR="00430C97">
        <w:rPr>
          <w:rFonts w:ascii="Times New Roman" w:eastAsia="Times New Roman" w:hAnsi="Times New Roman"/>
          <w:kern w:val="28"/>
          <w:sz w:val="20"/>
          <w:szCs w:val="20"/>
        </w:rPr>
        <w:t>1</w:t>
      </w:r>
      <w:proofErr w:type="gramEnd"/>
      <w:r w:rsidR="00010BD8" w:rsidRPr="00AA22F5">
        <w:rPr>
          <w:rFonts w:ascii="Times New Roman" w:eastAsia="Times New Roman" w:hAnsi="Times New Roman"/>
          <w:kern w:val="28"/>
          <w:sz w:val="20"/>
          <w:szCs w:val="20"/>
        </w:rPr>
        <w:t xml:space="preserve"> </w:t>
      </w:r>
      <w:r w:rsidR="00463435">
        <w:rPr>
          <w:rFonts w:ascii="Times New Roman" w:eastAsia="Times New Roman" w:hAnsi="Times New Roman"/>
          <w:kern w:val="28"/>
          <w:sz w:val="20"/>
          <w:szCs w:val="20"/>
        </w:rPr>
        <w:t>Tipificação penal do artigo 273 do Código Penal</w:t>
      </w:r>
      <w:r w:rsidR="00DB419E">
        <w:rPr>
          <w:rFonts w:ascii="Times New Roman" w:eastAsia="Times New Roman" w:hAnsi="Times New Roman"/>
          <w:kern w:val="28"/>
          <w:sz w:val="20"/>
          <w:szCs w:val="20"/>
        </w:rPr>
        <w:t>; 2 A lei dos remédios (lei n 9.677/98) e o artigo 273 do Código Penal;</w:t>
      </w:r>
      <w:r w:rsidR="00463435">
        <w:rPr>
          <w:rFonts w:ascii="Times New Roman" w:eastAsia="Times New Roman" w:hAnsi="Times New Roman"/>
          <w:kern w:val="28"/>
          <w:sz w:val="20"/>
          <w:szCs w:val="20"/>
        </w:rPr>
        <w:t xml:space="preserve"> </w:t>
      </w:r>
      <w:r w:rsidR="00DB419E">
        <w:rPr>
          <w:rFonts w:ascii="Times New Roman" w:eastAsia="Times New Roman" w:hAnsi="Times New Roman"/>
          <w:kern w:val="28"/>
          <w:sz w:val="20"/>
          <w:szCs w:val="20"/>
        </w:rPr>
        <w:t>3</w:t>
      </w:r>
      <w:r w:rsidR="00463435" w:rsidRPr="00AA22F5">
        <w:rPr>
          <w:rFonts w:ascii="Times New Roman" w:eastAsia="Times New Roman" w:hAnsi="Times New Roman"/>
          <w:kern w:val="28"/>
          <w:sz w:val="20"/>
          <w:szCs w:val="20"/>
        </w:rPr>
        <w:t xml:space="preserve"> </w:t>
      </w:r>
      <w:r w:rsidR="006E273F">
        <w:rPr>
          <w:rFonts w:ascii="Times New Roman" w:eastAsia="Times New Roman" w:hAnsi="Times New Roman"/>
          <w:kern w:val="28"/>
          <w:sz w:val="20"/>
          <w:szCs w:val="20"/>
        </w:rPr>
        <w:t>Cosméticos e saneantes, a</w:t>
      </w:r>
      <w:r w:rsidR="00463435">
        <w:rPr>
          <w:rFonts w:ascii="Times New Roman" w:eastAsia="Times New Roman" w:hAnsi="Times New Roman"/>
          <w:kern w:val="28"/>
          <w:sz w:val="20"/>
          <w:szCs w:val="20"/>
        </w:rPr>
        <w:t xml:space="preserve"> lei n 9.695/98 e a Lei dos Cr</w:t>
      </w:r>
      <w:r w:rsidR="00DB419E">
        <w:rPr>
          <w:rFonts w:ascii="Times New Roman" w:eastAsia="Times New Roman" w:hAnsi="Times New Roman"/>
          <w:kern w:val="28"/>
          <w:sz w:val="20"/>
          <w:szCs w:val="20"/>
        </w:rPr>
        <w:t>imes Hediondos (lei n 8.072)</w:t>
      </w:r>
      <w:r w:rsidR="00430C97">
        <w:rPr>
          <w:rFonts w:ascii="Times New Roman" w:eastAsia="Times New Roman" w:hAnsi="Times New Roman"/>
          <w:kern w:val="28"/>
          <w:sz w:val="20"/>
          <w:szCs w:val="20"/>
        </w:rPr>
        <w:t>;</w:t>
      </w:r>
      <w:r w:rsidR="002A200A">
        <w:rPr>
          <w:rFonts w:ascii="Times New Roman" w:eastAsia="Times New Roman" w:hAnsi="Times New Roman"/>
          <w:kern w:val="28"/>
          <w:sz w:val="20"/>
          <w:szCs w:val="20"/>
        </w:rPr>
        <w:t xml:space="preserve"> </w:t>
      </w:r>
      <w:r w:rsidR="00C86B07">
        <w:rPr>
          <w:rFonts w:ascii="Times New Roman" w:eastAsia="Times New Roman" w:hAnsi="Times New Roman"/>
          <w:kern w:val="28"/>
          <w:sz w:val="20"/>
          <w:szCs w:val="20"/>
        </w:rPr>
        <w:t>4</w:t>
      </w:r>
      <w:r w:rsidR="006A4568">
        <w:rPr>
          <w:rFonts w:ascii="Times New Roman" w:eastAsia="Times New Roman" w:hAnsi="Times New Roman"/>
          <w:kern w:val="28"/>
          <w:sz w:val="20"/>
          <w:szCs w:val="20"/>
        </w:rPr>
        <w:t xml:space="preserve"> </w:t>
      </w:r>
      <w:r w:rsidR="00BE6874">
        <w:rPr>
          <w:rFonts w:ascii="Times New Roman" w:eastAsia="Times New Roman" w:hAnsi="Times New Roman"/>
          <w:kern w:val="28"/>
          <w:sz w:val="20"/>
          <w:szCs w:val="20"/>
        </w:rPr>
        <w:t xml:space="preserve">Críticas à </w:t>
      </w:r>
      <w:r w:rsidR="00FB10CA">
        <w:rPr>
          <w:rFonts w:ascii="Times New Roman" w:eastAsia="Times New Roman" w:hAnsi="Times New Roman"/>
          <w:kern w:val="28"/>
          <w:sz w:val="20"/>
          <w:szCs w:val="20"/>
        </w:rPr>
        <w:t>tipificação da conduta e inclusão no rol dos crimes hediondos</w:t>
      </w:r>
      <w:r w:rsidR="00567A64">
        <w:rPr>
          <w:rFonts w:ascii="Times New Roman" w:eastAsia="Times New Roman" w:hAnsi="Times New Roman"/>
          <w:kern w:val="28"/>
          <w:sz w:val="20"/>
          <w:szCs w:val="20"/>
        </w:rPr>
        <w:t xml:space="preserve"> e possível solução ao conflito</w:t>
      </w:r>
      <w:r w:rsidR="00BE6874">
        <w:rPr>
          <w:rFonts w:ascii="Times New Roman" w:eastAsia="Times New Roman" w:hAnsi="Times New Roman"/>
          <w:kern w:val="28"/>
          <w:sz w:val="20"/>
          <w:szCs w:val="20"/>
        </w:rPr>
        <w:t xml:space="preserve">; </w:t>
      </w:r>
      <w:r w:rsidRPr="00AA22F5">
        <w:rPr>
          <w:rFonts w:ascii="Times New Roman" w:eastAsia="Times New Roman" w:hAnsi="Times New Roman"/>
          <w:kern w:val="28"/>
          <w:sz w:val="20"/>
          <w:szCs w:val="20"/>
        </w:rPr>
        <w:t>C</w:t>
      </w:r>
      <w:r w:rsidR="0069630C">
        <w:rPr>
          <w:rFonts w:ascii="Times New Roman" w:eastAsia="Times New Roman" w:hAnsi="Times New Roman"/>
          <w:kern w:val="28"/>
          <w:sz w:val="20"/>
          <w:szCs w:val="20"/>
        </w:rPr>
        <w:t>onsiderações Finais; Referências.</w:t>
      </w:r>
    </w:p>
    <w:p w:rsidR="00FD6296" w:rsidRDefault="00FD6296" w:rsidP="003C4B2D">
      <w:pPr>
        <w:widowControl w:val="0"/>
        <w:tabs>
          <w:tab w:val="left" w:pos="1134"/>
        </w:tabs>
        <w:overflowPunct w:val="0"/>
        <w:autoSpaceDE w:val="0"/>
        <w:autoSpaceDN w:val="0"/>
        <w:adjustRightInd w:val="0"/>
        <w:spacing w:after="0" w:line="240" w:lineRule="auto"/>
        <w:jc w:val="both"/>
        <w:rPr>
          <w:rFonts w:ascii="Times New Roman" w:eastAsia="Times New Roman" w:hAnsi="Times New Roman"/>
          <w:kern w:val="28"/>
          <w:sz w:val="24"/>
          <w:szCs w:val="24"/>
        </w:rPr>
      </w:pPr>
    </w:p>
    <w:p w:rsidR="00FD6296" w:rsidRDefault="00FD6296" w:rsidP="003C4B2D">
      <w:pPr>
        <w:widowControl w:val="0"/>
        <w:tabs>
          <w:tab w:val="left" w:pos="2268"/>
        </w:tabs>
        <w:overflowPunct w:val="0"/>
        <w:autoSpaceDE w:val="0"/>
        <w:autoSpaceDN w:val="0"/>
        <w:adjustRightInd w:val="0"/>
        <w:spacing w:after="0" w:line="240" w:lineRule="auto"/>
        <w:jc w:val="center"/>
        <w:rPr>
          <w:rFonts w:ascii="Times New Roman" w:eastAsia="Times New Roman" w:hAnsi="Times New Roman"/>
          <w:b/>
          <w:bCs/>
          <w:kern w:val="28"/>
          <w:sz w:val="24"/>
          <w:szCs w:val="24"/>
        </w:rPr>
      </w:pPr>
      <w:r w:rsidRPr="00FD6296">
        <w:rPr>
          <w:rFonts w:ascii="Times New Roman" w:eastAsia="Times New Roman" w:hAnsi="Times New Roman"/>
          <w:b/>
          <w:bCs/>
          <w:kern w:val="28"/>
          <w:sz w:val="24"/>
          <w:szCs w:val="24"/>
        </w:rPr>
        <w:t>RESUMO</w:t>
      </w:r>
    </w:p>
    <w:p w:rsidR="00F70852" w:rsidRDefault="00F70852" w:rsidP="00F70852">
      <w:pPr>
        <w:widowControl w:val="0"/>
        <w:tabs>
          <w:tab w:val="left" w:pos="2268"/>
        </w:tabs>
        <w:overflowPunct w:val="0"/>
        <w:autoSpaceDE w:val="0"/>
        <w:autoSpaceDN w:val="0"/>
        <w:adjustRightInd w:val="0"/>
        <w:spacing w:after="0" w:line="240" w:lineRule="auto"/>
        <w:jc w:val="center"/>
        <w:rPr>
          <w:rFonts w:ascii="Times New Roman" w:eastAsia="Times New Roman" w:hAnsi="Times New Roman"/>
          <w:b/>
          <w:bCs/>
          <w:kern w:val="28"/>
          <w:sz w:val="24"/>
          <w:szCs w:val="24"/>
        </w:rPr>
      </w:pPr>
    </w:p>
    <w:p w:rsidR="00FD6296" w:rsidRDefault="00A030B7" w:rsidP="003C4B2D">
      <w:pPr>
        <w:widowControl w:val="0"/>
        <w:tabs>
          <w:tab w:val="left" w:pos="1134"/>
        </w:tabs>
        <w:overflowPunct w:val="0"/>
        <w:autoSpaceDE w:val="0"/>
        <w:autoSpaceDN w:val="0"/>
        <w:adjustRightInd w:val="0"/>
        <w:spacing w:after="0" w:line="240" w:lineRule="auto"/>
        <w:jc w:val="both"/>
        <w:rPr>
          <w:rFonts w:ascii="Times New Roman" w:eastAsia="Times New Roman" w:hAnsi="Times New Roman"/>
          <w:bCs/>
          <w:kern w:val="28"/>
          <w:sz w:val="24"/>
          <w:szCs w:val="24"/>
        </w:rPr>
      </w:pPr>
      <w:r>
        <w:rPr>
          <w:rFonts w:ascii="Times New Roman" w:eastAsia="Times New Roman" w:hAnsi="Times New Roman"/>
          <w:bCs/>
          <w:kern w:val="28"/>
          <w:sz w:val="24"/>
          <w:szCs w:val="24"/>
        </w:rPr>
        <w:t xml:space="preserve">A matéria </w:t>
      </w:r>
      <w:r w:rsidR="007E77E1">
        <w:rPr>
          <w:rFonts w:ascii="Times New Roman" w:eastAsia="Times New Roman" w:hAnsi="Times New Roman"/>
          <w:bCs/>
          <w:kern w:val="28"/>
          <w:sz w:val="24"/>
          <w:szCs w:val="24"/>
        </w:rPr>
        <w:t>da lei dos remédios</w:t>
      </w:r>
      <w:r w:rsidR="005F0A22" w:rsidRPr="00890A13">
        <w:rPr>
          <w:rFonts w:ascii="Times New Roman" w:eastAsia="Times New Roman" w:hAnsi="Times New Roman"/>
          <w:bCs/>
          <w:kern w:val="28"/>
          <w:sz w:val="24"/>
          <w:szCs w:val="24"/>
        </w:rPr>
        <w:t xml:space="preserve"> se faz de grande relevância no mundo Jurídico, tendo em vista que</w:t>
      </w:r>
      <w:r w:rsidR="00FF4861">
        <w:rPr>
          <w:rFonts w:ascii="Times New Roman" w:eastAsia="Times New Roman" w:hAnsi="Times New Roman"/>
          <w:bCs/>
          <w:kern w:val="28"/>
          <w:sz w:val="24"/>
          <w:szCs w:val="24"/>
        </w:rPr>
        <w:t>,</w:t>
      </w:r>
      <w:r w:rsidR="005F0A22" w:rsidRPr="00890A13">
        <w:rPr>
          <w:rFonts w:ascii="Times New Roman" w:eastAsia="Times New Roman" w:hAnsi="Times New Roman"/>
          <w:bCs/>
          <w:kern w:val="28"/>
          <w:sz w:val="24"/>
          <w:szCs w:val="24"/>
        </w:rPr>
        <w:t xml:space="preserve"> a</w:t>
      </w:r>
      <w:r w:rsidR="00C80839" w:rsidRPr="00890A13">
        <w:rPr>
          <w:rFonts w:ascii="Times New Roman" w:eastAsia="Times New Roman" w:hAnsi="Times New Roman"/>
          <w:bCs/>
          <w:kern w:val="28"/>
          <w:sz w:val="24"/>
          <w:szCs w:val="24"/>
        </w:rPr>
        <w:t>pós</w:t>
      </w:r>
      <w:r w:rsidR="007E77E1">
        <w:rPr>
          <w:rFonts w:ascii="Times New Roman" w:eastAsia="Times New Roman" w:hAnsi="Times New Roman"/>
          <w:bCs/>
          <w:kern w:val="28"/>
          <w:sz w:val="24"/>
          <w:szCs w:val="24"/>
        </w:rPr>
        <w:t xml:space="preserve"> a sua modificação no Artigo 273 do Código Penal</w:t>
      </w:r>
      <w:r w:rsidR="00C80839" w:rsidRPr="00890A13">
        <w:rPr>
          <w:rFonts w:ascii="Times New Roman" w:eastAsia="Times New Roman" w:hAnsi="Times New Roman"/>
          <w:bCs/>
          <w:kern w:val="28"/>
          <w:sz w:val="24"/>
          <w:szCs w:val="24"/>
        </w:rPr>
        <w:t xml:space="preserve">, </w:t>
      </w:r>
      <w:r w:rsidR="007E77E1">
        <w:rPr>
          <w:rFonts w:ascii="Times New Roman" w:eastAsia="Times New Roman" w:hAnsi="Times New Roman"/>
          <w:bCs/>
          <w:kern w:val="28"/>
          <w:sz w:val="24"/>
          <w:szCs w:val="24"/>
        </w:rPr>
        <w:t>houve grande divergência em relação a sua constitucionalidade</w:t>
      </w:r>
      <w:r w:rsidR="00C80839" w:rsidRPr="00890A13">
        <w:rPr>
          <w:rFonts w:ascii="Times New Roman" w:eastAsia="Times New Roman" w:hAnsi="Times New Roman"/>
          <w:bCs/>
          <w:kern w:val="28"/>
          <w:sz w:val="24"/>
          <w:szCs w:val="24"/>
        </w:rPr>
        <w:t>.</w:t>
      </w:r>
      <w:r>
        <w:rPr>
          <w:rFonts w:ascii="Times New Roman" w:eastAsia="Times New Roman" w:hAnsi="Times New Roman"/>
          <w:bCs/>
          <w:kern w:val="28"/>
          <w:sz w:val="24"/>
          <w:szCs w:val="24"/>
        </w:rPr>
        <w:t xml:space="preserve"> C</w:t>
      </w:r>
      <w:r w:rsidR="007E77E1">
        <w:rPr>
          <w:rFonts w:ascii="Times New Roman" w:eastAsia="Times New Roman" w:hAnsi="Times New Roman"/>
          <w:bCs/>
          <w:kern w:val="28"/>
          <w:sz w:val="24"/>
          <w:szCs w:val="24"/>
        </w:rPr>
        <w:t>ertos de que a lei dos remédios equipara cosméticos e saneantes a remédios, há divergências a seu respeito</w:t>
      </w:r>
      <w:r w:rsidR="005F0A22" w:rsidRPr="00890A13">
        <w:rPr>
          <w:rFonts w:ascii="Times New Roman" w:eastAsia="Times New Roman" w:hAnsi="Times New Roman"/>
          <w:bCs/>
          <w:kern w:val="28"/>
          <w:sz w:val="24"/>
          <w:szCs w:val="24"/>
        </w:rPr>
        <w:t>. Entram questões como</w:t>
      </w:r>
      <w:r w:rsidR="00A70792">
        <w:rPr>
          <w:rFonts w:ascii="Times New Roman" w:eastAsia="Times New Roman" w:hAnsi="Times New Roman"/>
          <w:bCs/>
          <w:kern w:val="28"/>
          <w:sz w:val="24"/>
          <w:szCs w:val="24"/>
        </w:rPr>
        <w:t>:</w:t>
      </w:r>
      <w:r w:rsidR="005F0A22" w:rsidRPr="00890A13">
        <w:rPr>
          <w:rFonts w:ascii="Times New Roman" w:eastAsia="Times New Roman" w:hAnsi="Times New Roman"/>
          <w:bCs/>
          <w:kern w:val="28"/>
          <w:sz w:val="24"/>
          <w:szCs w:val="24"/>
        </w:rPr>
        <w:t xml:space="preserve"> e</w:t>
      </w:r>
      <w:r>
        <w:rPr>
          <w:rFonts w:ascii="Times New Roman" w:eastAsia="Times New Roman" w:hAnsi="Times New Roman"/>
          <w:bCs/>
          <w:kern w:val="28"/>
          <w:sz w:val="24"/>
          <w:szCs w:val="24"/>
        </w:rPr>
        <w:t xml:space="preserve">m que medida a </w:t>
      </w:r>
      <w:r w:rsidR="00A45A0E">
        <w:rPr>
          <w:rFonts w:ascii="Times New Roman" w:eastAsia="Times New Roman" w:hAnsi="Times New Roman"/>
          <w:bCs/>
          <w:kern w:val="28"/>
          <w:sz w:val="24"/>
          <w:szCs w:val="24"/>
        </w:rPr>
        <w:t>equiparação de cosméticos e saneantes a remédios pode prejudicar aos acusados? A sua inclusão na lei dos crimes hediondos não seria um exagero punitivo</w:t>
      </w:r>
      <w:r w:rsidR="00C80839" w:rsidRPr="00890A13">
        <w:rPr>
          <w:rFonts w:ascii="Times New Roman" w:eastAsia="Times New Roman" w:hAnsi="Times New Roman"/>
          <w:bCs/>
          <w:kern w:val="28"/>
          <w:sz w:val="24"/>
          <w:szCs w:val="24"/>
        </w:rPr>
        <w:t>?</w:t>
      </w:r>
      <w:r w:rsidR="00A45A0E">
        <w:rPr>
          <w:rFonts w:ascii="Times New Roman" w:eastAsia="Times New Roman" w:hAnsi="Times New Roman"/>
          <w:bCs/>
          <w:kern w:val="28"/>
          <w:sz w:val="24"/>
          <w:szCs w:val="24"/>
        </w:rPr>
        <w:t xml:space="preserve"> E quanto aos princípios constitucionais como, por exemplo, o principio da proporcionalidade, estão sendo infringidos? </w:t>
      </w:r>
      <w:r w:rsidR="005F0A22" w:rsidRPr="00890A13">
        <w:rPr>
          <w:rFonts w:ascii="Times New Roman" w:eastAsia="Times New Roman" w:hAnsi="Times New Roman"/>
          <w:bCs/>
          <w:kern w:val="28"/>
          <w:sz w:val="24"/>
          <w:szCs w:val="24"/>
        </w:rPr>
        <w:t xml:space="preserve">Quais os seus efeitos? E </w:t>
      </w:r>
      <w:r w:rsidR="00A45A0E">
        <w:rPr>
          <w:rFonts w:ascii="Times New Roman" w:eastAsia="Times New Roman" w:hAnsi="Times New Roman"/>
          <w:bCs/>
          <w:kern w:val="28"/>
          <w:sz w:val="24"/>
          <w:szCs w:val="24"/>
        </w:rPr>
        <w:t>quanto a sua (in</w:t>
      </w:r>
      <w:r w:rsidR="002A200A">
        <w:rPr>
          <w:rFonts w:ascii="Times New Roman" w:eastAsia="Times New Roman" w:hAnsi="Times New Roman"/>
          <w:bCs/>
          <w:kern w:val="28"/>
          <w:sz w:val="24"/>
          <w:szCs w:val="24"/>
        </w:rPr>
        <w:t>) constitucionalidade</w:t>
      </w:r>
      <w:r w:rsidR="00A45A0E">
        <w:rPr>
          <w:rFonts w:ascii="Times New Roman" w:eastAsia="Times New Roman" w:hAnsi="Times New Roman"/>
          <w:bCs/>
          <w:kern w:val="28"/>
          <w:sz w:val="24"/>
          <w:szCs w:val="24"/>
        </w:rPr>
        <w:t>? Ess</w:t>
      </w:r>
      <w:r w:rsidR="00890A13" w:rsidRPr="00890A13">
        <w:rPr>
          <w:rFonts w:ascii="Times New Roman" w:eastAsia="Times New Roman" w:hAnsi="Times New Roman"/>
          <w:bCs/>
          <w:kern w:val="28"/>
          <w:sz w:val="24"/>
          <w:szCs w:val="24"/>
        </w:rPr>
        <w:t xml:space="preserve">e presente artigo abordará um arcabouço de todas essas </w:t>
      </w:r>
      <w:proofErr w:type="gramStart"/>
      <w:r w:rsidR="00890A13" w:rsidRPr="00890A13">
        <w:rPr>
          <w:rFonts w:ascii="Times New Roman" w:eastAsia="Times New Roman" w:hAnsi="Times New Roman"/>
          <w:bCs/>
          <w:kern w:val="28"/>
          <w:sz w:val="24"/>
          <w:szCs w:val="24"/>
        </w:rPr>
        <w:t>questões</w:t>
      </w:r>
      <w:proofErr w:type="gramEnd"/>
      <w:r w:rsidR="00890A13" w:rsidRPr="00890A13">
        <w:rPr>
          <w:rFonts w:ascii="Times New Roman" w:eastAsia="Times New Roman" w:hAnsi="Times New Roman"/>
          <w:bCs/>
          <w:kern w:val="28"/>
          <w:sz w:val="24"/>
          <w:szCs w:val="24"/>
        </w:rPr>
        <w:t xml:space="preserve">, bem como </w:t>
      </w:r>
      <w:r w:rsidR="00B81E48">
        <w:rPr>
          <w:rFonts w:ascii="Times New Roman" w:eastAsia="Times New Roman" w:hAnsi="Times New Roman"/>
          <w:bCs/>
          <w:kern w:val="28"/>
          <w:sz w:val="24"/>
          <w:szCs w:val="24"/>
        </w:rPr>
        <w:t>explicitar quai</w:t>
      </w:r>
      <w:r>
        <w:rPr>
          <w:rFonts w:ascii="Times New Roman" w:eastAsia="Times New Roman" w:hAnsi="Times New Roman"/>
          <w:bCs/>
          <w:kern w:val="28"/>
          <w:sz w:val="24"/>
          <w:szCs w:val="24"/>
        </w:rPr>
        <w:t>s as</w:t>
      </w:r>
      <w:r w:rsidR="001839C5">
        <w:rPr>
          <w:rFonts w:ascii="Times New Roman" w:eastAsia="Times New Roman" w:hAnsi="Times New Roman"/>
          <w:bCs/>
          <w:kern w:val="28"/>
          <w:sz w:val="24"/>
          <w:szCs w:val="24"/>
        </w:rPr>
        <w:t xml:space="preserve"> críticas em relação ao referido tema.</w:t>
      </w:r>
    </w:p>
    <w:p w:rsidR="00F70852" w:rsidRDefault="00F70852" w:rsidP="003C4B2D">
      <w:pPr>
        <w:widowControl w:val="0"/>
        <w:tabs>
          <w:tab w:val="left" w:pos="1134"/>
        </w:tabs>
        <w:overflowPunct w:val="0"/>
        <w:autoSpaceDE w:val="0"/>
        <w:autoSpaceDN w:val="0"/>
        <w:adjustRightInd w:val="0"/>
        <w:spacing w:after="0" w:line="240" w:lineRule="auto"/>
        <w:jc w:val="both"/>
        <w:rPr>
          <w:rFonts w:ascii="Times New Roman" w:eastAsia="Times New Roman" w:hAnsi="Times New Roman"/>
          <w:bCs/>
          <w:kern w:val="28"/>
          <w:sz w:val="24"/>
          <w:szCs w:val="24"/>
        </w:rPr>
      </w:pPr>
    </w:p>
    <w:p w:rsidR="0026239A" w:rsidRPr="00A85FD5" w:rsidRDefault="003C4B2D" w:rsidP="003C4B2D">
      <w:pPr>
        <w:widowControl w:val="0"/>
        <w:tabs>
          <w:tab w:val="left" w:pos="283"/>
        </w:tabs>
        <w:overflowPunct w:val="0"/>
        <w:autoSpaceDE w:val="0"/>
        <w:autoSpaceDN w:val="0"/>
        <w:adjustRightInd w:val="0"/>
        <w:spacing w:after="0" w:line="240" w:lineRule="auto"/>
        <w:rPr>
          <w:rFonts w:ascii="Times New Roman" w:eastAsia="Times New Roman" w:hAnsi="Times New Roman"/>
          <w:kern w:val="28"/>
          <w:sz w:val="24"/>
          <w:szCs w:val="24"/>
        </w:rPr>
      </w:pPr>
      <w:r>
        <w:rPr>
          <w:rFonts w:ascii="Times New Roman" w:eastAsia="Times New Roman" w:hAnsi="Times New Roman"/>
          <w:b/>
          <w:bCs/>
          <w:kern w:val="28"/>
          <w:sz w:val="24"/>
          <w:szCs w:val="24"/>
        </w:rPr>
        <w:t xml:space="preserve">Palavras-chave: </w:t>
      </w:r>
      <w:r w:rsidR="0026239A">
        <w:rPr>
          <w:rFonts w:ascii="Times New Roman" w:eastAsia="Times New Roman" w:hAnsi="Times New Roman"/>
          <w:bCs/>
          <w:kern w:val="28"/>
          <w:sz w:val="24"/>
          <w:szCs w:val="24"/>
        </w:rPr>
        <w:t xml:space="preserve">Artigo 273 CP; </w:t>
      </w:r>
      <w:r w:rsidR="00092D19">
        <w:rPr>
          <w:rFonts w:ascii="Times New Roman" w:eastAsia="Times New Roman" w:hAnsi="Times New Roman"/>
          <w:bCs/>
          <w:kern w:val="28"/>
          <w:sz w:val="24"/>
          <w:szCs w:val="24"/>
        </w:rPr>
        <w:t>Lei dos Remédios; Cosméticos e Saneantes;</w:t>
      </w:r>
      <w:r w:rsidR="00EF7F48">
        <w:rPr>
          <w:rFonts w:ascii="Times New Roman" w:eastAsia="Times New Roman" w:hAnsi="Times New Roman"/>
          <w:kern w:val="28"/>
          <w:sz w:val="24"/>
          <w:szCs w:val="24"/>
        </w:rPr>
        <w:t xml:space="preserve"> </w:t>
      </w:r>
      <w:r w:rsidR="00A45A0E">
        <w:rPr>
          <w:rFonts w:ascii="Times New Roman" w:eastAsia="Times New Roman" w:hAnsi="Times New Roman"/>
          <w:kern w:val="28"/>
          <w:sz w:val="24"/>
          <w:szCs w:val="24"/>
        </w:rPr>
        <w:t>Princípios Constitucionais</w:t>
      </w:r>
      <w:r w:rsidR="00EF7F48">
        <w:rPr>
          <w:rFonts w:ascii="Times New Roman" w:eastAsia="Times New Roman" w:hAnsi="Times New Roman"/>
          <w:kern w:val="28"/>
          <w:sz w:val="24"/>
          <w:szCs w:val="24"/>
        </w:rPr>
        <w:t>.</w:t>
      </w:r>
    </w:p>
    <w:p w:rsidR="00AA7B93" w:rsidRDefault="00AA7B93" w:rsidP="003C4B2D">
      <w:pPr>
        <w:widowControl w:val="0"/>
        <w:overflowPunct w:val="0"/>
        <w:autoSpaceDE w:val="0"/>
        <w:autoSpaceDN w:val="0"/>
        <w:adjustRightInd w:val="0"/>
        <w:spacing w:after="0" w:line="240" w:lineRule="auto"/>
        <w:jc w:val="both"/>
        <w:rPr>
          <w:rFonts w:ascii="Times New Roman" w:eastAsia="Times New Roman" w:hAnsi="Times New Roman"/>
          <w:b/>
          <w:color w:val="000000"/>
          <w:kern w:val="28"/>
          <w:sz w:val="24"/>
          <w:szCs w:val="24"/>
        </w:rPr>
      </w:pPr>
    </w:p>
    <w:p w:rsidR="00F70852" w:rsidRDefault="00F70852" w:rsidP="003C4B2D">
      <w:pPr>
        <w:widowControl w:val="0"/>
        <w:overflowPunct w:val="0"/>
        <w:autoSpaceDE w:val="0"/>
        <w:autoSpaceDN w:val="0"/>
        <w:adjustRightInd w:val="0"/>
        <w:spacing w:after="0" w:line="240" w:lineRule="auto"/>
        <w:jc w:val="both"/>
        <w:rPr>
          <w:rFonts w:ascii="Times New Roman" w:eastAsia="Times New Roman" w:hAnsi="Times New Roman"/>
          <w:b/>
          <w:color w:val="000000"/>
          <w:kern w:val="28"/>
          <w:sz w:val="24"/>
          <w:szCs w:val="24"/>
        </w:rPr>
      </w:pPr>
    </w:p>
    <w:p w:rsidR="00927FF7" w:rsidRDefault="0026239A" w:rsidP="00FF4861">
      <w:pPr>
        <w:widowControl w:val="0"/>
        <w:overflowPunct w:val="0"/>
        <w:autoSpaceDE w:val="0"/>
        <w:autoSpaceDN w:val="0"/>
        <w:adjustRightInd w:val="0"/>
        <w:spacing w:after="0" w:line="360" w:lineRule="auto"/>
        <w:jc w:val="both"/>
        <w:rPr>
          <w:rFonts w:ascii="Times New Roman" w:eastAsia="Times New Roman" w:hAnsi="Times New Roman"/>
          <w:b/>
          <w:color w:val="000000"/>
          <w:kern w:val="28"/>
          <w:sz w:val="24"/>
          <w:szCs w:val="24"/>
        </w:rPr>
      </w:pPr>
      <w:r w:rsidRPr="0026239A">
        <w:rPr>
          <w:rFonts w:ascii="Times New Roman" w:eastAsia="Times New Roman" w:hAnsi="Times New Roman"/>
          <w:b/>
          <w:color w:val="000000"/>
          <w:kern w:val="28"/>
          <w:sz w:val="24"/>
          <w:szCs w:val="24"/>
        </w:rPr>
        <w:t>Introduç</w:t>
      </w:r>
      <w:r>
        <w:rPr>
          <w:rFonts w:ascii="Times New Roman" w:eastAsia="Times New Roman" w:hAnsi="Times New Roman"/>
          <w:b/>
          <w:color w:val="000000"/>
          <w:kern w:val="28"/>
          <w:sz w:val="24"/>
          <w:szCs w:val="24"/>
        </w:rPr>
        <w:t>ão</w:t>
      </w:r>
    </w:p>
    <w:p w:rsidR="0026239A" w:rsidRPr="0026239A" w:rsidRDefault="00770FEF" w:rsidP="003C4B2D">
      <w:pPr>
        <w:autoSpaceDE w:val="0"/>
        <w:autoSpaceDN w:val="0"/>
        <w:adjustRightInd w:val="0"/>
        <w:spacing w:after="0" w:line="360" w:lineRule="auto"/>
        <w:ind w:firstLine="709"/>
        <w:jc w:val="both"/>
        <w:rPr>
          <w:rFonts w:ascii="Times-Roman" w:eastAsia="Times New Roman" w:hAnsi="Times-Roman" w:cs="Times-Roman"/>
          <w:sz w:val="24"/>
          <w:szCs w:val="24"/>
          <w:lang w:eastAsia="pt-BR"/>
        </w:rPr>
      </w:pPr>
      <w:r>
        <w:rPr>
          <w:rFonts w:ascii="Times-Roman" w:eastAsia="Times New Roman" w:hAnsi="Times-Roman" w:cs="Times-Roman"/>
          <w:sz w:val="24"/>
          <w:szCs w:val="24"/>
          <w:lang w:eastAsia="pt-BR"/>
        </w:rPr>
        <w:t>É de conhecimen</w:t>
      </w:r>
      <w:r w:rsidR="0054240A">
        <w:rPr>
          <w:rFonts w:ascii="Times-Roman" w:eastAsia="Times New Roman" w:hAnsi="Times-Roman" w:cs="Times-Roman"/>
          <w:sz w:val="24"/>
          <w:szCs w:val="24"/>
          <w:lang w:eastAsia="pt-BR"/>
        </w:rPr>
        <w:t>to de todos que a saúde é um</w:t>
      </w:r>
      <w:r>
        <w:rPr>
          <w:rFonts w:ascii="Times-Roman" w:eastAsia="Times New Roman" w:hAnsi="Times-Roman" w:cs="Times-Roman"/>
          <w:sz w:val="24"/>
          <w:szCs w:val="24"/>
          <w:lang w:eastAsia="pt-BR"/>
        </w:rPr>
        <w:t xml:space="preserve"> </w:t>
      </w:r>
      <w:r w:rsidR="0054240A">
        <w:rPr>
          <w:rFonts w:ascii="Times-Roman" w:eastAsia="Times New Roman" w:hAnsi="Times-Roman" w:cs="Times-Roman"/>
          <w:sz w:val="24"/>
          <w:szCs w:val="24"/>
          <w:lang w:eastAsia="pt-BR"/>
        </w:rPr>
        <w:t>direito</w:t>
      </w:r>
      <w:r w:rsidR="00CD1A83">
        <w:rPr>
          <w:rFonts w:ascii="Times-Roman" w:eastAsia="Times New Roman" w:hAnsi="Times-Roman" w:cs="Times-Roman"/>
          <w:sz w:val="24"/>
          <w:szCs w:val="24"/>
          <w:lang w:eastAsia="pt-BR"/>
        </w:rPr>
        <w:t xml:space="preserve"> </w:t>
      </w:r>
      <w:r w:rsidR="0054240A">
        <w:rPr>
          <w:rFonts w:ascii="Times-Roman" w:eastAsia="Times New Roman" w:hAnsi="Times-Roman" w:cs="Times-Roman"/>
          <w:sz w:val="24"/>
          <w:szCs w:val="24"/>
          <w:lang w:eastAsia="pt-BR"/>
        </w:rPr>
        <w:t>fundamental de suma importância</w:t>
      </w:r>
      <w:r w:rsidR="00CD1A83">
        <w:rPr>
          <w:rFonts w:ascii="Times-Roman" w:eastAsia="Times New Roman" w:hAnsi="Times-Roman" w:cs="Times-Roman"/>
          <w:sz w:val="24"/>
          <w:szCs w:val="24"/>
          <w:lang w:eastAsia="pt-BR"/>
        </w:rPr>
        <w:t xml:space="preserve"> esculpido</w:t>
      </w:r>
      <w:r>
        <w:rPr>
          <w:rFonts w:ascii="Times-Roman" w:eastAsia="Times New Roman" w:hAnsi="Times-Roman" w:cs="Times-Roman"/>
          <w:sz w:val="24"/>
          <w:szCs w:val="24"/>
          <w:lang w:eastAsia="pt-BR"/>
        </w:rPr>
        <w:t xml:space="preserve"> </w:t>
      </w:r>
      <w:r w:rsidR="0026239A" w:rsidRPr="0026239A">
        <w:rPr>
          <w:rFonts w:ascii="Times-Roman" w:eastAsia="Times New Roman" w:hAnsi="Times-Roman" w:cs="Times-Roman"/>
          <w:sz w:val="24"/>
          <w:szCs w:val="24"/>
          <w:lang w:eastAsia="pt-BR"/>
        </w:rPr>
        <w:t>na ordem de valores</w:t>
      </w:r>
      <w:r w:rsidR="0026239A">
        <w:rPr>
          <w:rFonts w:ascii="Times-Roman" w:eastAsia="Times New Roman" w:hAnsi="Times-Roman" w:cs="Times-Roman"/>
          <w:sz w:val="24"/>
          <w:szCs w:val="24"/>
          <w:lang w:eastAsia="pt-BR"/>
        </w:rPr>
        <w:t xml:space="preserve"> </w:t>
      </w:r>
      <w:r>
        <w:rPr>
          <w:rFonts w:ascii="Times-Roman" w:eastAsia="Times New Roman" w:hAnsi="Times-Roman" w:cs="Times-Roman"/>
          <w:sz w:val="24"/>
          <w:szCs w:val="24"/>
          <w:lang w:eastAsia="pt-BR"/>
        </w:rPr>
        <w:t>da Constituição</w:t>
      </w:r>
      <w:r w:rsidR="0026239A" w:rsidRPr="0026239A">
        <w:rPr>
          <w:rFonts w:ascii="Times-Roman" w:eastAsia="Times New Roman" w:hAnsi="Times-Roman" w:cs="Times-Roman"/>
          <w:sz w:val="24"/>
          <w:szCs w:val="24"/>
          <w:lang w:eastAsia="pt-BR"/>
        </w:rPr>
        <w:t xml:space="preserve">. </w:t>
      </w:r>
      <w:r w:rsidR="00CD1A83">
        <w:rPr>
          <w:rFonts w:ascii="Times-Roman" w:eastAsia="Times New Roman" w:hAnsi="Times-Roman" w:cs="Times-Roman"/>
          <w:sz w:val="24"/>
          <w:szCs w:val="24"/>
          <w:lang w:eastAsia="pt-BR"/>
        </w:rPr>
        <w:t>Isso</w:t>
      </w:r>
      <w:r w:rsidR="00FC4149">
        <w:rPr>
          <w:rFonts w:ascii="Times-Roman" w:eastAsia="Times New Roman" w:hAnsi="Times-Roman" w:cs="Times-Roman"/>
          <w:sz w:val="24"/>
          <w:szCs w:val="24"/>
          <w:lang w:eastAsia="pt-BR"/>
        </w:rPr>
        <w:t xml:space="preserve"> se </w:t>
      </w:r>
      <w:r w:rsidR="009131D9">
        <w:rPr>
          <w:rFonts w:ascii="Times-Roman" w:eastAsia="Times New Roman" w:hAnsi="Times-Roman" w:cs="Times-Roman"/>
          <w:sz w:val="24"/>
          <w:szCs w:val="24"/>
          <w:lang w:eastAsia="pt-BR"/>
        </w:rPr>
        <w:t>dá</w:t>
      </w:r>
      <w:r w:rsidR="00CD1A83">
        <w:rPr>
          <w:rFonts w:ascii="Times-Roman" w:eastAsia="Times New Roman" w:hAnsi="Times-Roman" w:cs="Times-Roman"/>
          <w:sz w:val="24"/>
          <w:szCs w:val="24"/>
          <w:lang w:eastAsia="pt-BR"/>
        </w:rPr>
        <w:t xml:space="preserve"> em função</w:t>
      </w:r>
      <w:r w:rsidR="0026239A" w:rsidRPr="0026239A">
        <w:rPr>
          <w:rFonts w:ascii="Times-Roman" w:eastAsia="Times New Roman" w:hAnsi="Times-Roman" w:cs="Times-Roman"/>
          <w:sz w:val="24"/>
          <w:szCs w:val="24"/>
          <w:lang w:eastAsia="pt-BR"/>
        </w:rPr>
        <w:t xml:space="preserve"> </w:t>
      </w:r>
      <w:r w:rsidR="00CD1A83">
        <w:rPr>
          <w:rFonts w:ascii="Times-Roman" w:eastAsia="Times New Roman" w:hAnsi="Times-Roman" w:cs="Times-Roman"/>
          <w:sz w:val="24"/>
          <w:szCs w:val="24"/>
          <w:lang w:eastAsia="pt-BR"/>
        </w:rPr>
        <w:t>de</w:t>
      </w:r>
      <w:r w:rsidR="0026239A">
        <w:rPr>
          <w:rFonts w:ascii="Times-Roman" w:eastAsia="Times New Roman" w:hAnsi="Times-Roman" w:cs="Times-Roman"/>
          <w:sz w:val="24"/>
          <w:szCs w:val="24"/>
          <w:lang w:eastAsia="pt-BR"/>
        </w:rPr>
        <w:t xml:space="preserve"> </w:t>
      </w:r>
      <w:r w:rsidR="00DB0F35">
        <w:rPr>
          <w:rFonts w:ascii="Times-Roman" w:eastAsia="Times New Roman" w:hAnsi="Times-Roman" w:cs="Times-Roman"/>
          <w:sz w:val="24"/>
          <w:szCs w:val="24"/>
          <w:lang w:eastAsia="pt-BR"/>
        </w:rPr>
        <w:t>sua relação direta</w:t>
      </w:r>
      <w:r w:rsidR="0026239A" w:rsidRPr="0026239A">
        <w:rPr>
          <w:rFonts w:ascii="Times-Roman" w:eastAsia="Times New Roman" w:hAnsi="Times-Roman" w:cs="Times-Roman"/>
          <w:sz w:val="24"/>
          <w:szCs w:val="24"/>
          <w:lang w:eastAsia="pt-BR"/>
        </w:rPr>
        <w:t xml:space="preserve"> com a dignidade da pessoa</w:t>
      </w:r>
      <w:r w:rsidR="0026239A">
        <w:rPr>
          <w:rFonts w:ascii="Times-Roman" w:eastAsia="Times New Roman" w:hAnsi="Times-Roman" w:cs="Times-Roman"/>
          <w:sz w:val="24"/>
          <w:szCs w:val="24"/>
          <w:lang w:eastAsia="pt-BR"/>
        </w:rPr>
        <w:t xml:space="preserve"> </w:t>
      </w:r>
      <w:r w:rsidR="0026239A" w:rsidRPr="0026239A">
        <w:rPr>
          <w:rFonts w:ascii="Times-Roman" w:eastAsia="Times New Roman" w:hAnsi="Times-Roman" w:cs="Times-Roman"/>
          <w:sz w:val="24"/>
          <w:szCs w:val="24"/>
          <w:lang w:eastAsia="pt-BR"/>
        </w:rPr>
        <w:t>humana</w:t>
      </w:r>
      <w:r w:rsidR="00CD1A83">
        <w:rPr>
          <w:rFonts w:ascii="Times-Roman" w:eastAsia="Times New Roman" w:hAnsi="Times-Roman" w:cs="Times-Roman"/>
          <w:sz w:val="24"/>
          <w:szCs w:val="24"/>
          <w:lang w:eastAsia="pt-BR"/>
        </w:rPr>
        <w:t xml:space="preserve"> e a </w:t>
      </w:r>
      <w:r w:rsidR="00CD1A83" w:rsidRPr="0026239A">
        <w:rPr>
          <w:rFonts w:ascii="Times-Roman" w:eastAsia="Times New Roman" w:hAnsi="Times-Roman" w:cs="Times-Roman"/>
          <w:sz w:val="24"/>
          <w:szCs w:val="24"/>
          <w:lang w:eastAsia="pt-BR"/>
        </w:rPr>
        <w:t>própria vida</w:t>
      </w:r>
      <w:r w:rsidR="00ED154F">
        <w:rPr>
          <w:rFonts w:ascii="Times-Roman" w:eastAsia="Times New Roman" w:hAnsi="Times-Roman" w:cs="Times-Roman"/>
          <w:sz w:val="24"/>
          <w:szCs w:val="24"/>
          <w:lang w:eastAsia="pt-BR"/>
        </w:rPr>
        <w:t xml:space="preserve"> do indivíduo</w:t>
      </w:r>
      <w:r w:rsidR="0026239A" w:rsidRPr="0026239A">
        <w:rPr>
          <w:rFonts w:ascii="Times-Roman" w:eastAsia="Times New Roman" w:hAnsi="Times-Roman" w:cs="Times-Roman"/>
          <w:sz w:val="24"/>
          <w:szCs w:val="24"/>
          <w:lang w:eastAsia="pt-BR"/>
        </w:rPr>
        <w:t xml:space="preserve">. Não basta, </w:t>
      </w:r>
      <w:r w:rsidR="00CD1A83">
        <w:rPr>
          <w:rFonts w:ascii="Times-Roman" w:eastAsia="Times New Roman" w:hAnsi="Times-Roman" w:cs="Times-Roman"/>
          <w:sz w:val="24"/>
          <w:szCs w:val="24"/>
          <w:lang w:eastAsia="pt-BR"/>
        </w:rPr>
        <w:t xml:space="preserve">contudo, </w:t>
      </w:r>
      <w:r w:rsidR="00DB0F35">
        <w:rPr>
          <w:rFonts w:ascii="Times-Roman" w:eastAsia="Times New Roman" w:hAnsi="Times-Roman" w:cs="Times-Roman"/>
          <w:sz w:val="24"/>
          <w:szCs w:val="24"/>
          <w:lang w:eastAsia="pt-BR"/>
        </w:rPr>
        <w:t>tal direito estar assegurado</w:t>
      </w:r>
      <w:r w:rsidR="00CD1A83">
        <w:rPr>
          <w:rFonts w:ascii="Times-Roman" w:eastAsia="Times New Roman" w:hAnsi="Times-Roman" w:cs="Times-Roman"/>
          <w:sz w:val="24"/>
          <w:szCs w:val="24"/>
          <w:lang w:eastAsia="pt-BR"/>
        </w:rPr>
        <w:t xml:space="preserve"> somente no texto. É</w:t>
      </w:r>
      <w:r w:rsidR="0026239A" w:rsidRPr="0026239A">
        <w:rPr>
          <w:rFonts w:ascii="Times-Roman" w:eastAsia="Times New Roman" w:hAnsi="Times-Roman" w:cs="Times-Roman"/>
          <w:sz w:val="24"/>
          <w:szCs w:val="24"/>
          <w:lang w:eastAsia="pt-BR"/>
        </w:rPr>
        <w:t xml:space="preserve"> </w:t>
      </w:r>
      <w:r w:rsidR="00DB0F35">
        <w:rPr>
          <w:rFonts w:ascii="Times-Roman" w:eastAsia="Times New Roman" w:hAnsi="Times-Roman" w:cs="Times-Roman"/>
          <w:sz w:val="24"/>
          <w:szCs w:val="24"/>
          <w:lang w:eastAsia="pt-BR"/>
        </w:rPr>
        <w:t>importante, também, que esse</w:t>
      </w:r>
      <w:r w:rsidR="00CD1A83">
        <w:rPr>
          <w:rFonts w:ascii="Times-Roman" w:eastAsia="Times New Roman" w:hAnsi="Times-Roman" w:cs="Times-Roman"/>
          <w:sz w:val="24"/>
          <w:szCs w:val="24"/>
          <w:lang w:eastAsia="pt-BR"/>
        </w:rPr>
        <w:t xml:space="preserve"> direito seja efetivado</w:t>
      </w:r>
      <w:r w:rsidR="0026239A" w:rsidRPr="0026239A">
        <w:rPr>
          <w:rFonts w:ascii="Times-Roman" w:eastAsia="Times New Roman" w:hAnsi="Times-Roman" w:cs="Times-Roman"/>
          <w:sz w:val="24"/>
          <w:szCs w:val="24"/>
          <w:lang w:eastAsia="pt-BR"/>
        </w:rPr>
        <w:t>.</w:t>
      </w:r>
    </w:p>
    <w:p w:rsidR="0026239A" w:rsidRDefault="0054240A" w:rsidP="003C4B2D">
      <w:pPr>
        <w:autoSpaceDE w:val="0"/>
        <w:autoSpaceDN w:val="0"/>
        <w:adjustRightInd w:val="0"/>
        <w:spacing w:after="0" w:line="360" w:lineRule="auto"/>
        <w:ind w:firstLine="709"/>
        <w:jc w:val="both"/>
        <w:rPr>
          <w:rFonts w:ascii="Times-Roman" w:eastAsia="Times New Roman" w:hAnsi="Times-Roman" w:cs="Times-Roman"/>
          <w:sz w:val="24"/>
          <w:szCs w:val="24"/>
          <w:lang w:eastAsia="pt-BR"/>
        </w:rPr>
      </w:pPr>
      <w:r>
        <w:rPr>
          <w:rFonts w:ascii="Times-Roman" w:eastAsia="Times New Roman" w:hAnsi="Times-Roman" w:cs="Times-Roman"/>
          <w:sz w:val="24"/>
          <w:szCs w:val="24"/>
          <w:lang w:eastAsia="pt-BR"/>
        </w:rPr>
        <w:t xml:space="preserve">Não obstante, para se alcançar </w:t>
      </w:r>
      <w:r w:rsidR="00DB0F35">
        <w:rPr>
          <w:rFonts w:ascii="Times-Roman" w:eastAsia="Times New Roman" w:hAnsi="Times-Roman" w:cs="Times-Roman"/>
          <w:sz w:val="24"/>
          <w:szCs w:val="24"/>
          <w:lang w:eastAsia="pt-BR"/>
        </w:rPr>
        <w:t>a efetivação</w:t>
      </w:r>
      <w:r w:rsidR="00F85223">
        <w:rPr>
          <w:rFonts w:ascii="Times-Roman" w:eastAsia="Times New Roman" w:hAnsi="Times-Roman" w:cs="Times-Roman"/>
          <w:sz w:val="24"/>
          <w:szCs w:val="24"/>
          <w:lang w:eastAsia="pt-BR"/>
        </w:rPr>
        <w:t xml:space="preserve"> desse direito</w:t>
      </w:r>
      <w:r w:rsidR="0026239A" w:rsidRPr="0026239A">
        <w:rPr>
          <w:rFonts w:ascii="Times-Roman" w:eastAsia="Times New Roman" w:hAnsi="Times-Roman" w:cs="Times-Roman"/>
          <w:sz w:val="24"/>
          <w:szCs w:val="24"/>
          <w:lang w:eastAsia="pt-BR"/>
        </w:rPr>
        <w:t xml:space="preserve">, </w:t>
      </w:r>
      <w:r w:rsidR="00FC2F2B">
        <w:rPr>
          <w:rFonts w:ascii="Times-Roman" w:eastAsia="Times New Roman" w:hAnsi="Times-Roman" w:cs="Times-Roman"/>
          <w:sz w:val="24"/>
          <w:szCs w:val="24"/>
          <w:lang w:eastAsia="pt-BR"/>
        </w:rPr>
        <w:t>deve se</w:t>
      </w:r>
      <w:r w:rsidR="008B3C41">
        <w:rPr>
          <w:rFonts w:ascii="Times-Roman" w:eastAsia="Times New Roman" w:hAnsi="Times-Roman" w:cs="Times-Roman"/>
          <w:sz w:val="24"/>
          <w:szCs w:val="24"/>
          <w:lang w:eastAsia="pt-BR"/>
        </w:rPr>
        <w:t xml:space="preserve"> proporcionar meios</w:t>
      </w:r>
      <w:r w:rsidR="005A399E">
        <w:rPr>
          <w:rFonts w:ascii="Times-Roman" w:eastAsia="Times New Roman" w:hAnsi="Times-Roman" w:cs="Times-Roman"/>
          <w:sz w:val="24"/>
          <w:szCs w:val="24"/>
          <w:lang w:eastAsia="pt-BR"/>
        </w:rPr>
        <w:t xml:space="preserve"> para que todos </w:t>
      </w:r>
      <w:r w:rsidR="008B3C41">
        <w:rPr>
          <w:rFonts w:ascii="Times-Roman" w:eastAsia="Times New Roman" w:hAnsi="Times-Roman" w:cs="Times-Roman"/>
          <w:sz w:val="24"/>
          <w:szCs w:val="24"/>
          <w:lang w:eastAsia="pt-BR"/>
        </w:rPr>
        <w:t xml:space="preserve">possam se desenvolver e conservar sua saúde. </w:t>
      </w:r>
      <w:r w:rsidR="003D295B">
        <w:rPr>
          <w:rFonts w:ascii="Times-Roman" w:eastAsia="Times New Roman" w:hAnsi="Times-Roman" w:cs="Times-Roman"/>
          <w:sz w:val="24"/>
          <w:szCs w:val="24"/>
          <w:lang w:eastAsia="pt-BR"/>
        </w:rPr>
        <w:t>É p</w:t>
      </w:r>
      <w:r w:rsidR="008B3C41">
        <w:rPr>
          <w:rFonts w:ascii="Times-Roman" w:eastAsia="Times New Roman" w:hAnsi="Times-Roman" w:cs="Times-Roman"/>
          <w:sz w:val="24"/>
          <w:szCs w:val="24"/>
          <w:lang w:eastAsia="pt-BR"/>
        </w:rPr>
        <w:t xml:space="preserve">or isso </w:t>
      </w:r>
      <w:r w:rsidR="006A4568">
        <w:rPr>
          <w:rFonts w:ascii="Times-Roman" w:eastAsia="Times New Roman" w:hAnsi="Times-Roman" w:cs="Times-Roman"/>
          <w:sz w:val="24"/>
          <w:szCs w:val="24"/>
          <w:lang w:eastAsia="pt-BR"/>
        </w:rPr>
        <w:t xml:space="preserve">que </w:t>
      </w:r>
      <w:r w:rsidR="00DB0F35">
        <w:rPr>
          <w:rFonts w:ascii="Times-Roman" w:eastAsia="Times New Roman" w:hAnsi="Times-Roman" w:cs="Times-Roman"/>
          <w:sz w:val="24"/>
          <w:szCs w:val="24"/>
          <w:lang w:eastAsia="pt-BR"/>
        </w:rPr>
        <w:t xml:space="preserve">foram </w:t>
      </w:r>
      <w:r w:rsidR="00DA2057">
        <w:rPr>
          <w:rFonts w:ascii="Times-Roman" w:eastAsia="Times New Roman" w:hAnsi="Times-Roman" w:cs="Times-Roman"/>
          <w:sz w:val="24"/>
          <w:szCs w:val="24"/>
          <w:lang w:eastAsia="pt-BR"/>
        </w:rPr>
        <w:t>feitas</w:t>
      </w:r>
      <w:r w:rsidR="008B3C41">
        <w:rPr>
          <w:rFonts w:ascii="Times-Roman" w:eastAsia="Times New Roman" w:hAnsi="Times-Roman" w:cs="Times-Roman"/>
          <w:sz w:val="24"/>
          <w:szCs w:val="24"/>
          <w:lang w:eastAsia="pt-BR"/>
        </w:rPr>
        <w:t xml:space="preserve"> regulamentações</w:t>
      </w:r>
      <w:r w:rsidR="00C4575D">
        <w:rPr>
          <w:rFonts w:ascii="Times-Roman" w:eastAsia="Times New Roman" w:hAnsi="Times-Roman" w:cs="Times-Roman"/>
          <w:sz w:val="24"/>
          <w:szCs w:val="24"/>
          <w:lang w:eastAsia="pt-BR"/>
        </w:rPr>
        <w:t xml:space="preserve"> através de</w:t>
      </w:r>
      <w:r w:rsidR="009C4C43">
        <w:rPr>
          <w:rFonts w:ascii="Times-Roman" w:eastAsia="Times New Roman" w:hAnsi="Times-Roman" w:cs="Times-Roman"/>
          <w:sz w:val="24"/>
          <w:szCs w:val="24"/>
          <w:lang w:eastAsia="pt-BR"/>
        </w:rPr>
        <w:t xml:space="preserve"> leis</w:t>
      </w:r>
      <w:r w:rsidR="0026239A" w:rsidRPr="0026239A">
        <w:rPr>
          <w:rFonts w:ascii="Times-Roman" w:eastAsia="Times New Roman" w:hAnsi="Times-Roman" w:cs="Times-Roman"/>
          <w:sz w:val="24"/>
          <w:szCs w:val="24"/>
          <w:lang w:eastAsia="pt-BR"/>
        </w:rPr>
        <w:t xml:space="preserve"> </w:t>
      </w:r>
      <w:r w:rsidR="008B3C41">
        <w:rPr>
          <w:rFonts w:ascii="Times-Roman" w:eastAsia="Times New Roman" w:hAnsi="Times-Roman" w:cs="Times-Roman"/>
          <w:sz w:val="24"/>
          <w:szCs w:val="24"/>
          <w:lang w:eastAsia="pt-BR"/>
        </w:rPr>
        <w:t>que versam sobre</w:t>
      </w:r>
      <w:r w:rsidR="0026239A" w:rsidRPr="0026239A">
        <w:rPr>
          <w:rFonts w:ascii="Times-Roman" w:eastAsia="Times New Roman" w:hAnsi="Times-Roman" w:cs="Times-Roman"/>
          <w:sz w:val="24"/>
          <w:szCs w:val="24"/>
          <w:lang w:eastAsia="pt-BR"/>
        </w:rPr>
        <w:t xml:space="preserve"> direito aos alimentos e medicamentos seguros</w:t>
      </w:r>
      <w:r w:rsidR="00F3003D">
        <w:rPr>
          <w:rFonts w:ascii="Times-Roman" w:eastAsia="Times New Roman" w:hAnsi="Times-Roman" w:cs="Times-Roman"/>
          <w:sz w:val="24"/>
          <w:szCs w:val="24"/>
          <w:lang w:eastAsia="pt-BR"/>
        </w:rPr>
        <w:t>,</w:t>
      </w:r>
      <w:r w:rsidR="00342F7A">
        <w:rPr>
          <w:rFonts w:ascii="Times-Roman" w:eastAsia="Times New Roman" w:hAnsi="Times-Roman" w:cs="Times-Roman"/>
          <w:sz w:val="24"/>
          <w:szCs w:val="24"/>
          <w:lang w:eastAsia="pt-BR"/>
        </w:rPr>
        <w:t xml:space="preserve"> e </w:t>
      </w:r>
      <w:r w:rsidR="00DB0F35">
        <w:rPr>
          <w:rFonts w:ascii="Times-Roman" w:eastAsia="Times New Roman" w:hAnsi="Times-Roman" w:cs="Times-Roman"/>
          <w:sz w:val="24"/>
          <w:szCs w:val="24"/>
          <w:lang w:eastAsia="pt-BR"/>
        </w:rPr>
        <w:t xml:space="preserve">também </w:t>
      </w:r>
      <w:r w:rsidR="00FE2E52">
        <w:rPr>
          <w:rFonts w:ascii="Times-Roman" w:eastAsia="Times New Roman" w:hAnsi="Times-Roman" w:cs="Times-Roman"/>
          <w:sz w:val="24"/>
          <w:szCs w:val="24"/>
          <w:lang w:eastAsia="pt-BR"/>
        </w:rPr>
        <w:t xml:space="preserve">a </w:t>
      </w:r>
      <w:r w:rsidR="00342F7A">
        <w:rPr>
          <w:rFonts w:ascii="Times-Roman" w:eastAsia="Times New Roman" w:hAnsi="Times-Roman" w:cs="Times-Roman"/>
          <w:sz w:val="24"/>
          <w:szCs w:val="24"/>
          <w:lang w:eastAsia="pt-BR"/>
        </w:rPr>
        <w:t>criminalização de certas condutas</w:t>
      </w:r>
      <w:r w:rsidR="004128F6">
        <w:rPr>
          <w:rFonts w:ascii="Times-Roman" w:eastAsia="Times New Roman" w:hAnsi="Times-Roman" w:cs="Times-Roman"/>
          <w:sz w:val="24"/>
          <w:szCs w:val="24"/>
          <w:lang w:eastAsia="pt-BR"/>
        </w:rPr>
        <w:t xml:space="preserve"> que</w:t>
      </w:r>
      <w:r w:rsidR="006507AF">
        <w:rPr>
          <w:rFonts w:ascii="Times-Roman" w:eastAsia="Times New Roman" w:hAnsi="Times-Roman" w:cs="Times-Roman"/>
          <w:sz w:val="24"/>
          <w:szCs w:val="24"/>
          <w:lang w:eastAsia="pt-BR"/>
        </w:rPr>
        <w:t xml:space="preserve"> expõe</w:t>
      </w:r>
      <w:r w:rsidR="006443E2">
        <w:rPr>
          <w:rFonts w:ascii="Times-Roman" w:eastAsia="Times New Roman" w:hAnsi="Times-Roman" w:cs="Times-Roman"/>
          <w:sz w:val="24"/>
          <w:szCs w:val="24"/>
          <w:lang w:eastAsia="pt-BR"/>
        </w:rPr>
        <w:t>m em</w:t>
      </w:r>
      <w:r w:rsidR="006507AF">
        <w:rPr>
          <w:rFonts w:ascii="Times-Roman" w:eastAsia="Times New Roman" w:hAnsi="Times-Roman" w:cs="Times-Roman"/>
          <w:sz w:val="24"/>
          <w:szCs w:val="24"/>
          <w:lang w:eastAsia="pt-BR"/>
        </w:rPr>
        <w:t xml:space="preserve"> perigo a saúde</w:t>
      </w:r>
      <w:r w:rsidR="0027331D">
        <w:rPr>
          <w:rFonts w:ascii="Times-Roman" w:eastAsia="Times New Roman" w:hAnsi="Times-Roman" w:cs="Times-Roman"/>
          <w:sz w:val="24"/>
          <w:szCs w:val="24"/>
          <w:lang w:eastAsia="pt-BR"/>
        </w:rPr>
        <w:t xml:space="preserve"> pública</w:t>
      </w:r>
      <w:r w:rsidR="006507AF">
        <w:rPr>
          <w:rFonts w:ascii="Times-Roman" w:eastAsia="Times New Roman" w:hAnsi="Times-Roman" w:cs="Times-Roman"/>
          <w:sz w:val="24"/>
          <w:szCs w:val="24"/>
          <w:lang w:eastAsia="pt-BR"/>
        </w:rPr>
        <w:t xml:space="preserve"> e a integridade física do homem</w:t>
      </w:r>
      <w:r w:rsidR="0026239A" w:rsidRPr="0026239A">
        <w:rPr>
          <w:rFonts w:ascii="Times-Roman" w:eastAsia="Times New Roman" w:hAnsi="Times-Roman" w:cs="Times-Roman"/>
          <w:sz w:val="24"/>
          <w:szCs w:val="24"/>
          <w:lang w:eastAsia="pt-BR"/>
        </w:rPr>
        <w:t>.</w:t>
      </w:r>
      <w:r w:rsidR="00C83F30">
        <w:rPr>
          <w:rFonts w:ascii="Times-Roman" w:eastAsia="Times New Roman" w:hAnsi="Times-Roman" w:cs="Times-Roman"/>
          <w:sz w:val="24"/>
          <w:szCs w:val="24"/>
          <w:lang w:eastAsia="pt-BR"/>
        </w:rPr>
        <w:t xml:space="preserve"> Inúmeras são </w:t>
      </w:r>
      <w:r w:rsidR="0027331D">
        <w:rPr>
          <w:rFonts w:ascii="Times-Roman" w:eastAsia="Times New Roman" w:hAnsi="Times-Roman" w:cs="Times-Roman"/>
          <w:sz w:val="24"/>
          <w:szCs w:val="24"/>
          <w:lang w:eastAsia="pt-BR"/>
        </w:rPr>
        <w:t>ess</w:t>
      </w:r>
      <w:r w:rsidR="00C83F30">
        <w:rPr>
          <w:rFonts w:ascii="Times-Roman" w:eastAsia="Times New Roman" w:hAnsi="Times-Roman" w:cs="Times-Roman"/>
          <w:sz w:val="24"/>
          <w:szCs w:val="24"/>
          <w:lang w:eastAsia="pt-BR"/>
        </w:rPr>
        <w:t>as condutas</w:t>
      </w:r>
      <w:r w:rsidR="00625BC6">
        <w:rPr>
          <w:rFonts w:ascii="Times-Roman" w:eastAsia="Times New Roman" w:hAnsi="Times-Roman" w:cs="Times-Roman"/>
          <w:sz w:val="24"/>
          <w:szCs w:val="24"/>
          <w:lang w:eastAsia="pt-BR"/>
        </w:rPr>
        <w:t xml:space="preserve">. </w:t>
      </w:r>
      <w:r w:rsidR="0027331D">
        <w:rPr>
          <w:rFonts w:ascii="Times-Roman" w:eastAsia="Times New Roman" w:hAnsi="Times-Roman" w:cs="Times-Roman"/>
          <w:sz w:val="24"/>
          <w:szCs w:val="24"/>
          <w:lang w:eastAsia="pt-BR"/>
        </w:rPr>
        <w:t xml:space="preserve">Como, por exemplo, </w:t>
      </w:r>
      <w:r w:rsidR="00625BC6">
        <w:rPr>
          <w:rFonts w:ascii="Times-Roman" w:eastAsia="Times New Roman" w:hAnsi="Times-Roman" w:cs="Times-Roman"/>
          <w:sz w:val="24"/>
          <w:szCs w:val="24"/>
          <w:lang w:eastAsia="pt-BR"/>
        </w:rPr>
        <w:t xml:space="preserve">fraudes contra </w:t>
      </w:r>
      <w:r w:rsidR="00625BC6">
        <w:rPr>
          <w:rFonts w:ascii="Times-Roman" w:eastAsia="Times New Roman" w:hAnsi="Times-Roman" w:cs="Times-Roman"/>
          <w:sz w:val="24"/>
          <w:szCs w:val="24"/>
          <w:lang w:eastAsia="pt-BR"/>
        </w:rPr>
        <w:lastRenderedPageBreak/>
        <w:t>medicamentos. O que</w:t>
      </w:r>
      <w:r w:rsidR="00936AEA">
        <w:rPr>
          <w:rFonts w:ascii="Times-Roman" w:eastAsia="Times New Roman" w:hAnsi="Times-Roman" w:cs="Times-Roman"/>
          <w:sz w:val="24"/>
          <w:szCs w:val="24"/>
          <w:lang w:eastAsia="pt-BR"/>
        </w:rPr>
        <w:t>,</w:t>
      </w:r>
      <w:r w:rsidR="00625BC6">
        <w:rPr>
          <w:rFonts w:ascii="Times-Roman" w:eastAsia="Times New Roman" w:hAnsi="Times-Roman" w:cs="Times-Roman"/>
          <w:sz w:val="24"/>
          <w:szCs w:val="24"/>
          <w:lang w:eastAsia="pt-BR"/>
        </w:rPr>
        <w:t xml:space="preserve"> em primeiro plano pode ocasionar um simples mal estar, posteriormente</w:t>
      </w:r>
      <w:r w:rsidR="00936AEA">
        <w:rPr>
          <w:rFonts w:ascii="Times-Roman" w:eastAsia="Times New Roman" w:hAnsi="Times-Roman" w:cs="Times-Roman"/>
          <w:sz w:val="24"/>
          <w:szCs w:val="24"/>
          <w:lang w:eastAsia="pt-BR"/>
        </w:rPr>
        <w:t>,</w:t>
      </w:r>
      <w:r w:rsidR="00625BC6">
        <w:rPr>
          <w:rFonts w:ascii="Times-Roman" w:eastAsia="Times New Roman" w:hAnsi="Times-Roman" w:cs="Times-Roman"/>
          <w:sz w:val="24"/>
          <w:szCs w:val="24"/>
          <w:lang w:eastAsia="pt-BR"/>
        </w:rPr>
        <w:t xml:space="preserve"> a curto ou </w:t>
      </w:r>
      <w:r w:rsidR="00C917E7">
        <w:rPr>
          <w:rFonts w:ascii="Times-Roman" w:eastAsia="Times New Roman" w:hAnsi="Times-Roman" w:cs="Times-Roman"/>
          <w:sz w:val="24"/>
          <w:szCs w:val="24"/>
          <w:lang w:eastAsia="pt-BR"/>
        </w:rPr>
        <w:t>em longo prazo</w:t>
      </w:r>
      <w:r w:rsidR="00936AEA">
        <w:rPr>
          <w:rFonts w:ascii="Times-Roman" w:eastAsia="Times New Roman" w:hAnsi="Times-Roman" w:cs="Times-Roman"/>
          <w:sz w:val="24"/>
          <w:szCs w:val="24"/>
          <w:lang w:eastAsia="pt-BR"/>
        </w:rPr>
        <w:t>,</w:t>
      </w:r>
      <w:r w:rsidR="006A4568">
        <w:rPr>
          <w:rFonts w:ascii="Times-Roman" w:eastAsia="Times New Roman" w:hAnsi="Times-Roman" w:cs="Times-Roman"/>
          <w:sz w:val="24"/>
          <w:szCs w:val="24"/>
          <w:lang w:eastAsia="pt-BR"/>
        </w:rPr>
        <w:t xml:space="preserve"> pode acarretar</w:t>
      </w:r>
      <w:r w:rsidR="00625BC6">
        <w:rPr>
          <w:rFonts w:ascii="Times-Roman" w:eastAsia="Times New Roman" w:hAnsi="Times-Roman" w:cs="Times-Roman"/>
          <w:sz w:val="24"/>
          <w:szCs w:val="24"/>
          <w:lang w:eastAsia="pt-BR"/>
        </w:rPr>
        <w:t xml:space="preserve"> na morte do indivíduo.</w:t>
      </w:r>
    </w:p>
    <w:p w:rsidR="00C917E7" w:rsidRDefault="007D0E50" w:rsidP="003C4B2D">
      <w:pPr>
        <w:tabs>
          <w:tab w:val="left" w:pos="3735"/>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Nesse contexto surge</w:t>
      </w:r>
      <w:r w:rsidR="00D40E25" w:rsidRPr="00593A4E">
        <w:rPr>
          <w:rFonts w:ascii="Times New Roman" w:hAnsi="Times New Roman"/>
          <w:sz w:val="24"/>
          <w:szCs w:val="24"/>
        </w:rPr>
        <w:t xml:space="preserve"> então,</w:t>
      </w:r>
      <w:r w:rsidR="00F13E63">
        <w:rPr>
          <w:rFonts w:ascii="Times New Roman" w:hAnsi="Times New Roman"/>
          <w:sz w:val="24"/>
          <w:szCs w:val="24"/>
        </w:rPr>
        <w:t xml:space="preserve"> um grande clamor</w:t>
      </w:r>
      <w:r w:rsidR="00593A4E">
        <w:rPr>
          <w:rFonts w:ascii="Times New Roman" w:hAnsi="Times New Roman"/>
          <w:sz w:val="24"/>
          <w:szCs w:val="24"/>
        </w:rPr>
        <w:t xml:space="preserve"> por parte</w:t>
      </w:r>
      <w:r w:rsidR="00D40E25" w:rsidRPr="00593A4E">
        <w:rPr>
          <w:rFonts w:ascii="Times New Roman" w:hAnsi="Times New Roman"/>
          <w:sz w:val="24"/>
          <w:szCs w:val="24"/>
        </w:rPr>
        <w:t xml:space="preserve"> da população</w:t>
      </w:r>
      <w:r w:rsidR="00593A4E">
        <w:rPr>
          <w:rFonts w:ascii="Times New Roman" w:hAnsi="Times New Roman"/>
          <w:sz w:val="24"/>
          <w:szCs w:val="24"/>
        </w:rPr>
        <w:t>,</w:t>
      </w:r>
      <w:r w:rsidR="003D3027">
        <w:rPr>
          <w:rFonts w:ascii="Times New Roman" w:hAnsi="Times New Roman"/>
          <w:sz w:val="24"/>
          <w:szCs w:val="24"/>
        </w:rPr>
        <w:t xml:space="preserve"> que,</w:t>
      </w:r>
      <w:r w:rsidR="00D40E25" w:rsidRPr="00593A4E">
        <w:rPr>
          <w:rFonts w:ascii="Times New Roman" w:hAnsi="Times New Roman"/>
          <w:sz w:val="24"/>
          <w:szCs w:val="24"/>
        </w:rPr>
        <w:t xml:space="preserve"> somado aos preceitos </w:t>
      </w:r>
      <w:r w:rsidR="00593A4E">
        <w:rPr>
          <w:rFonts w:ascii="Times New Roman" w:hAnsi="Times New Roman"/>
          <w:sz w:val="24"/>
          <w:szCs w:val="24"/>
        </w:rPr>
        <w:t xml:space="preserve">já </w:t>
      </w:r>
      <w:r w:rsidR="00D40E25" w:rsidRPr="00593A4E">
        <w:rPr>
          <w:rFonts w:ascii="Times New Roman" w:hAnsi="Times New Roman"/>
          <w:sz w:val="24"/>
          <w:szCs w:val="24"/>
        </w:rPr>
        <w:t xml:space="preserve">existentes na </w:t>
      </w:r>
      <w:r w:rsidR="00593A4E">
        <w:rPr>
          <w:rFonts w:ascii="Times New Roman" w:hAnsi="Times New Roman"/>
          <w:sz w:val="24"/>
          <w:szCs w:val="24"/>
        </w:rPr>
        <w:t>CF/88</w:t>
      </w:r>
      <w:r w:rsidR="00F00258">
        <w:rPr>
          <w:rFonts w:ascii="Times New Roman" w:hAnsi="Times New Roman"/>
          <w:sz w:val="24"/>
          <w:szCs w:val="24"/>
        </w:rPr>
        <w:t xml:space="preserve"> puderam</w:t>
      </w:r>
      <w:r w:rsidR="006E491E">
        <w:rPr>
          <w:rFonts w:ascii="Times New Roman" w:hAnsi="Times New Roman"/>
          <w:sz w:val="24"/>
          <w:szCs w:val="24"/>
        </w:rPr>
        <w:t xml:space="preserve"> proporcionar</w:t>
      </w:r>
      <w:r w:rsidR="00D40E25" w:rsidRPr="00593A4E">
        <w:rPr>
          <w:rFonts w:ascii="Times New Roman" w:hAnsi="Times New Roman"/>
          <w:sz w:val="24"/>
          <w:szCs w:val="24"/>
        </w:rPr>
        <w:t xml:space="preserve"> a </w:t>
      </w:r>
      <w:r w:rsidR="00593A4E">
        <w:rPr>
          <w:rFonts w:ascii="Times New Roman" w:hAnsi="Times New Roman"/>
          <w:sz w:val="24"/>
          <w:szCs w:val="24"/>
        </w:rPr>
        <w:t>elaboração de uma norma</w:t>
      </w:r>
      <w:r w:rsidR="00052976">
        <w:rPr>
          <w:rFonts w:ascii="Times New Roman" w:hAnsi="Times New Roman"/>
          <w:sz w:val="24"/>
          <w:szCs w:val="24"/>
        </w:rPr>
        <w:t xml:space="preserve"> que</w:t>
      </w:r>
      <w:r w:rsidR="00D40E25" w:rsidRPr="00593A4E">
        <w:rPr>
          <w:rFonts w:ascii="Times New Roman" w:hAnsi="Times New Roman"/>
          <w:sz w:val="24"/>
          <w:szCs w:val="24"/>
        </w:rPr>
        <w:t xml:space="preserve"> </w:t>
      </w:r>
      <w:r w:rsidR="00052976">
        <w:rPr>
          <w:rFonts w:ascii="Times New Roman" w:hAnsi="Times New Roman"/>
          <w:sz w:val="24"/>
          <w:szCs w:val="24"/>
        </w:rPr>
        <w:t>debate</w:t>
      </w:r>
      <w:r w:rsidR="00593A4E">
        <w:rPr>
          <w:rFonts w:ascii="Times New Roman" w:hAnsi="Times New Roman"/>
          <w:sz w:val="24"/>
          <w:szCs w:val="24"/>
        </w:rPr>
        <w:t xml:space="preserve"> com maior intensidade</w:t>
      </w:r>
      <w:r w:rsidR="00D40E25" w:rsidRPr="00593A4E">
        <w:rPr>
          <w:rFonts w:ascii="Times New Roman" w:hAnsi="Times New Roman"/>
          <w:sz w:val="24"/>
          <w:szCs w:val="24"/>
        </w:rPr>
        <w:t xml:space="preserve"> </w:t>
      </w:r>
      <w:r w:rsidR="00593A4E">
        <w:rPr>
          <w:rFonts w:ascii="Times New Roman" w:hAnsi="Times New Roman"/>
          <w:sz w:val="24"/>
          <w:szCs w:val="24"/>
        </w:rPr>
        <w:t>determinados</w:t>
      </w:r>
      <w:r w:rsidR="00D40E25" w:rsidRPr="00593A4E">
        <w:rPr>
          <w:rFonts w:ascii="Times New Roman" w:hAnsi="Times New Roman"/>
          <w:sz w:val="24"/>
          <w:szCs w:val="24"/>
        </w:rPr>
        <w:t xml:space="preserve"> crimes</w:t>
      </w:r>
      <w:r w:rsidR="005467AA">
        <w:rPr>
          <w:rFonts w:ascii="Times New Roman" w:hAnsi="Times New Roman"/>
          <w:sz w:val="24"/>
          <w:szCs w:val="24"/>
        </w:rPr>
        <w:t xml:space="preserve"> </w:t>
      </w:r>
      <w:r w:rsidR="00593A4E">
        <w:rPr>
          <w:rFonts w:ascii="Times New Roman" w:hAnsi="Times New Roman"/>
          <w:sz w:val="24"/>
          <w:szCs w:val="24"/>
        </w:rPr>
        <w:t>previstos</w:t>
      </w:r>
      <w:r w:rsidR="00D40E25" w:rsidRPr="00593A4E">
        <w:rPr>
          <w:rFonts w:ascii="Times New Roman" w:hAnsi="Times New Roman"/>
          <w:sz w:val="24"/>
          <w:szCs w:val="24"/>
        </w:rPr>
        <w:t xml:space="preserve"> no Código Penal</w:t>
      </w:r>
      <w:r w:rsidR="00593A4E">
        <w:rPr>
          <w:rFonts w:ascii="Times New Roman" w:hAnsi="Times New Roman"/>
          <w:sz w:val="24"/>
          <w:szCs w:val="24"/>
        </w:rPr>
        <w:t>. É</w:t>
      </w:r>
      <w:r w:rsidR="00D40E25" w:rsidRPr="00593A4E">
        <w:rPr>
          <w:rFonts w:ascii="Times New Roman" w:hAnsi="Times New Roman"/>
          <w:sz w:val="24"/>
          <w:szCs w:val="24"/>
        </w:rPr>
        <w:t xml:space="preserve"> a chamada “Lei de Crimes Hediondos”. </w:t>
      </w:r>
      <w:r w:rsidR="00885A72">
        <w:rPr>
          <w:rFonts w:ascii="Times New Roman" w:hAnsi="Times New Roman"/>
          <w:sz w:val="24"/>
          <w:szCs w:val="24"/>
        </w:rPr>
        <w:t>Tal</w:t>
      </w:r>
      <w:r w:rsidR="00D40E25" w:rsidRPr="00593A4E">
        <w:rPr>
          <w:rFonts w:ascii="Times New Roman" w:hAnsi="Times New Roman"/>
          <w:sz w:val="24"/>
          <w:szCs w:val="24"/>
        </w:rPr>
        <w:t xml:space="preserve"> lei </w:t>
      </w:r>
      <w:r w:rsidR="00593A4E">
        <w:rPr>
          <w:rFonts w:ascii="Times New Roman" w:hAnsi="Times New Roman"/>
          <w:sz w:val="24"/>
          <w:szCs w:val="24"/>
        </w:rPr>
        <w:t>destacou</w:t>
      </w:r>
      <w:r w:rsidR="00D40E25" w:rsidRPr="00593A4E">
        <w:rPr>
          <w:rFonts w:ascii="Times New Roman" w:hAnsi="Times New Roman"/>
          <w:sz w:val="24"/>
          <w:szCs w:val="24"/>
        </w:rPr>
        <w:t xml:space="preserve"> alguns crimes, que, </w:t>
      </w:r>
      <w:r w:rsidR="00593A4E">
        <w:rPr>
          <w:rFonts w:ascii="Times New Roman" w:hAnsi="Times New Roman"/>
          <w:sz w:val="24"/>
          <w:szCs w:val="24"/>
        </w:rPr>
        <w:t>diante dos olhos da</w:t>
      </w:r>
      <w:r w:rsidR="00D40E25" w:rsidRPr="00593A4E">
        <w:rPr>
          <w:rFonts w:ascii="Times New Roman" w:hAnsi="Times New Roman"/>
          <w:sz w:val="24"/>
          <w:szCs w:val="24"/>
        </w:rPr>
        <w:t xml:space="preserve"> sociedade, eram </w:t>
      </w:r>
      <w:r w:rsidR="000C3DCB">
        <w:rPr>
          <w:rFonts w:ascii="Times New Roman" w:hAnsi="Times New Roman"/>
          <w:sz w:val="24"/>
          <w:szCs w:val="24"/>
        </w:rPr>
        <w:t>vistos</w:t>
      </w:r>
      <w:r w:rsidR="00D40E25" w:rsidRPr="00593A4E">
        <w:rPr>
          <w:rFonts w:ascii="Times New Roman" w:hAnsi="Times New Roman"/>
          <w:sz w:val="24"/>
          <w:szCs w:val="24"/>
        </w:rPr>
        <w:t xml:space="preserve"> </w:t>
      </w:r>
      <w:r w:rsidR="00FF4861">
        <w:rPr>
          <w:rFonts w:ascii="Times New Roman" w:hAnsi="Times New Roman"/>
          <w:sz w:val="24"/>
          <w:szCs w:val="24"/>
        </w:rPr>
        <w:t>como</w:t>
      </w:r>
      <w:r w:rsidR="000C3DCB">
        <w:rPr>
          <w:rFonts w:ascii="Times New Roman" w:hAnsi="Times New Roman"/>
          <w:sz w:val="24"/>
          <w:szCs w:val="24"/>
        </w:rPr>
        <w:t xml:space="preserve"> de maior </w:t>
      </w:r>
      <w:r w:rsidR="00426479">
        <w:rPr>
          <w:rFonts w:ascii="Times New Roman" w:hAnsi="Times New Roman"/>
          <w:sz w:val="24"/>
          <w:szCs w:val="24"/>
        </w:rPr>
        <w:t>poder ofensivo. Como ilustração tem-se</w:t>
      </w:r>
      <w:r w:rsidR="000C3DCB">
        <w:rPr>
          <w:rFonts w:ascii="Times New Roman" w:hAnsi="Times New Roman"/>
          <w:sz w:val="24"/>
          <w:szCs w:val="24"/>
        </w:rPr>
        <w:t xml:space="preserve"> a</w:t>
      </w:r>
      <w:r w:rsidR="00D40E25" w:rsidRPr="00593A4E">
        <w:rPr>
          <w:rFonts w:ascii="Times New Roman" w:hAnsi="Times New Roman"/>
          <w:sz w:val="24"/>
          <w:szCs w:val="24"/>
        </w:rPr>
        <w:t xml:space="preserve"> tortura e</w:t>
      </w:r>
      <w:r w:rsidR="000C3DCB">
        <w:rPr>
          <w:rFonts w:ascii="Times New Roman" w:hAnsi="Times New Roman"/>
          <w:sz w:val="24"/>
          <w:szCs w:val="24"/>
        </w:rPr>
        <w:t xml:space="preserve"> o tráfico de drogas. Estes crimes recebem tratamento específico de forma mais rigorosa justamente para saciar</w:t>
      </w:r>
      <w:r w:rsidR="00D40E25" w:rsidRPr="00593A4E">
        <w:rPr>
          <w:rFonts w:ascii="Times New Roman" w:hAnsi="Times New Roman"/>
          <w:sz w:val="24"/>
          <w:szCs w:val="24"/>
        </w:rPr>
        <w:t xml:space="preserve"> </w:t>
      </w:r>
      <w:r w:rsidR="000C3DCB">
        <w:rPr>
          <w:rFonts w:ascii="Times New Roman" w:hAnsi="Times New Roman"/>
          <w:sz w:val="24"/>
          <w:szCs w:val="24"/>
        </w:rPr>
        <w:t>a vontade popular.</w:t>
      </w:r>
    </w:p>
    <w:p w:rsidR="000C3DCB" w:rsidRDefault="00072514" w:rsidP="003C4B2D">
      <w:pPr>
        <w:tabs>
          <w:tab w:val="left" w:pos="3735"/>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O ponto fulcral</w:t>
      </w:r>
      <w:r w:rsidR="00AC136B">
        <w:rPr>
          <w:rFonts w:ascii="Times New Roman" w:hAnsi="Times New Roman"/>
          <w:sz w:val="24"/>
          <w:szCs w:val="24"/>
        </w:rPr>
        <w:t xml:space="preserve"> se encontra</w:t>
      </w:r>
      <w:r w:rsidR="00342510">
        <w:rPr>
          <w:rFonts w:ascii="Times New Roman" w:hAnsi="Times New Roman"/>
          <w:sz w:val="24"/>
          <w:szCs w:val="24"/>
        </w:rPr>
        <w:t xml:space="preserve"> na inclusão de outros</w:t>
      </w:r>
      <w:r w:rsidR="000C3DCB">
        <w:rPr>
          <w:rFonts w:ascii="Times New Roman" w:hAnsi="Times New Roman"/>
          <w:sz w:val="24"/>
          <w:szCs w:val="24"/>
        </w:rPr>
        <w:t xml:space="preserve"> crimes na lista de tratamento de crimes hediondos.</w:t>
      </w:r>
      <w:r w:rsidR="00AC136B">
        <w:rPr>
          <w:rFonts w:ascii="Times New Roman" w:hAnsi="Times New Roman"/>
          <w:sz w:val="24"/>
          <w:szCs w:val="24"/>
        </w:rPr>
        <w:t xml:space="preserve"> Como o caso do artigo 273</w:t>
      </w:r>
      <w:r w:rsidR="00EB1093">
        <w:rPr>
          <w:rFonts w:ascii="Times New Roman" w:hAnsi="Times New Roman"/>
          <w:sz w:val="24"/>
          <w:szCs w:val="24"/>
        </w:rPr>
        <w:t>/</w:t>
      </w:r>
      <w:r w:rsidR="00100DAC">
        <w:rPr>
          <w:rFonts w:ascii="Times New Roman" w:hAnsi="Times New Roman"/>
          <w:sz w:val="24"/>
          <w:szCs w:val="24"/>
        </w:rPr>
        <w:t>CP, que</w:t>
      </w:r>
      <w:r w:rsidR="00AC136B">
        <w:rPr>
          <w:rFonts w:ascii="Times New Roman" w:hAnsi="Times New Roman"/>
          <w:sz w:val="24"/>
          <w:szCs w:val="24"/>
        </w:rPr>
        <w:t xml:space="preserve"> trata da falsificação, corrupção, adulteração ou alteração de produtos, seja ele terapêutico ou medicinal, incluindo também produtos cosméticos e de saneamentos. Um grande debate surgiu a partir daí sobre a p</w:t>
      </w:r>
      <w:r w:rsidR="006F4DA3">
        <w:rPr>
          <w:rFonts w:ascii="Times New Roman" w:hAnsi="Times New Roman"/>
          <w:sz w:val="24"/>
          <w:szCs w:val="24"/>
        </w:rPr>
        <w:t>unição e a desproporcionalidade</w:t>
      </w:r>
      <w:r w:rsidR="00BF4049">
        <w:rPr>
          <w:rFonts w:ascii="Times New Roman" w:hAnsi="Times New Roman"/>
          <w:sz w:val="24"/>
          <w:szCs w:val="24"/>
        </w:rPr>
        <w:t xml:space="preserve"> da punição e </w:t>
      </w:r>
      <w:r w:rsidR="00AC136B">
        <w:rPr>
          <w:rFonts w:ascii="Times New Roman" w:hAnsi="Times New Roman"/>
          <w:sz w:val="24"/>
          <w:szCs w:val="24"/>
        </w:rPr>
        <w:t xml:space="preserve">da sua </w:t>
      </w:r>
      <w:proofErr w:type="spellStart"/>
      <w:r w:rsidR="00AC136B">
        <w:rPr>
          <w:rFonts w:ascii="Times New Roman" w:hAnsi="Times New Roman"/>
          <w:sz w:val="24"/>
          <w:szCs w:val="24"/>
        </w:rPr>
        <w:t>ofensividade</w:t>
      </w:r>
      <w:proofErr w:type="spellEnd"/>
      <w:r w:rsidR="00AC136B">
        <w:rPr>
          <w:rFonts w:ascii="Times New Roman" w:hAnsi="Times New Roman"/>
          <w:sz w:val="24"/>
          <w:szCs w:val="24"/>
        </w:rPr>
        <w:t xml:space="preserve"> nos casos </w:t>
      </w:r>
      <w:r w:rsidR="00CF4BAD">
        <w:rPr>
          <w:rFonts w:ascii="Times New Roman" w:hAnsi="Times New Roman"/>
          <w:sz w:val="24"/>
          <w:szCs w:val="24"/>
        </w:rPr>
        <w:t>que tratam especificamente da utilização de</w:t>
      </w:r>
      <w:r w:rsidR="00AC136B">
        <w:rPr>
          <w:rFonts w:ascii="Times New Roman" w:hAnsi="Times New Roman"/>
          <w:sz w:val="24"/>
          <w:szCs w:val="24"/>
        </w:rPr>
        <w:t xml:space="preserve"> saneamento e cosméticos.</w:t>
      </w:r>
      <w:r w:rsidR="00271C21">
        <w:rPr>
          <w:rFonts w:ascii="Times New Roman" w:hAnsi="Times New Roman"/>
          <w:sz w:val="24"/>
          <w:szCs w:val="24"/>
        </w:rPr>
        <w:t xml:space="preserve"> Dessa forma, podemos verificar em parte porque tal artigo é alvo de críticas e argumentações, como veremos adiante.</w:t>
      </w:r>
    </w:p>
    <w:p w:rsidR="00F70852" w:rsidRDefault="00F70852" w:rsidP="003C4B2D">
      <w:pPr>
        <w:tabs>
          <w:tab w:val="left" w:pos="3735"/>
        </w:tabs>
        <w:autoSpaceDE w:val="0"/>
        <w:autoSpaceDN w:val="0"/>
        <w:adjustRightInd w:val="0"/>
        <w:spacing w:after="0" w:line="360" w:lineRule="auto"/>
        <w:ind w:firstLine="709"/>
        <w:jc w:val="both"/>
        <w:rPr>
          <w:rFonts w:ascii="Times New Roman" w:hAnsi="Times New Roman"/>
          <w:sz w:val="24"/>
          <w:szCs w:val="24"/>
        </w:rPr>
      </w:pPr>
    </w:p>
    <w:p w:rsidR="00FF4861" w:rsidRDefault="00FF4861" w:rsidP="00567A64">
      <w:pPr>
        <w:tabs>
          <w:tab w:val="left" w:pos="3735"/>
        </w:tabs>
        <w:autoSpaceDE w:val="0"/>
        <w:autoSpaceDN w:val="0"/>
        <w:adjustRightInd w:val="0"/>
        <w:spacing w:after="0" w:line="360" w:lineRule="auto"/>
        <w:jc w:val="both"/>
        <w:rPr>
          <w:rFonts w:ascii="Times New Roman" w:hAnsi="Times New Roman"/>
          <w:b/>
          <w:sz w:val="24"/>
          <w:szCs w:val="24"/>
        </w:rPr>
      </w:pPr>
      <w:proofErr w:type="gramStart"/>
      <w:r>
        <w:rPr>
          <w:rFonts w:ascii="Times New Roman" w:hAnsi="Times New Roman"/>
          <w:b/>
          <w:sz w:val="24"/>
          <w:szCs w:val="24"/>
        </w:rPr>
        <w:t>1</w:t>
      </w:r>
      <w:proofErr w:type="gramEnd"/>
      <w:r>
        <w:rPr>
          <w:rFonts w:ascii="Times New Roman" w:hAnsi="Times New Roman"/>
          <w:b/>
          <w:sz w:val="24"/>
          <w:szCs w:val="24"/>
        </w:rPr>
        <w:t xml:space="preserve"> Tipificação penal do artigo 273 do Código Penal</w:t>
      </w:r>
    </w:p>
    <w:p w:rsidR="00B75771" w:rsidRDefault="000B409B" w:rsidP="003C4B2D">
      <w:pPr>
        <w:tabs>
          <w:tab w:val="left" w:pos="3735"/>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O artigo 273 do Código Penal trata da falsificação, corrupção, adulteração ou alteração de produto destinado a fins terapêuticos ou medicinais, incluídos ai entre outros, conforme o §1º-A os cosméticos e saneantes.</w:t>
      </w:r>
      <w:r w:rsidR="00BC6B87">
        <w:rPr>
          <w:rFonts w:ascii="Times New Roman" w:hAnsi="Times New Roman"/>
          <w:sz w:val="24"/>
          <w:szCs w:val="24"/>
        </w:rPr>
        <w:t xml:space="preserve"> Conforme </w:t>
      </w:r>
      <w:proofErr w:type="spellStart"/>
      <w:r w:rsidR="00BC6B87">
        <w:rPr>
          <w:rFonts w:ascii="Times New Roman" w:hAnsi="Times New Roman"/>
          <w:sz w:val="24"/>
          <w:szCs w:val="24"/>
        </w:rPr>
        <w:t>Bitencourt</w:t>
      </w:r>
      <w:proofErr w:type="spellEnd"/>
      <w:r w:rsidR="00563CFF">
        <w:rPr>
          <w:rFonts w:ascii="Times New Roman" w:hAnsi="Times New Roman"/>
          <w:sz w:val="24"/>
          <w:szCs w:val="24"/>
        </w:rPr>
        <w:t xml:space="preserve"> (2012, p.343)</w:t>
      </w:r>
      <w:r w:rsidR="00BC6B87">
        <w:rPr>
          <w:rFonts w:ascii="Times New Roman" w:hAnsi="Times New Roman"/>
          <w:sz w:val="24"/>
          <w:szCs w:val="24"/>
        </w:rPr>
        <w:t xml:space="preserve"> o “bem jurídico protegido, genericamente, é a incolumidade pública, especialmente em relação à saúde pública”</w:t>
      </w:r>
      <w:r w:rsidR="00563CFF">
        <w:rPr>
          <w:rFonts w:ascii="Times New Roman" w:hAnsi="Times New Roman"/>
          <w:sz w:val="24"/>
          <w:szCs w:val="24"/>
        </w:rPr>
        <w:t>.</w:t>
      </w:r>
    </w:p>
    <w:p w:rsidR="009C2614" w:rsidRDefault="00B75771" w:rsidP="003C4B2D">
      <w:pPr>
        <w:tabs>
          <w:tab w:val="left" w:pos="3735"/>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Em relação aos s</w:t>
      </w:r>
      <w:r w:rsidR="009C2614">
        <w:rPr>
          <w:rFonts w:ascii="Times New Roman" w:hAnsi="Times New Roman"/>
          <w:sz w:val="24"/>
          <w:szCs w:val="24"/>
        </w:rPr>
        <w:t>ujeitos do crime</w:t>
      </w:r>
      <w:r>
        <w:rPr>
          <w:rFonts w:ascii="Times New Roman" w:hAnsi="Times New Roman"/>
          <w:sz w:val="24"/>
          <w:szCs w:val="24"/>
        </w:rPr>
        <w:t xml:space="preserve">, no polo ativo pode ser qualquer pessoa que pratique uma das ações descritas no dispositivo quais sejam: falsificar, corromper, adulterar ou alterar, portanto trata-se de crime comum. Já no polo passivo, é a coletividade levando-se em conta a </w:t>
      </w:r>
      <w:proofErr w:type="spellStart"/>
      <w:r>
        <w:rPr>
          <w:rFonts w:ascii="Times New Roman" w:hAnsi="Times New Roman"/>
          <w:sz w:val="24"/>
          <w:szCs w:val="24"/>
        </w:rPr>
        <w:t>perigosidade</w:t>
      </w:r>
      <w:proofErr w:type="spellEnd"/>
      <w:r>
        <w:rPr>
          <w:rFonts w:ascii="Times New Roman" w:hAnsi="Times New Roman"/>
          <w:sz w:val="24"/>
          <w:szCs w:val="24"/>
        </w:rPr>
        <w:t xml:space="preserve"> da ação do sujeito ativo à saúde de um número indeterminado de pessoas ainda que eventualmente um indivíduo for afetado diretamente (BITENCOURT, 2012).</w:t>
      </w:r>
    </w:p>
    <w:p w:rsidR="00563CFF" w:rsidRDefault="00563CFF" w:rsidP="003C4B2D">
      <w:pPr>
        <w:tabs>
          <w:tab w:val="left" w:pos="3735"/>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Quanto ao t</w:t>
      </w:r>
      <w:r w:rsidR="009C2614">
        <w:rPr>
          <w:rFonts w:ascii="Times New Roman" w:hAnsi="Times New Roman"/>
          <w:sz w:val="24"/>
          <w:szCs w:val="24"/>
        </w:rPr>
        <w:t>ipo objetivo</w:t>
      </w:r>
      <w:r w:rsidR="006402EF">
        <w:rPr>
          <w:rFonts w:ascii="Times New Roman" w:hAnsi="Times New Roman"/>
          <w:sz w:val="24"/>
          <w:szCs w:val="24"/>
        </w:rPr>
        <w:t xml:space="preserve">, </w:t>
      </w:r>
      <w:r>
        <w:rPr>
          <w:rFonts w:ascii="Times New Roman" w:hAnsi="Times New Roman"/>
          <w:sz w:val="24"/>
          <w:szCs w:val="24"/>
        </w:rPr>
        <w:t>s</w:t>
      </w:r>
      <w:r w:rsidR="006402EF">
        <w:rPr>
          <w:rFonts w:ascii="Times New Roman" w:hAnsi="Times New Roman"/>
          <w:sz w:val="24"/>
          <w:szCs w:val="24"/>
        </w:rPr>
        <w:t xml:space="preserve">egundo </w:t>
      </w:r>
      <w:proofErr w:type="spellStart"/>
      <w:r w:rsidR="006402EF">
        <w:rPr>
          <w:rFonts w:ascii="Times New Roman" w:hAnsi="Times New Roman"/>
          <w:sz w:val="24"/>
          <w:szCs w:val="24"/>
        </w:rPr>
        <w:t>Bitencourt</w:t>
      </w:r>
      <w:proofErr w:type="spellEnd"/>
      <w:r>
        <w:rPr>
          <w:rFonts w:ascii="Times New Roman" w:hAnsi="Times New Roman"/>
          <w:sz w:val="24"/>
          <w:szCs w:val="24"/>
        </w:rPr>
        <w:t xml:space="preserve"> (2012, p.344):</w:t>
      </w:r>
    </w:p>
    <w:p w:rsidR="00563CFF" w:rsidRDefault="002A200A" w:rsidP="00563CFF">
      <w:pPr>
        <w:tabs>
          <w:tab w:val="left" w:pos="3735"/>
        </w:tabs>
        <w:autoSpaceDE w:val="0"/>
        <w:autoSpaceDN w:val="0"/>
        <w:adjustRightInd w:val="0"/>
        <w:spacing w:after="0" w:line="240" w:lineRule="auto"/>
        <w:ind w:left="2268"/>
        <w:jc w:val="both"/>
        <w:rPr>
          <w:rFonts w:ascii="Times New Roman" w:hAnsi="Times New Roman"/>
          <w:sz w:val="20"/>
          <w:szCs w:val="20"/>
        </w:rPr>
      </w:pPr>
      <w:r w:rsidRPr="00563CFF">
        <w:rPr>
          <w:rFonts w:ascii="Times New Roman" w:hAnsi="Times New Roman"/>
          <w:sz w:val="20"/>
          <w:szCs w:val="20"/>
        </w:rPr>
        <w:t>Os</w:t>
      </w:r>
      <w:r w:rsidR="006402EF" w:rsidRPr="00563CFF">
        <w:rPr>
          <w:rFonts w:ascii="Times New Roman" w:hAnsi="Times New Roman"/>
          <w:sz w:val="20"/>
          <w:szCs w:val="20"/>
        </w:rPr>
        <w:t xml:space="preserve"> núcleos previstos no caput são os verbos falsificar (dar ou referir como verdadeiro o que não é); corromper (estragar, infectar); adulterar (contrafazer, deturpar) e alterar (modificar, transformar).</w:t>
      </w:r>
      <w:r w:rsidR="0014744C" w:rsidRPr="00563CFF">
        <w:rPr>
          <w:rFonts w:ascii="Times New Roman" w:hAnsi="Times New Roman"/>
          <w:sz w:val="20"/>
          <w:szCs w:val="20"/>
        </w:rPr>
        <w:t xml:space="preserve"> Nas mesmas penas incorrerá quem importar (fazer vir do exterior), vender (comercializar, negociar, alienar de forma onerosa), expuser à venda (pôr à vista, mostrar, apresentar, oferecer, exibir para a venda), tiver em depósito para vender (colocar em lugar seguro, conservar, mantiver para si mesmo), distribuir (dar, </w:t>
      </w:r>
      <w:r w:rsidR="0014744C" w:rsidRPr="00563CFF">
        <w:rPr>
          <w:rFonts w:ascii="Times New Roman" w:hAnsi="Times New Roman"/>
          <w:sz w:val="20"/>
          <w:szCs w:val="20"/>
        </w:rPr>
        <w:lastRenderedPageBreak/>
        <w:t>repartir) ou entregar a consumo (repassar) o produto falsificado, corrompido, adulterado ou alterado</w:t>
      </w:r>
      <w:r w:rsidR="00563CFF">
        <w:rPr>
          <w:rFonts w:ascii="Times New Roman" w:hAnsi="Times New Roman"/>
          <w:sz w:val="20"/>
          <w:szCs w:val="20"/>
        </w:rPr>
        <w:t>.</w:t>
      </w:r>
    </w:p>
    <w:p w:rsidR="00563CFF" w:rsidRDefault="00563CFF" w:rsidP="00563CFF">
      <w:pPr>
        <w:tabs>
          <w:tab w:val="left" w:pos="3735"/>
        </w:tabs>
        <w:autoSpaceDE w:val="0"/>
        <w:autoSpaceDN w:val="0"/>
        <w:adjustRightInd w:val="0"/>
        <w:spacing w:after="0" w:line="240" w:lineRule="auto"/>
        <w:ind w:left="2268"/>
        <w:jc w:val="both"/>
        <w:rPr>
          <w:rFonts w:ascii="Times New Roman" w:hAnsi="Times New Roman"/>
          <w:sz w:val="20"/>
          <w:szCs w:val="20"/>
        </w:rPr>
      </w:pPr>
    </w:p>
    <w:p w:rsidR="0014744C" w:rsidRDefault="006E520F" w:rsidP="006E520F">
      <w:pPr>
        <w:tabs>
          <w:tab w:val="left" w:pos="3735"/>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Portanto,</w:t>
      </w:r>
      <w:r w:rsidR="0014744C" w:rsidRPr="00563CFF">
        <w:rPr>
          <w:rFonts w:ascii="Times New Roman" w:hAnsi="Times New Roman"/>
          <w:sz w:val="24"/>
          <w:szCs w:val="24"/>
        </w:rPr>
        <w:t xml:space="preserve"> </w:t>
      </w:r>
      <w:r w:rsidR="00563CFF" w:rsidRPr="00563CFF">
        <w:rPr>
          <w:rFonts w:ascii="Times New Roman" w:hAnsi="Times New Roman"/>
          <w:sz w:val="24"/>
          <w:szCs w:val="24"/>
        </w:rPr>
        <w:t>trata-se de crime de ação múltipla</w:t>
      </w:r>
      <w:r>
        <w:rPr>
          <w:rFonts w:ascii="Times New Roman" w:hAnsi="Times New Roman"/>
          <w:sz w:val="24"/>
          <w:szCs w:val="24"/>
        </w:rPr>
        <w:t>, ou seja, que pode ser praticado de várias formas</w:t>
      </w:r>
      <w:r w:rsidR="00563CFF" w:rsidRPr="00563CFF">
        <w:rPr>
          <w:rFonts w:ascii="Times New Roman" w:hAnsi="Times New Roman"/>
          <w:sz w:val="24"/>
          <w:szCs w:val="24"/>
        </w:rPr>
        <w:t xml:space="preserve"> e misto alternativo</w:t>
      </w:r>
      <w:r>
        <w:rPr>
          <w:rFonts w:ascii="Times New Roman" w:hAnsi="Times New Roman"/>
          <w:sz w:val="24"/>
          <w:szCs w:val="24"/>
        </w:rPr>
        <w:t>, ou seja, uma conduta, ou outra, não sendo necessário a pratica de todas as ações num mesmo crime</w:t>
      </w:r>
      <w:r w:rsidR="00563CFF" w:rsidRPr="00563CFF">
        <w:rPr>
          <w:rFonts w:ascii="Times New Roman" w:hAnsi="Times New Roman"/>
          <w:sz w:val="24"/>
          <w:szCs w:val="24"/>
        </w:rPr>
        <w:t>.</w:t>
      </w:r>
      <w:r>
        <w:rPr>
          <w:rFonts w:ascii="Times New Roman" w:hAnsi="Times New Roman"/>
          <w:sz w:val="24"/>
          <w:szCs w:val="24"/>
        </w:rPr>
        <w:t xml:space="preserve"> E quanto ao resultado, conforme </w:t>
      </w:r>
      <w:proofErr w:type="spellStart"/>
      <w:r>
        <w:rPr>
          <w:rFonts w:ascii="Times New Roman" w:hAnsi="Times New Roman"/>
          <w:sz w:val="24"/>
          <w:szCs w:val="24"/>
        </w:rPr>
        <w:t>Bitencourt</w:t>
      </w:r>
      <w:proofErr w:type="spellEnd"/>
      <w:r>
        <w:rPr>
          <w:rFonts w:ascii="Times New Roman" w:hAnsi="Times New Roman"/>
          <w:sz w:val="24"/>
          <w:szCs w:val="24"/>
        </w:rPr>
        <w:t xml:space="preserve"> (2012, p.344) </w:t>
      </w:r>
      <w:r w:rsidR="0014744C">
        <w:rPr>
          <w:rFonts w:ascii="Times New Roman" w:hAnsi="Times New Roman"/>
          <w:sz w:val="24"/>
          <w:szCs w:val="24"/>
        </w:rPr>
        <w:t>“o legislador nacional prescindiu do resultado (de dano ou de perigo concreto) como elemento do tipo, de modo que, em princípio, seria suficiente a realização de alguma das ações elencadas no art. 273 para a carac</w:t>
      </w:r>
      <w:r>
        <w:rPr>
          <w:rFonts w:ascii="Times New Roman" w:hAnsi="Times New Roman"/>
          <w:sz w:val="24"/>
          <w:szCs w:val="24"/>
        </w:rPr>
        <w:t>terização do tipo objetivo”.</w:t>
      </w:r>
    </w:p>
    <w:p w:rsidR="00E37188" w:rsidRDefault="005848B8" w:rsidP="00115F1B">
      <w:pPr>
        <w:tabs>
          <w:tab w:val="left" w:pos="3735"/>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Quanto ao</w:t>
      </w:r>
      <w:r w:rsidR="00196115">
        <w:rPr>
          <w:rFonts w:ascii="Times New Roman" w:hAnsi="Times New Roman"/>
          <w:sz w:val="24"/>
          <w:szCs w:val="24"/>
        </w:rPr>
        <w:t xml:space="preserve"> elemento subjetivo</w:t>
      </w:r>
      <w:r>
        <w:rPr>
          <w:rFonts w:ascii="Times New Roman" w:hAnsi="Times New Roman"/>
          <w:sz w:val="24"/>
          <w:szCs w:val="24"/>
        </w:rPr>
        <w:t xml:space="preserve"> desse crime,</w:t>
      </w:r>
      <w:r w:rsidR="00196115">
        <w:rPr>
          <w:rFonts w:ascii="Times New Roman" w:hAnsi="Times New Roman"/>
          <w:sz w:val="24"/>
          <w:szCs w:val="24"/>
        </w:rPr>
        <w:t xml:space="preserve"> é dol</w:t>
      </w:r>
      <w:r>
        <w:rPr>
          <w:rFonts w:ascii="Times New Roman" w:hAnsi="Times New Roman"/>
          <w:sz w:val="24"/>
          <w:szCs w:val="24"/>
        </w:rPr>
        <w:t>o, ou seja</w:t>
      </w:r>
      <w:r w:rsidR="00115F1B">
        <w:rPr>
          <w:rFonts w:ascii="Times New Roman" w:hAnsi="Times New Roman"/>
          <w:sz w:val="24"/>
          <w:szCs w:val="24"/>
        </w:rPr>
        <w:t>,</w:t>
      </w:r>
      <w:r>
        <w:rPr>
          <w:rFonts w:ascii="Times New Roman" w:hAnsi="Times New Roman"/>
          <w:sz w:val="24"/>
          <w:szCs w:val="24"/>
        </w:rPr>
        <w:t xml:space="preserve"> a vontade livre e consciente do agente de praticar qualquer uma das condutas descritas no artigo</w:t>
      </w:r>
      <w:r w:rsidR="00196115">
        <w:rPr>
          <w:rFonts w:ascii="Times New Roman" w:hAnsi="Times New Roman"/>
          <w:sz w:val="24"/>
          <w:szCs w:val="24"/>
        </w:rPr>
        <w:t xml:space="preserve"> com o conhecimento de que elas</w:t>
      </w:r>
      <w:r w:rsidR="00115F1B">
        <w:rPr>
          <w:rFonts w:ascii="Times New Roman" w:hAnsi="Times New Roman"/>
          <w:sz w:val="24"/>
          <w:szCs w:val="24"/>
        </w:rPr>
        <w:t xml:space="preserve"> recaem sobre o objeto material quais sejam: </w:t>
      </w:r>
      <w:r w:rsidR="00196115">
        <w:rPr>
          <w:rFonts w:ascii="Times New Roman" w:hAnsi="Times New Roman"/>
          <w:sz w:val="24"/>
          <w:szCs w:val="24"/>
        </w:rPr>
        <w:t>produto destinado a fins terap</w:t>
      </w:r>
      <w:r w:rsidR="00115F1B">
        <w:rPr>
          <w:rFonts w:ascii="Times New Roman" w:hAnsi="Times New Roman"/>
          <w:sz w:val="24"/>
          <w:szCs w:val="24"/>
        </w:rPr>
        <w:t>êuticos e medicinais, inclusive os cosmé</w:t>
      </w:r>
      <w:r w:rsidR="007F30ED">
        <w:rPr>
          <w:rFonts w:ascii="Times New Roman" w:hAnsi="Times New Roman"/>
          <w:sz w:val="24"/>
          <w:szCs w:val="24"/>
        </w:rPr>
        <w:t>t</w:t>
      </w:r>
      <w:r w:rsidR="00115F1B">
        <w:rPr>
          <w:rFonts w:ascii="Times New Roman" w:hAnsi="Times New Roman"/>
          <w:sz w:val="24"/>
          <w:szCs w:val="24"/>
        </w:rPr>
        <w:t>i</w:t>
      </w:r>
      <w:r w:rsidR="007F30ED">
        <w:rPr>
          <w:rFonts w:ascii="Times New Roman" w:hAnsi="Times New Roman"/>
          <w:sz w:val="24"/>
          <w:szCs w:val="24"/>
        </w:rPr>
        <w:t>c</w:t>
      </w:r>
      <w:r w:rsidR="00115F1B">
        <w:rPr>
          <w:rFonts w:ascii="Times New Roman" w:hAnsi="Times New Roman"/>
          <w:sz w:val="24"/>
          <w:szCs w:val="24"/>
        </w:rPr>
        <w:t>os e sanean</w:t>
      </w:r>
      <w:r w:rsidR="007F30ED">
        <w:rPr>
          <w:rFonts w:ascii="Times New Roman" w:hAnsi="Times New Roman"/>
          <w:sz w:val="24"/>
          <w:szCs w:val="24"/>
        </w:rPr>
        <w:t>t</w:t>
      </w:r>
      <w:r w:rsidR="00115F1B">
        <w:rPr>
          <w:rFonts w:ascii="Times New Roman" w:hAnsi="Times New Roman"/>
          <w:sz w:val="24"/>
          <w:szCs w:val="24"/>
        </w:rPr>
        <w:t>es</w:t>
      </w:r>
      <w:r w:rsidR="007F30ED">
        <w:rPr>
          <w:rFonts w:ascii="Times New Roman" w:hAnsi="Times New Roman"/>
          <w:sz w:val="24"/>
          <w:szCs w:val="24"/>
        </w:rPr>
        <w:t xml:space="preserve"> (BITENCOURT</w:t>
      </w:r>
      <w:r w:rsidR="000901F3">
        <w:rPr>
          <w:rFonts w:ascii="Times New Roman" w:hAnsi="Times New Roman"/>
          <w:sz w:val="24"/>
          <w:szCs w:val="24"/>
        </w:rPr>
        <w:t>, 2012), resul</w:t>
      </w:r>
      <w:r w:rsidR="00042625">
        <w:rPr>
          <w:rFonts w:ascii="Times New Roman" w:hAnsi="Times New Roman"/>
          <w:sz w:val="24"/>
          <w:szCs w:val="24"/>
        </w:rPr>
        <w:t>t</w:t>
      </w:r>
      <w:r w:rsidR="000901F3">
        <w:rPr>
          <w:rFonts w:ascii="Times New Roman" w:hAnsi="Times New Roman"/>
          <w:sz w:val="24"/>
          <w:szCs w:val="24"/>
        </w:rPr>
        <w:t>ando em perigo para ouras pessoas.</w:t>
      </w:r>
      <w:r w:rsidR="00115F1B">
        <w:rPr>
          <w:rFonts w:ascii="Times New Roman" w:hAnsi="Times New Roman"/>
          <w:sz w:val="24"/>
          <w:szCs w:val="24"/>
        </w:rPr>
        <w:t xml:space="preserve"> </w:t>
      </w:r>
      <w:proofErr w:type="spellStart"/>
      <w:r w:rsidR="00B50A95">
        <w:rPr>
          <w:rFonts w:ascii="Times New Roman" w:hAnsi="Times New Roman"/>
          <w:sz w:val="24"/>
          <w:szCs w:val="24"/>
        </w:rPr>
        <w:t>Bi</w:t>
      </w:r>
      <w:r w:rsidR="007F30ED">
        <w:rPr>
          <w:rFonts w:ascii="Times New Roman" w:hAnsi="Times New Roman"/>
          <w:sz w:val="24"/>
          <w:szCs w:val="24"/>
        </w:rPr>
        <w:t>t</w:t>
      </w:r>
      <w:r w:rsidR="00B50A95">
        <w:rPr>
          <w:rFonts w:ascii="Times New Roman" w:hAnsi="Times New Roman"/>
          <w:sz w:val="24"/>
          <w:szCs w:val="24"/>
        </w:rPr>
        <w:t>en</w:t>
      </w:r>
      <w:r w:rsidR="007F30ED">
        <w:rPr>
          <w:rFonts w:ascii="Times New Roman" w:hAnsi="Times New Roman"/>
          <w:sz w:val="24"/>
          <w:szCs w:val="24"/>
        </w:rPr>
        <w:t>c</w:t>
      </w:r>
      <w:r w:rsidR="00B50A95">
        <w:rPr>
          <w:rFonts w:ascii="Times New Roman" w:hAnsi="Times New Roman"/>
          <w:sz w:val="24"/>
          <w:szCs w:val="24"/>
        </w:rPr>
        <w:t>our</w:t>
      </w:r>
      <w:r w:rsidR="007F30ED">
        <w:rPr>
          <w:rFonts w:ascii="Times New Roman" w:hAnsi="Times New Roman"/>
          <w:sz w:val="24"/>
          <w:szCs w:val="24"/>
        </w:rPr>
        <w:t>t</w:t>
      </w:r>
      <w:proofErr w:type="spellEnd"/>
      <w:r w:rsidR="00B50A95">
        <w:rPr>
          <w:rFonts w:ascii="Times New Roman" w:hAnsi="Times New Roman"/>
          <w:sz w:val="24"/>
          <w:szCs w:val="24"/>
        </w:rPr>
        <w:t xml:space="preserve"> (2012,</w:t>
      </w:r>
      <w:r w:rsidR="00042625">
        <w:rPr>
          <w:rFonts w:ascii="Times New Roman" w:hAnsi="Times New Roman"/>
          <w:sz w:val="24"/>
          <w:szCs w:val="24"/>
        </w:rPr>
        <w:t xml:space="preserve"> </w:t>
      </w:r>
      <w:r w:rsidR="00B50A95">
        <w:rPr>
          <w:rFonts w:ascii="Times New Roman" w:hAnsi="Times New Roman"/>
          <w:sz w:val="24"/>
          <w:szCs w:val="24"/>
        </w:rPr>
        <w:t>p.352) ressal</w:t>
      </w:r>
      <w:r w:rsidR="007F30ED">
        <w:rPr>
          <w:rFonts w:ascii="Times New Roman" w:hAnsi="Times New Roman"/>
          <w:sz w:val="24"/>
          <w:szCs w:val="24"/>
        </w:rPr>
        <w:t>t</w:t>
      </w:r>
      <w:r w:rsidR="00B50A95">
        <w:rPr>
          <w:rFonts w:ascii="Times New Roman" w:hAnsi="Times New Roman"/>
          <w:sz w:val="24"/>
          <w:szCs w:val="24"/>
        </w:rPr>
        <w:t>a</w:t>
      </w:r>
      <w:r w:rsidR="000901F3">
        <w:rPr>
          <w:rFonts w:ascii="Times New Roman" w:hAnsi="Times New Roman"/>
          <w:sz w:val="24"/>
          <w:szCs w:val="24"/>
        </w:rPr>
        <w:t xml:space="preserve"> ainda</w:t>
      </w:r>
      <w:r w:rsidR="00B50A95">
        <w:rPr>
          <w:rFonts w:ascii="Times New Roman" w:hAnsi="Times New Roman"/>
          <w:sz w:val="24"/>
          <w:szCs w:val="24"/>
        </w:rPr>
        <w:t xml:space="preserve"> que “n</w:t>
      </w:r>
      <w:r w:rsidR="00196115">
        <w:rPr>
          <w:rFonts w:ascii="Times New Roman" w:hAnsi="Times New Roman"/>
          <w:sz w:val="24"/>
          <w:szCs w:val="24"/>
        </w:rPr>
        <w:t>a hipótese do caput, não há a exigência de elemento subjetivo especial do tipo; nas demais hipóteses, porem, exige-se esse elemento subjetivo, consistente no fim especia</w:t>
      </w:r>
      <w:r w:rsidR="000901F3">
        <w:rPr>
          <w:rFonts w:ascii="Times New Roman" w:hAnsi="Times New Roman"/>
          <w:sz w:val="24"/>
          <w:szCs w:val="24"/>
        </w:rPr>
        <w:t xml:space="preserve">l de agir-‘para vender’- do §1º”. Esse </w:t>
      </w:r>
      <w:r w:rsidR="007F30ED">
        <w:rPr>
          <w:rFonts w:ascii="Times New Roman" w:hAnsi="Times New Roman"/>
          <w:sz w:val="24"/>
          <w:szCs w:val="24"/>
        </w:rPr>
        <w:t>c</w:t>
      </w:r>
      <w:r w:rsidR="000901F3">
        <w:rPr>
          <w:rFonts w:ascii="Times New Roman" w:hAnsi="Times New Roman"/>
          <w:sz w:val="24"/>
          <w:szCs w:val="24"/>
        </w:rPr>
        <w:t>rime a</w:t>
      </w:r>
      <w:r w:rsidR="00E37188">
        <w:rPr>
          <w:rFonts w:ascii="Times New Roman" w:hAnsi="Times New Roman"/>
          <w:sz w:val="24"/>
          <w:szCs w:val="24"/>
        </w:rPr>
        <w:t>dmite</w:t>
      </w:r>
      <w:r w:rsidR="000901F3">
        <w:rPr>
          <w:rFonts w:ascii="Times New Roman" w:hAnsi="Times New Roman"/>
          <w:sz w:val="24"/>
          <w:szCs w:val="24"/>
        </w:rPr>
        <w:t xml:space="preserve"> ainda</w:t>
      </w:r>
      <w:r w:rsidR="007F30ED">
        <w:rPr>
          <w:rFonts w:ascii="Times New Roman" w:hAnsi="Times New Roman"/>
          <w:sz w:val="24"/>
          <w:szCs w:val="24"/>
        </w:rPr>
        <w:t xml:space="preserve"> a</w:t>
      </w:r>
      <w:r w:rsidR="00E37188">
        <w:rPr>
          <w:rFonts w:ascii="Times New Roman" w:hAnsi="Times New Roman"/>
          <w:sz w:val="24"/>
          <w:szCs w:val="24"/>
        </w:rPr>
        <w:t xml:space="preserve"> forma c</w:t>
      </w:r>
      <w:r w:rsidR="00196115">
        <w:rPr>
          <w:rFonts w:ascii="Times New Roman" w:hAnsi="Times New Roman"/>
          <w:sz w:val="24"/>
          <w:szCs w:val="24"/>
        </w:rPr>
        <w:t>u</w:t>
      </w:r>
      <w:r w:rsidR="00E37188">
        <w:rPr>
          <w:rFonts w:ascii="Times New Roman" w:hAnsi="Times New Roman"/>
          <w:sz w:val="24"/>
          <w:szCs w:val="24"/>
        </w:rPr>
        <w:t>lposa</w:t>
      </w:r>
      <w:r w:rsidR="007F30ED">
        <w:rPr>
          <w:rFonts w:ascii="Times New Roman" w:hAnsi="Times New Roman"/>
          <w:sz w:val="24"/>
          <w:szCs w:val="24"/>
        </w:rPr>
        <w:t xml:space="preserve"> devido a </w:t>
      </w:r>
      <w:r w:rsidR="000901F3">
        <w:rPr>
          <w:rFonts w:ascii="Times New Roman" w:hAnsi="Times New Roman"/>
          <w:sz w:val="24"/>
          <w:szCs w:val="24"/>
        </w:rPr>
        <w:t>negligen</w:t>
      </w:r>
      <w:r w:rsidR="007F30ED">
        <w:rPr>
          <w:rFonts w:ascii="Times New Roman" w:hAnsi="Times New Roman"/>
          <w:sz w:val="24"/>
          <w:szCs w:val="24"/>
        </w:rPr>
        <w:t>cia, imprudê</w:t>
      </w:r>
      <w:r w:rsidR="000901F3">
        <w:rPr>
          <w:rFonts w:ascii="Times New Roman" w:hAnsi="Times New Roman"/>
          <w:sz w:val="24"/>
          <w:szCs w:val="24"/>
        </w:rPr>
        <w:t>n</w:t>
      </w:r>
      <w:r w:rsidR="007F30ED">
        <w:rPr>
          <w:rFonts w:ascii="Times New Roman" w:hAnsi="Times New Roman"/>
          <w:sz w:val="24"/>
          <w:szCs w:val="24"/>
        </w:rPr>
        <w:t>cia ou imperíc</w:t>
      </w:r>
      <w:r w:rsidR="000901F3">
        <w:rPr>
          <w:rFonts w:ascii="Times New Roman" w:hAnsi="Times New Roman"/>
          <w:sz w:val="24"/>
          <w:szCs w:val="24"/>
        </w:rPr>
        <w:t>ia.</w:t>
      </w:r>
    </w:p>
    <w:p w:rsidR="00FF4861" w:rsidRDefault="007F30ED" w:rsidP="003C4B2D">
      <w:pPr>
        <w:tabs>
          <w:tab w:val="left" w:pos="3735"/>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Já a</w:t>
      </w:r>
      <w:r w:rsidR="000901F3">
        <w:rPr>
          <w:rFonts w:ascii="Times New Roman" w:hAnsi="Times New Roman"/>
          <w:sz w:val="24"/>
          <w:szCs w:val="24"/>
        </w:rPr>
        <w:t xml:space="preserve"> </w:t>
      </w:r>
      <w:r>
        <w:rPr>
          <w:rFonts w:ascii="Times New Roman" w:hAnsi="Times New Roman"/>
          <w:sz w:val="24"/>
          <w:szCs w:val="24"/>
        </w:rPr>
        <w:t>c</w:t>
      </w:r>
      <w:r w:rsidR="009C2614">
        <w:rPr>
          <w:rFonts w:ascii="Times New Roman" w:hAnsi="Times New Roman"/>
          <w:sz w:val="24"/>
          <w:szCs w:val="24"/>
        </w:rPr>
        <w:t>onsumação</w:t>
      </w:r>
      <w:r w:rsidR="000901F3">
        <w:rPr>
          <w:rFonts w:ascii="Times New Roman" w:hAnsi="Times New Roman"/>
          <w:sz w:val="24"/>
          <w:szCs w:val="24"/>
        </w:rPr>
        <w:t xml:space="preserve"> des</w:t>
      </w:r>
      <w:r>
        <w:rPr>
          <w:rFonts w:ascii="Times New Roman" w:hAnsi="Times New Roman"/>
          <w:sz w:val="24"/>
          <w:szCs w:val="24"/>
        </w:rPr>
        <w:t>s</w:t>
      </w:r>
      <w:r w:rsidR="000901F3">
        <w:rPr>
          <w:rFonts w:ascii="Times New Roman" w:hAnsi="Times New Roman"/>
          <w:sz w:val="24"/>
          <w:szCs w:val="24"/>
        </w:rPr>
        <w:t xml:space="preserve">e </w:t>
      </w:r>
      <w:r>
        <w:rPr>
          <w:rFonts w:ascii="Times New Roman" w:hAnsi="Times New Roman"/>
          <w:sz w:val="24"/>
          <w:szCs w:val="24"/>
        </w:rPr>
        <w:t>c</w:t>
      </w:r>
      <w:r w:rsidR="000901F3">
        <w:rPr>
          <w:rFonts w:ascii="Times New Roman" w:hAnsi="Times New Roman"/>
          <w:sz w:val="24"/>
          <w:szCs w:val="24"/>
        </w:rPr>
        <w:t xml:space="preserve">rime se dá </w:t>
      </w:r>
      <w:r w:rsidR="00E37188">
        <w:rPr>
          <w:rFonts w:ascii="Times New Roman" w:hAnsi="Times New Roman"/>
          <w:sz w:val="24"/>
          <w:szCs w:val="24"/>
        </w:rPr>
        <w:t xml:space="preserve">no momento em que </w:t>
      </w:r>
      <w:r w:rsidR="00196115">
        <w:rPr>
          <w:rFonts w:ascii="Times New Roman" w:hAnsi="Times New Roman"/>
          <w:sz w:val="24"/>
          <w:szCs w:val="24"/>
        </w:rPr>
        <w:t>pratica as condutas</w:t>
      </w:r>
      <w:r w:rsidR="000901F3">
        <w:rPr>
          <w:rFonts w:ascii="Times New Roman" w:hAnsi="Times New Roman"/>
          <w:sz w:val="24"/>
          <w:szCs w:val="24"/>
        </w:rPr>
        <w:t xml:space="preserve"> des</w:t>
      </w:r>
      <w:r>
        <w:rPr>
          <w:rFonts w:ascii="Times New Roman" w:hAnsi="Times New Roman"/>
          <w:sz w:val="24"/>
          <w:szCs w:val="24"/>
        </w:rPr>
        <w:t>c</w:t>
      </w:r>
      <w:r w:rsidR="000901F3">
        <w:rPr>
          <w:rFonts w:ascii="Times New Roman" w:hAnsi="Times New Roman"/>
          <w:sz w:val="24"/>
          <w:szCs w:val="24"/>
        </w:rPr>
        <w:t>ri</w:t>
      </w:r>
      <w:r>
        <w:rPr>
          <w:rFonts w:ascii="Times New Roman" w:hAnsi="Times New Roman"/>
          <w:sz w:val="24"/>
          <w:szCs w:val="24"/>
        </w:rPr>
        <w:t>t</w:t>
      </w:r>
      <w:r w:rsidR="000901F3">
        <w:rPr>
          <w:rFonts w:ascii="Times New Roman" w:hAnsi="Times New Roman"/>
          <w:sz w:val="24"/>
          <w:szCs w:val="24"/>
        </w:rPr>
        <w:t>as</w:t>
      </w:r>
      <w:r w:rsidR="002D6C93">
        <w:rPr>
          <w:rFonts w:ascii="Times New Roman" w:hAnsi="Times New Roman"/>
          <w:sz w:val="24"/>
          <w:szCs w:val="24"/>
        </w:rPr>
        <w:t xml:space="preserve">. Para </w:t>
      </w:r>
      <w:proofErr w:type="spellStart"/>
      <w:r w:rsidR="002D6C93">
        <w:rPr>
          <w:rFonts w:ascii="Times New Roman" w:hAnsi="Times New Roman"/>
          <w:sz w:val="24"/>
          <w:szCs w:val="24"/>
        </w:rPr>
        <w:t>B</w:t>
      </w:r>
      <w:r w:rsidR="00196115">
        <w:rPr>
          <w:rFonts w:ascii="Times New Roman" w:hAnsi="Times New Roman"/>
          <w:sz w:val="24"/>
          <w:szCs w:val="24"/>
        </w:rPr>
        <w:t>itencourt</w:t>
      </w:r>
      <w:proofErr w:type="spellEnd"/>
      <w:r w:rsidR="002D6C93">
        <w:rPr>
          <w:rFonts w:ascii="Times New Roman" w:hAnsi="Times New Roman"/>
          <w:sz w:val="24"/>
          <w:szCs w:val="24"/>
        </w:rPr>
        <w:t xml:space="preserve"> (2012</w:t>
      </w:r>
      <w:r w:rsidR="00196115">
        <w:rPr>
          <w:rFonts w:ascii="Times New Roman" w:hAnsi="Times New Roman"/>
          <w:sz w:val="24"/>
          <w:szCs w:val="24"/>
        </w:rPr>
        <w:t>,</w:t>
      </w:r>
      <w:r w:rsidR="002D6C93">
        <w:rPr>
          <w:rFonts w:ascii="Times New Roman" w:hAnsi="Times New Roman"/>
          <w:sz w:val="24"/>
          <w:szCs w:val="24"/>
        </w:rPr>
        <w:t xml:space="preserve"> p.353)</w:t>
      </w:r>
      <w:r w:rsidR="00196115">
        <w:rPr>
          <w:rFonts w:ascii="Times New Roman" w:hAnsi="Times New Roman"/>
          <w:sz w:val="24"/>
          <w:szCs w:val="24"/>
        </w:rPr>
        <w:t xml:space="preserve"> “não é necessário demonstrar o perigo concreto das condutas praticadas à saúde das pessoas, mas a i</w:t>
      </w:r>
      <w:r>
        <w:rPr>
          <w:rFonts w:ascii="Times New Roman" w:hAnsi="Times New Roman"/>
          <w:sz w:val="24"/>
          <w:szCs w:val="24"/>
        </w:rPr>
        <w:t xml:space="preserve">doneidade de poder vir a </w:t>
      </w:r>
      <w:proofErr w:type="gramStart"/>
      <w:r w:rsidR="002A200A">
        <w:rPr>
          <w:rFonts w:ascii="Times New Roman" w:hAnsi="Times New Roman"/>
          <w:sz w:val="24"/>
          <w:szCs w:val="24"/>
        </w:rPr>
        <w:t>produzi-lo</w:t>
      </w:r>
      <w:proofErr w:type="gramEnd"/>
      <w:r w:rsidR="00196115">
        <w:rPr>
          <w:rFonts w:ascii="Times New Roman" w:hAnsi="Times New Roman"/>
          <w:sz w:val="24"/>
          <w:szCs w:val="24"/>
        </w:rPr>
        <w:t>.</w:t>
      </w:r>
      <w:r w:rsidR="000901F3">
        <w:rPr>
          <w:rFonts w:ascii="Times New Roman" w:hAnsi="Times New Roman"/>
          <w:sz w:val="24"/>
          <w:szCs w:val="24"/>
        </w:rPr>
        <w:t xml:space="preserve"> [...]</w:t>
      </w:r>
      <w:r w:rsidR="00876252">
        <w:rPr>
          <w:rFonts w:ascii="Times New Roman" w:hAnsi="Times New Roman"/>
          <w:sz w:val="24"/>
          <w:szCs w:val="24"/>
        </w:rPr>
        <w:t xml:space="preserve"> Demonstrar a ocorrência de um perigo potencial de</w:t>
      </w:r>
      <w:r w:rsidR="000901F3">
        <w:rPr>
          <w:rFonts w:ascii="Times New Roman" w:hAnsi="Times New Roman"/>
          <w:sz w:val="24"/>
          <w:szCs w:val="24"/>
        </w:rPr>
        <w:t xml:space="preserve"> afetação à saúde das pessoas”</w:t>
      </w:r>
      <w:r w:rsidR="002D6C93">
        <w:rPr>
          <w:rFonts w:ascii="Times New Roman" w:hAnsi="Times New Roman"/>
          <w:sz w:val="24"/>
          <w:szCs w:val="24"/>
        </w:rPr>
        <w:t>. Admi</w:t>
      </w:r>
      <w:r>
        <w:rPr>
          <w:rFonts w:ascii="Times New Roman" w:hAnsi="Times New Roman"/>
          <w:sz w:val="24"/>
          <w:szCs w:val="24"/>
        </w:rPr>
        <w:t>t</w:t>
      </w:r>
      <w:r w:rsidR="002D6C93">
        <w:rPr>
          <w:rFonts w:ascii="Times New Roman" w:hAnsi="Times New Roman"/>
          <w:sz w:val="24"/>
          <w:szCs w:val="24"/>
        </w:rPr>
        <w:t xml:space="preserve">e </w:t>
      </w:r>
      <w:r>
        <w:rPr>
          <w:rFonts w:ascii="Times New Roman" w:hAnsi="Times New Roman"/>
          <w:sz w:val="24"/>
          <w:szCs w:val="24"/>
        </w:rPr>
        <w:t>t</w:t>
      </w:r>
      <w:r w:rsidR="002D6C93">
        <w:rPr>
          <w:rFonts w:ascii="Times New Roman" w:hAnsi="Times New Roman"/>
          <w:sz w:val="24"/>
          <w:szCs w:val="24"/>
        </w:rPr>
        <w:t>en</w:t>
      </w:r>
      <w:r>
        <w:rPr>
          <w:rFonts w:ascii="Times New Roman" w:hAnsi="Times New Roman"/>
          <w:sz w:val="24"/>
          <w:szCs w:val="24"/>
        </w:rPr>
        <w:t>t</w:t>
      </w:r>
      <w:r w:rsidR="002D6C93">
        <w:rPr>
          <w:rFonts w:ascii="Times New Roman" w:hAnsi="Times New Roman"/>
          <w:sz w:val="24"/>
          <w:szCs w:val="24"/>
        </w:rPr>
        <w:t>a</w:t>
      </w:r>
      <w:r>
        <w:rPr>
          <w:rFonts w:ascii="Times New Roman" w:hAnsi="Times New Roman"/>
          <w:sz w:val="24"/>
          <w:szCs w:val="24"/>
        </w:rPr>
        <w:t>t</w:t>
      </w:r>
      <w:r w:rsidR="002D6C93">
        <w:rPr>
          <w:rFonts w:ascii="Times New Roman" w:hAnsi="Times New Roman"/>
          <w:sz w:val="24"/>
          <w:szCs w:val="24"/>
        </w:rPr>
        <w:t>i</w:t>
      </w:r>
      <w:r>
        <w:rPr>
          <w:rFonts w:ascii="Times New Roman" w:hAnsi="Times New Roman"/>
          <w:sz w:val="24"/>
          <w:szCs w:val="24"/>
        </w:rPr>
        <w:t>v</w:t>
      </w:r>
      <w:r w:rsidR="002D6C93">
        <w:rPr>
          <w:rFonts w:ascii="Times New Roman" w:hAnsi="Times New Roman"/>
          <w:sz w:val="24"/>
          <w:szCs w:val="24"/>
        </w:rPr>
        <w:t xml:space="preserve">a, por ser um </w:t>
      </w:r>
      <w:r>
        <w:rPr>
          <w:rFonts w:ascii="Times New Roman" w:hAnsi="Times New Roman"/>
          <w:sz w:val="24"/>
          <w:szCs w:val="24"/>
        </w:rPr>
        <w:t>c</w:t>
      </w:r>
      <w:r w:rsidR="002D6C93">
        <w:rPr>
          <w:rFonts w:ascii="Times New Roman" w:hAnsi="Times New Roman"/>
          <w:sz w:val="24"/>
          <w:szCs w:val="24"/>
        </w:rPr>
        <w:t xml:space="preserve">rime </w:t>
      </w:r>
      <w:r>
        <w:rPr>
          <w:rFonts w:ascii="Times New Roman" w:hAnsi="Times New Roman"/>
          <w:sz w:val="24"/>
          <w:szCs w:val="24"/>
        </w:rPr>
        <w:t>plurissubsistente</w:t>
      </w:r>
      <w:r w:rsidR="002D6C93">
        <w:rPr>
          <w:rFonts w:ascii="Times New Roman" w:hAnsi="Times New Roman"/>
          <w:sz w:val="24"/>
          <w:szCs w:val="24"/>
        </w:rPr>
        <w:t xml:space="preserve"> (</w:t>
      </w:r>
      <w:r>
        <w:rPr>
          <w:rFonts w:ascii="Times New Roman" w:hAnsi="Times New Roman"/>
          <w:sz w:val="24"/>
          <w:szCs w:val="24"/>
        </w:rPr>
        <w:t>v</w:t>
      </w:r>
      <w:r w:rsidR="002D6C93">
        <w:rPr>
          <w:rFonts w:ascii="Times New Roman" w:hAnsi="Times New Roman"/>
          <w:sz w:val="24"/>
          <w:szCs w:val="24"/>
        </w:rPr>
        <w:t xml:space="preserve">árias fases), </w:t>
      </w:r>
      <w:r>
        <w:rPr>
          <w:rFonts w:ascii="Times New Roman" w:hAnsi="Times New Roman"/>
          <w:sz w:val="24"/>
          <w:szCs w:val="24"/>
        </w:rPr>
        <w:t>c</w:t>
      </w:r>
      <w:r w:rsidR="002D6C93">
        <w:rPr>
          <w:rFonts w:ascii="Times New Roman" w:hAnsi="Times New Roman"/>
          <w:sz w:val="24"/>
          <w:szCs w:val="24"/>
        </w:rPr>
        <w:t>on</w:t>
      </w:r>
      <w:r>
        <w:rPr>
          <w:rFonts w:ascii="Times New Roman" w:hAnsi="Times New Roman"/>
          <w:sz w:val="24"/>
          <w:szCs w:val="24"/>
        </w:rPr>
        <w:t>t</w:t>
      </w:r>
      <w:r w:rsidR="002D6C93">
        <w:rPr>
          <w:rFonts w:ascii="Times New Roman" w:hAnsi="Times New Roman"/>
          <w:sz w:val="24"/>
          <w:szCs w:val="24"/>
        </w:rPr>
        <w:t>udo na pr</w:t>
      </w:r>
      <w:r>
        <w:rPr>
          <w:rFonts w:ascii="Times New Roman" w:hAnsi="Times New Roman"/>
          <w:sz w:val="24"/>
          <w:szCs w:val="24"/>
        </w:rPr>
        <w:t>át</w:t>
      </w:r>
      <w:r w:rsidR="002D6C93">
        <w:rPr>
          <w:rFonts w:ascii="Times New Roman" w:hAnsi="Times New Roman"/>
          <w:sz w:val="24"/>
          <w:szCs w:val="24"/>
        </w:rPr>
        <w:t>i</w:t>
      </w:r>
      <w:r>
        <w:rPr>
          <w:rFonts w:ascii="Times New Roman" w:hAnsi="Times New Roman"/>
          <w:sz w:val="24"/>
          <w:szCs w:val="24"/>
        </w:rPr>
        <w:t>c</w:t>
      </w:r>
      <w:r w:rsidR="002D6C93">
        <w:rPr>
          <w:rFonts w:ascii="Times New Roman" w:hAnsi="Times New Roman"/>
          <w:sz w:val="24"/>
          <w:szCs w:val="24"/>
        </w:rPr>
        <w:t>a</w:t>
      </w:r>
      <w:r>
        <w:rPr>
          <w:rFonts w:ascii="Times New Roman" w:hAnsi="Times New Roman"/>
          <w:sz w:val="24"/>
          <w:szCs w:val="24"/>
        </w:rPr>
        <w:t>,</w:t>
      </w:r>
      <w:r w:rsidR="002D6C93">
        <w:rPr>
          <w:rFonts w:ascii="Times New Roman" w:hAnsi="Times New Roman"/>
          <w:sz w:val="24"/>
          <w:szCs w:val="24"/>
        </w:rPr>
        <w:t xml:space="preserve"> </w:t>
      </w:r>
      <w:r>
        <w:rPr>
          <w:rFonts w:ascii="Times New Roman" w:hAnsi="Times New Roman"/>
          <w:sz w:val="24"/>
          <w:szCs w:val="24"/>
        </w:rPr>
        <w:t>há</w:t>
      </w:r>
      <w:r w:rsidR="002D6C93">
        <w:rPr>
          <w:rFonts w:ascii="Times New Roman" w:hAnsi="Times New Roman"/>
          <w:sz w:val="24"/>
          <w:szCs w:val="24"/>
        </w:rPr>
        <w:t xml:space="preserve"> difi</w:t>
      </w:r>
      <w:r>
        <w:rPr>
          <w:rFonts w:ascii="Times New Roman" w:hAnsi="Times New Roman"/>
          <w:sz w:val="24"/>
          <w:szCs w:val="24"/>
        </w:rPr>
        <w:t>c</w:t>
      </w:r>
      <w:r w:rsidR="002D6C93">
        <w:rPr>
          <w:rFonts w:ascii="Times New Roman" w:hAnsi="Times New Roman"/>
          <w:sz w:val="24"/>
          <w:szCs w:val="24"/>
        </w:rPr>
        <w:t>uldades quan</w:t>
      </w:r>
      <w:r>
        <w:rPr>
          <w:rFonts w:ascii="Times New Roman" w:hAnsi="Times New Roman"/>
          <w:sz w:val="24"/>
          <w:szCs w:val="24"/>
        </w:rPr>
        <w:t>t</w:t>
      </w:r>
      <w:r w:rsidR="002D6C93">
        <w:rPr>
          <w:rFonts w:ascii="Times New Roman" w:hAnsi="Times New Roman"/>
          <w:sz w:val="24"/>
          <w:szCs w:val="24"/>
        </w:rPr>
        <w:t xml:space="preserve">o </w:t>
      </w:r>
      <w:r w:rsidR="002A200A">
        <w:rPr>
          <w:rFonts w:ascii="Times New Roman" w:hAnsi="Times New Roman"/>
          <w:sz w:val="24"/>
          <w:szCs w:val="24"/>
        </w:rPr>
        <w:t>à</w:t>
      </w:r>
      <w:r w:rsidR="002D6C93">
        <w:rPr>
          <w:rFonts w:ascii="Times New Roman" w:hAnsi="Times New Roman"/>
          <w:sz w:val="24"/>
          <w:szCs w:val="24"/>
        </w:rPr>
        <w:t xml:space="preserve"> produção de pro</w:t>
      </w:r>
      <w:r>
        <w:rPr>
          <w:rFonts w:ascii="Times New Roman" w:hAnsi="Times New Roman"/>
          <w:sz w:val="24"/>
          <w:szCs w:val="24"/>
        </w:rPr>
        <w:t>v</w:t>
      </w:r>
      <w:r w:rsidR="002D6C93">
        <w:rPr>
          <w:rFonts w:ascii="Times New Roman" w:hAnsi="Times New Roman"/>
          <w:sz w:val="24"/>
          <w:szCs w:val="24"/>
        </w:rPr>
        <w:t>as.</w:t>
      </w:r>
    </w:p>
    <w:p w:rsidR="00F70852" w:rsidRDefault="00F70852" w:rsidP="003C4B2D">
      <w:pPr>
        <w:tabs>
          <w:tab w:val="left" w:pos="3735"/>
        </w:tabs>
        <w:autoSpaceDE w:val="0"/>
        <w:autoSpaceDN w:val="0"/>
        <w:adjustRightInd w:val="0"/>
        <w:spacing w:after="0" w:line="360" w:lineRule="auto"/>
        <w:ind w:firstLine="709"/>
        <w:jc w:val="both"/>
        <w:rPr>
          <w:rFonts w:ascii="Times New Roman" w:hAnsi="Times New Roman"/>
          <w:sz w:val="24"/>
          <w:szCs w:val="24"/>
        </w:rPr>
      </w:pPr>
    </w:p>
    <w:p w:rsidR="00DB419E" w:rsidRDefault="00DB419E" w:rsidP="00DB419E">
      <w:pPr>
        <w:widowControl w:val="0"/>
        <w:overflowPunct w:val="0"/>
        <w:autoSpaceDE w:val="0"/>
        <w:autoSpaceDN w:val="0"/>
        <w:adjustRightInd w:val="0"/>
        <w:spacing w:after="0" w:line="360" w:lineRule="auto"/>
        <w:jc w:val="both"/>
        <w:rPr>
          <w:rFonts w:ascii="Times New Roman" w:eastAsia="Times New Roman" w:hAnsi="Times New Roman"/>
          <w:b/>
          <w:color w:val="000000"/>
          <w:kern w:val="28"/>
          <w:sz w:val="24"/>
          <w:szCs w:val="24"/>
        </w:rPr>
      </w:pPr>
      <w:proofErr w:type="gramStart"/>
      <w:r>
        <w:rPr>
          <w:rFonts w:ascii="Times New Roman" w:eastAsia="Times New Roman" w:hAnsi="Times New Roman"/>
          <w:b/>
          <w:color w:val="000000"/>
          <w:kern w:val="28"/>
          <w:sz w:val="24"/>
          <w:szCs w:val="24"/>
        </w:rPr>
        <w:t>2</w:t>
      </w:r>
      <w:proofErr w:type="gramEnd"/>
      <w:r>
        <w:rPr>
          <w:rFonts w:ascii="Times New Roman" w:eastAsia="Times New Roman" w:hAnsi="Times New Roman"/>
          <w:b/>
          <w:color w:val="000000"/>
          <w:kern w:val="28"/>
          <w:sz w:val="24"/>
          <w:szCs w:val="24"/>
        </w:rPr>
        <w:t xml:space="preserve"> </w:t>
      </w:r>
      <w:r w:rsidRPr="00ED0D5A">
        <w:rPr>
          <w:rFonts w:ascii="Times New Roman" w:eastAsia="Times New Roman" w:hAnsi="Times New Roman"/>
          <w:b/>
          <w:color w:val="000000"/>
          <w:kern w:val="28"/>
          <w:sz w:val="24"/>
          <w:szCs w:val="24"/>
        </w:rPr>
        <w:t>A</w:t>
      </w:r>
      <w:r>
        <w:rPr>
          <w:rFonts w:ascii="Times New Roman" w:eastAsia="Times New Roman" w:hAnsi="Times New Roman"/>
          <w:b/>
          <w:color w:val="000000"/>
          <w:kern w:val="28"/>
          <w:sz w:val="24"/>
          <w:szCs w:val="24"/>
        </w:rPr>
        <w:t xml:space="preserve"> lei dos remédios (L</w:t>
      </w:r>
      <w:r w:rsidRPr="00ED0D5A">
        <w:rPr>
          <w:rFonts w:ascii="Times New Roman" w:eastAsia="Times New Roman" w:hAnsi="Times New Roman"/>
          <w:b/>
          <w:color w:val="000000"/>
          <w:kern w:val="28"/>
          <w:sz w:val="24"/>
          <w:szCs w:val="24"/>
        </w:rPr>
        <w:t>ei n 9.677/98) e o artigo 273 do Código Pena</w:t>
      </w:r>
      <w:r>
        <w:rPr>
          <w:rFonts w:ascii="Times New Roman" w:eastAsia="Times New Roman" w:hAnsi="Times New Roman"/>
          <w:b/>
          <w:color w:val="000000"/>
          <w:kern w:val="28"/>
          <w:sz w:val="24"/>
          <w:szCs w:val="24"/>
        </w:rPr>
        <w:t>l</w:t>
      </w:r>
    </w:p>
    <w:p w:rsidR="00DB419E" w:rsidRPr="0036646E" w:rsidRDefault="00DB419E" w:rsidP="003C4B2D">
      <w:pPr>
        <w:autoSpaceDE w:val="0"/>
        <w:autoSpaceDN w:val="0"/>
        <w:adjustRightInd w:val="0"/>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Com a criação da</w:t>
      </w:r>
      <w:r w:rsidRPr="0036646E">
        <w:rPr>
          <w:rFonts w:ascii="Times New Roman" w:eastAsia="Times New Roman" w:hAnsi="Times New Roman"/>
          <w:sz w:val="24"/>
          <w:szCs w:val="24"/>
          <w:lang w:eastAsia="pt-BR"/>
        </w:rPr>
        <w:t xml:space="preserve"> Lei n° 9.677/98, </w:t>
      </w:r>
      <w:r>
        <w:rPr>
          <w:rFonts w:ascii="Times New Roman" w:eastAsia="Times New Roman" w:hAnsi="Times New Roman"/>
          <w:sz w:val="24"/>
          <w:szCs w:val="24"/>
          <w:lang w:eastAsia="pt-BR"/>
        </w:rPr>
        <w:t>foi feita uma</w:t>
      </w:r>
      <w:r w:rsidRPr="0036646E">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nova </w:t>
      </w:r>
      <w:r w:rsidRPr="0036646E">
        <w:rPr>
          <w:rFonts w:ascii="Times New Roman" w:eastAsia="Times New Roman" w:hAnsi="Times New Roman"/>
          <w:sz w:val="24"/>
          <w:szCs w:val="24"/>
          <w:lang w:eastAsia="pt-BR"/>
        </w:rPr>
        <w:t xml:space="preserve">redação </w:t>
      </w:r>
      <w:r>
        <w:rPr>
          <w:rFonts w:ascii="Times New Roman" w:eastAsia="Times New Roman" w:hAnsi="Times New Roman"/>
          <w:sz w:val="24"/>
          <w:szCs w:val="24"/>
          <w:lang w:eastAsia="pt-BR"/>
        </w:rPr>
        <w:t xml:space="preserve">para o </w:t>
      </w:r>
      <w:r w:rsidRPr="0036646E">
        <w:rPr>
          <w:rFonts w:ascii="Times New Roman" w:eastAsia="Times New Roman" w:hAnsi="Times New Roman"/>
          <w:sz w:val="24"/>
          <w:szCs w:val="24"/>
          <w:lang w:eastAsia="pt-BR"/>
        </w:rPr>
        <w:t>artigo 1° da Lei</w:t>
      </w:r>
      <w:r>
        <w:rPr>
          <w:rFonts w:ascii="Times New Roman" w:eastAsia="Times New Roman" w:hAnsi="Times New Roman"/>
          <w:sz w:val="24"/>
          <w:szCs w:val="24"/>
          <w:lang w:eastAsia="pt-BR"/>
        </w:rPr>
        <w:t xml:space="preserve"> 8.072/90.</w:t>
      </w:r>
      <w:r w:rsidRPr="0036646E">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Foi inserido na lei de crimes hediondos o crime do artigo 272 do Código Penal, que fala de “corromper, adulterar, falsificar ou alterar substância ou produzir alimentícia destinado a consumo, tornando-o nocivo à saúde ou reduzindo-lhe o valor nutritivo”, o </w:t>
      </w:r>
      <w:r w:rsidRPr="0036646E">
        <w:rPr>
          <w:rFonts w:ascii="Times New Roman" w:eastAsia="Times New Roman" w:hAnsi="Times New Roman"/>
          <w:sz w:val="24"/>
          <w:szCs w:val="24"/>
          <w:lang w:eastAsia="pt-BR"/>
        </w:rPr>
        <w:t>§ 1°</w:t>
      </w:r>
      <w:r>
        <w:rPr>
          <w:rFonts w:ascii="Times New Roman" w:eastAsia="Times New Roman" w:hAnsi="Times New Roman"/>
          <w:sz w:val="24"/>
          <w:szCs w:val="24"/>
          <w:lang w:eastAsia="pt-BR"/>
        </w:rPr>
        <w:t>, que trata sobre expor</w:t>
      </w:r>
      <w:r w:rsidRPr="0036646E">
        <w:rPr>
          <w:rFonts w:ascii="Times New Roman" w:eastAsia="Times New Roman" w:hAnsi="Times New Roman"/>
          <w:sz w:val="24"/>
          <w:szCs w:val="24"/>
          <w:lang w:eastAsia="pt-BR"/>
        </w:rPr>
        <w:t xml:space="preserve"> à venda, na forma qualificada. Tal </w:t>
      </w:r>
      <w:r>
        <w:rPr>
          <w:rFonts w:ascii="Times New Roman" w:eastAsia="Times New Roman" w:hAnsi="Times New Roman"/>
          <w:sz w:val="24"/>
          <w:szCs w:val="24"/>
          <w:lang w:eastAsia="pt-BR"/>
        </w:rPr>
        <w:t>crime, antes</w:t>
      </w:r>
      <w:r w:rsidRPr="0036646E">
        <w:rPr>
          <w:rFonts w:ascii="Times New Roman" w:eastAsia="Times New Roman" w:hAnsi="Times New Roman"/>
          <w:sz w:val="24"/>
          <w:szCs w:val="24"/>
          <w:lang w:eastAsia="pt-BR"/>
        </w:rPr>
        <w:t xml:space="preserve"> era a</w:t>
      </w:r>
      <w:r>
        <w:rPr>
          <w:rFonts w:ascii="Times New Roman" w:eastAsia="Times New Roman" w:hAnsi="Times New Roman"/>
          <w:sz w:val="24"/>
          <w:szCs w:val="24"/>
          <w:lang w:eastAsia="pt-BR"/>
        </w:rPr>
        <w:t xml:space="preserve"> </w:t>
      </w:r>
      <w:r w:rsidRPr="0036646E">
        <w:rPr>
          <w:rFonts w:ascii="Times New Roman" w:eastAsia="Times New Roman" w:hAnsi="Times New Roman"/>
          <w:sz w:val="24"/>
          <w:szCs w:val="24"/>
          <w:lang w:eastAsia="pt-BR"/>
        </w:rPr>
        <w:t>combinação do artigo 272, § 1° com o artigo 285 do Código Penal.</w:t>
      </w:r>
    </w:p>
    <w:p w:rsidR="00DB419E" w:rsidRDefault="00DB419E" w:rsidP="003C4B2D">
      <w:pPr>
        <w:autoSpaceDE w:val="0"/>
        <w:autoSpaceDN w:val="0"/>
        <w:adjustRightInd w:val="0"/>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 principal justificativa foi de que a pena era muito branda para quem cometia esse delito, além do fato de ser um crime contra a saúde pública. Contudo, o projeto de lei abrangeu apenas </w:t>
      </w:r>
      <w:r>
        <w:rPr>
          <w:rFonts w:ascii="Times New Roman" w:eastAsia="Times New Roman" w:hAnsi="Times New Roman"/>
          <w:sz w:val="24"/>
          <w:szCs w:val="24"/>
          <w:lang w:eastAsia="pt-BR"/>
        </w:rPr>
        <w:lastRenderedPageBreak/>
        <w:t>os crimes de envenenamento de água potável, de uso comum ou particular ou de substância alimentícia ou medicinal, deixando de lado delitos de maior valor social</w:t>
      </w:r>
      <w:r w:rsidR="00365498">
        <w:rPr>
          <w:rFonts w:ascii="Times New Roman" w:eastAsia="Times New Roman" w:hAnsi="Times New Roman"/>
          <w:sz w:val="24"/>
          <w:szCs w:val="24"/>
          <w:lang w:eastAsia="pt-BR"/>
        </w:rPr>
        <w:t xml:space="preserve"> </w:t>
      </w:r>
      <w:r w:rsidR="00B65034">
        <w:rPr>
          <w:rFonts w:ascii="Times New Roman" w:eastAsia="Times New Roman" w:hAnsi="Times New Roman"/>
          <w:sz w:val="24"/>
          <w:szCs w:val="24"/>
          <w:lang w:eastAsia="pt-BR"/>
        </w:rPr>
        <w:t>(OLIVEIRA, 2007, p.20</w:t>
      </w:r>
      <w:r w:rsidR="002A200A">
        <w:rPr>
          <w:rFonts w:ascii="Times New Roman" w:eastAsia="Times New Roman" w:hAnsi="Times New Roman"/>
          <w:sz w:val="24"/>
          <w:szCs w:val="24"/>
          <w:lang w:eastAsia="pt-BR"/>
        </w:rPr>
        <w:t>).</w:t>
      </w:r>
    </w:p>
    <w:p w:rsidR="00DB419E" w:rsidRDefault="00DB419E" w:rsidP="003C4B2D">
      <w:pPr>
        <w:autoSpaceDE w:val="0"/>
        <w:autoSpaceDN w:val="0"/>
        <w:adjustRightInd w:val="0"/>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Em 24 de junho de 1998 o projeto de lei foi aprovado em plenário e em seguida aprovado pelo Senado uma semana depois. Entrava em vigor a partir de então, a Lei nº. 9.677/98.</w:t>
      </w:r>
      <w:r w:rsidR="008812E2">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A nova lei regulava em seu texto quais os crimes seriam tratados como crimes hediondos, todavia, no corpo normativo, não havia nada que confirmasse isso. Monte</w:t>
      </w:r>
      <w:r w:rsidR="007F30ED">
        <w:rPr>
          <w:rFonts w:ascii="Times New Roman" w:eastAsia="Times New Roman" w:hAnsi="Times New Roman"/>
          <w:sz w:val="24"/>
          <w:szCs w:val="24"/>
          <w:lang w:eastAsia="pt-BR"/>
        </w:rPr>
        <w:t>i</w:t>
      </w:r>
      <w:r>
        <w:rPr>
          <w:rFonts w:ascii="Times New Roman" w:eastAsia="Times New Roman" w:hAnsi="Times New Roman"/>
          <w:sz w:val="24"/>
          <w:szCs w:val="24"/>
          <w:lang w:eastAsia="pt-BR"/>
        </w:rPr>
        <w:t xml:space="preserve">ro </w:t>
      </w:r>
      <w:r w:rsidR="00B65034">
        <w:rPr>
          <w:rFonts w:ascii="Times New Roman" w:eastAsia="Times New Roman" w:hAnsi="Times New Roman"/>
          <w:sz w:val="24"/>
          <w:szCs w:val="24"/>
          <w:lang w:eastAsia="pt-BR"/>
        </w:rPr>
        <w:t xml:space="preserve">(2002, p.72) </w:t>
      </w:r>
      <w:r>
        <w:rPr>
          <w:rFonts w:ascii="Times New Roman" w:eastAsia="Times New Roman" w:hAnsi="Times New Roman"/>
          <w:sz w:val="24"/>
          <w:szCs w:val="24"/>
          <w:lang w:eastAsia="pt-BR"/>
        </w:rPr>
        <w:t>complementa</w:t>
      </w:r>
      <w:r w:rsidR="00567A64">
        <w:rPr>
          <w:rFonts w:ascii="Times New Roman" w:eastAsia="Times New Roman" w:hAnsi="Times New Roman"/>
          <w:sz w:val="24"/>
          <w:szCs w:val="24"/>
          <w:lang w:eastAsia="pt-BR"/>
        </w:rPr>
        <w:t>:</w:t>
      </w:r>
      <w:r>
        <w:rPr>
          <w:rFonts w:ascii="Times New Roman" w:eastAsia="Times New Roman" w:hAnsi="Times New Roman"/>
          <w:sz w:val="24"/>
          <w:szCs w:val="24"/>
          <w:lang w:eastAsia="pt-BR"/>
        </w:rPr>
        <w:t xml:space="preserve"> </w:t>
      </w:r>
    </w:p>
    <w:p w:rsidR="00DB419E" w:rsidRPr="008E4282" w:rsidRDefault="00DB419E" w:rsidP="00567A64">
      <w:pPr>
        <w:autoSpaceDE w:val="0"/>
        <w:autoSpaceDN w:val="0"/>
        <w:adjustRightInd w:val="0"/>
        <w:spacing w:after="0" w:line="240" w:lineRule="auto"/>
        <w:ind w:left="2310"/>
        <w:jc w:val="both"/>
        <w:rPr>
          <w:rFonts w:ascii="Times New Roman" w:eastAsia="Times New Roman" w:hAnsi="Times New Roman"/>
          <w:sz w:val="20"/>
          <w:szCs w:val="20"/>
          <w:lang w:eastAsia="pt-BR"/>
        </w:rPr>
      </w:pPr>
      <w:r w:rsidRPr="008E4282">
        <w:rPr>
          <w:rFonts w:ascii="Times New Roman" w:eastAsia="Times New Roman" w:hAnsi="Times New Roman"/>
          <w:sz w:val="20"/>
          <w:szCs w:val="20"/>
          <w:lang w:eastAsia="pt-BR"/>
        </w:rPr>
        <w:t>Como era previsível, a ementa que rotulava de hediondo os delitos</w:t>
      </w:r>
      <w:r>
        <w:rPr>
          <w:rFonts w:ascii="Times New Roman" w:eastAsia="Times New Roman" w:hAnsi="Times New Roman"/>
          <w:sz w:val="20"/>
          <w:szCs w:val="20"/>
          <w:lang w:eastAsia="pt-BR"/>
        </w:rPr>
        <w:t xml:space="preserve"> </w:t>
      </w:r>
      <w:r w:rsidRPr="008E4282">
        <w:rPr>
          <w:rFonts w:ascii="Times New Roman" w:eastAsia="Times New Roman" w:hAnsi="Times New Roman"/>
          <w:sz w:val="20"/>
          <w:szCs w:val="20"/>
          <w:lang w:eastAsia="pt-BR"/>
        </w:rPr>
        <w:t>mencionados no texto legal não possuía o condão de que, dentro da</w:t>
      </w:r>
      <w:r>
        <w:rPr>
          <w:rFonts w:ascii="Times New Roman" w:eastAsia="Times New Roman" w:hAnsi="Times New Roman"/>
          <w:sz w:val="20"/>
          <w:szCs w:val="20"/>
          <w:lang w:eastAsia="pt-BR"/>
        </w:rPr>
        <w:t xml:space="preserve"> </w:t>
      </w:r>
      <w:r w:rsidRPr="008E4282">
        <w:rPr>
          <w:rFonts w:ascii="Times New Roman" w:eastAsia="Times New Roman" w:hAnsi="Times New Roman"/>
          <w:sz w:val="20"/>
          <w:szCs w:val="20"/>
          <w:lang w:eastAsia="pt-BR"/>
        </w:rPr>
        <w:t>dogmática jurídico-penal, assim fossem tipificados. É que o texto não</w:t>
      </w:r>
      <w:r>
        <w:rPr>
          <w:rFonts w:ascii="Times New Roman" w:eastAsia="Times New Roman" w:hAnsi="Times New Roman"/>
          <w:sz w:val="20"/>
          <w:szCs w:val="20"/>
          <w:lang w:eastAsia="pt-BR"/>
        </w:rPr>
        <w:t xml:space="preserve"> </w:t>
      </w:r>
      <w:r w:rsidRPr="008E4282">
        <w:rPr>
          <w:rFonts w:ascii="Times New Roman" w:eastAsia="Times New Roman" w:hAnsi="Times New Roman"/>
          <w:sz w:val="20"/>
          <w:szCs w:val="20"/>
          <w:lang w:eastAsia="pt-BR"/>
        </w:rPr>
        <w:t>confirmava tal condição. O que na realidade a Lei n. 9.677/98 fez foi alterar</w:t>
      </w:r>
      <w:r>
        <w:rPr>
          <w:rFonts w:ascii="Times New Roman" w:eastAsia="Times New Roman" w:hAnsi="Times New Roman"/>
          <w:sz w:val="20"/>
          <w:szCs w:val="20"/>
          <w:lang w:eastAsia="pt-BR"/>
        </w:rPr>
        <w:t xml:space="preserve"> </w:t>
      </w:r>
      <w:r w:rsidRPr="008E4282">
        <w:rPr>
          <w:rFonts w:ascii="Times New Roman" w:eastAsia="Times New Roman" w:hAnsi="Times New Roman"/>
          <w:sz w:val="20"/>
          <w:szCs w:val="20"/>
          <w:lang w:eastAsia="pt-BR"/>
        </w:rPr>
        <w:t>a rubrica, os tipos objetivos e</w:t>
      </w:r>
      <w:r w:rsidR="002A200A" w:rsidRPr="008E4282">
        <w:rPr>
          <w:rFonts w:ascii="Times New Roman" w:eastAsia="Times New Roman" w:hAnsi="Times New Roman"/>
          <w:sz w:val="20"/>
          <w:szCs w:val="20"/>
          <w:lang w:eastAsia="pt-BR"/>
        </w:rPr>
        <w:t>, sobretudo</w:t>
      </w:r>
      <w:r w:rsidRPr="008E4282">
        <w:rPr>
          <w:rFonts w:ascii="Times New Roman" w:eastAsia="Times New Roman" w:hAnsi="Times New Roman"/>
          <w:sz w:val="20"/>
          <w:szCs w:val="20"/>
          <w:lang w:eastAsia="pt-BR"/>
        </w:rPr>
        <w:t xml:space="preserve"> aumentar as penas dos </w:t>
      </w:r>
      <w:proofErr w:type="spellStart"/>
      <w:r w:rsidRPr="008E4282">
        <w:rPr>
          <w:rFonts w:ascii="Times New Roman" w:eastAsia="Times New Roman" w:hAnsi="Times New Roman"/>
          <w:sz w:val="20"/>
          <w:szCs w:val="20"/>
          <w:lang w:eastAsia="pt-BR"/>
        </w:rPr>
        <w:t>arts</w:t>
      </w:r>
      <w:proofErr w:type="spellEnd"/>
      <w:r w:rsidRPr="008E4282">
        <w:rPr>
          <w:rFonts w:ascii="Times New Roman" w:eastAsia="Times New Roman" w:hAnsi="Times New Roman"/>
          <w:sz w:val="20"/>
          <w:szCs w:val="20"/>
          <w:lang w:eastAsia="pt-BR"/>
        </w:rPr>
        <w:t>. 272,</w:t>
      </w:r>
      <w:r>
        <w:rPr>
          <w:rFonts w:ascii="Times New Roman" w:eastAsia="Times New Roman" w:hAnsi="Times New Roman"/>
          <w:sz w:val="20"/>
          <w:szCs w:val="20"/>
          <w:lang w:eastAsia="pt-BR"/>
        </w:rPr>
        <w:t xml:space="preserve"> 2</w:t>
      </w:r>
      <w:r w:rsidRPr="008E4282">
        <w:rPr>
          <w:rFonts w:ascii="Times New Roman" w:eastAsia="Times New Roman" w:hAnsi="Times New Roman"/>
          <w:sz w:val="20"/>
          <w:szCs w:val="20"/>
          <w:lang w:eastAsia="pt-BR"/>
        </w:rPr>
        <w:t>73, 274, 275, 276 e 277 do Código Penal.</w:t>
      </w:r>
    </w:p>
    <w:p w:rsidR="00DB419E" w:rsidRDefault="00DB419E" w:rsidP="00567A64">
      <w:pPr>
        <w:autoSpaceDE w:val="0"/>
        <w:autoSpaceDN w:val="0"/>
        <w:adjustRightInd w:val="0"/>
        <w:spacing w:after="0" w:line="240" w:lineRule="auto"/>
        <w:jc w:val="both"/>
        <w:rPr>
          <w:rFonts w:ascii="Times New Roman" w:eastAsia="Times New Roman" w:hAnsi="Times New Roman"/>
          <w:sz w:val="24"/>
          <w:szCs w:val="24"/>
          <w:lang w:eastAsia="pt-BR"/>
        </w:rPr>
      </w:pPr>
    </w:p>
    <w:p w:rsidR="00DB419E" w:rsidRDefault="00DB419E" w:rsidP="003C4B2D">
      <w:pPr>
        <w:autoSpaceDE w:val="0"/>
        <w:autoSpaceDN w:val="0"/>
        <w:adjustRightInd w:val="0"/>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Consoante a esse raciocínio a nova lei revelou uma série de equívocos, ocasionando um desequilíbrio no sistema Penal, que se deu em função de uma solução rápida ao clamor social por justiça, sem levar em considerações os reais efeitos. Um exemplo mais concreto desse desequilíbrio é a equiparação feita da potencialidade lesiva à saúde pública em crimes de falsificação de produtos medicinais com os de cosméticos. Outro exemplo que pode ser citado é o de falsificação de substâncias alimentícias sendo </w:t>
      </w:r>
      <w:proofErr w:type="gramStart"/>
      <w:r>
        <w:rPr>
          <w:rFonts w:ascii="Times New Roman" w:eastAsia="Times New Roman" w:hAnsi="Times New Roman"/>
          <w:sz w:val="24"/>
          <w:szCs w:val="24"/>
          <w:lang w:eastAsia="pt-BR"/>
        </w:rPr>
        <w:t>aplicado</w:t>
      </w:r>
      <w:proofErr w:type="gramEnd"/>
      <w:r>
        <w:rPr>
          <w:rFonts w:ascii="Times New Roman" w:eastAsia="Times New Roman" w:hAnsi="Times New Roman"/>
          <w:sz w:val="24"/>
          <w:szCs w:val="24"/>
          <w:lang w:eastAsia="pt-BR"/>
        </w:rPr>
        <w:t xml:space="preserve"> a todos a mesma pena. O problema maior levantado por alguns doutrinadores é que a lei estaria atribuindo tratamento igual a delitos com um menor grau de potencial lesivo, caracterizando uma </w:t>
      </w:r>
      <w:r w:rsidR="00365498">
        <w:rPr>
          <w:rFonts w:ascii="Times New Roman" w:eastAsia="Times New Roman" w:hAnsi="Times New Roman"/>
          <w:sz w:val="24"/>
          <w:szCs w:val="24"/>
          <w:lang w:eastAsia="pt-BR"/>
        </w:rPr>
        <w:t>a</w:t>
      </w:r>
      <w:r>
        <w:rPr>
          <w:rFonts w:ascii="Times New Roman" w:eastAsia="Times New Roman" w:hAnsi="Times New Roman"/>
          <w:sz w:val="24"/>
          <w:szCs w:val="24"/>
          <w:lang w:eastAsia="pt-BR"/>
        </w:rPr>
        <w:t>fronta ao principio da isonomia previsto pela nossa Constituição Federal de 1988</w:t>
      </w:r>
      <w:r w:rsidR="00B65034">
        <w:rPr>
          <w:rFonts w:ascii="Times New Roman" w:eastAsia="Times New Roman" w:hAnsi="Times New Roman"/>
          <w:sz w:val="24"/>
          <w:szCs w:val="24"/>
          <w:lang w:eastAsia="pt-BR"/>
        </w:rPr>
        <w:t xml:space="preserve"> (OLIVEIRA, 2007, p.20</w:t>
      </w:r>
      <w:r w:rsidR="002A200A">
        <w:rPr>
          <w:rFonts w:ascii="Times New Roman" w:eastAsia="Times New Roman" w:hAnsi="Times New Roman"/>
          <w:sz w:val="24"/>
          <w:szCs w:val="24"/>
          <w:lang w:eastAsia="pt-BR"/>
        </w:rPr>
        <w:t>).</w:t>
      </w:r>
    </w:p>
    <w:p w:rsidR="00F70852" w:rsidRPr="00597D05" w:rsidRDefault="00F70852" w:rsidP="003C4B2D">
      <w:pPr>
        <w:autoSpaceDE w:val="0"/>
        <w:autoSpaceDN w:val="0"/>
        <w:adjustRightInd w:val="0"/>
        <w:spacing w:after="0" w:line="360" w:lineRule="auto"/>
        <w:ind w:firstLine="709"/>
        <w:jc w:val="both"/>
        <w:rPr>
          <w:rFonts w:ascii="Times New Roman" w:eastAsia="Times New Roman" w:hAnsi="Times New Roman"/>
          <w:sz w:val="24"/>
          <w:szCs w:val="24"/>
          <w:lang w:eastAsia="pt-BR"/>
        </w:rPr>
      </w:pPr>
    </w:p>
    <w:p w:rsidR="00FF4861" w:rsidRDefault="00DB419E" w:rsidP="00FF4861">
      <w:pPr>
        <w:tabs>
          <w:tab w:val="left" w:pos="3735"/>
        </w:tabs>
        <w:autoSpaceDE w:val="0"/>
        <w:autoSpaceDN w:val="0"/>
        <w:adjustRightInd w:val="0"/>
        <w:spacing w:after="0" w:line="360" w:lineRule="auto"/>
        <w:jc w:val="both"/>
        <w:rPr>
          <w:rFonts w:ascii="Times New Roman" w:hAnsi="Times New Roman"/>
          <w:b/>
          <w:sz w:val="24"/>
          <w:szCs w:val="24"/>
        </w:rPr>
      </w:pPr>
      <w:proofErr w:type="gramStart"/>
      <w:r>
        <w:rPr>
          <w:rFonts w:ascii="Times New Roman" w:hAnsi="Times New Roman"/>
          <w:b/>
          <w:sz w:val="24"/>
          <w:szCs w:val="24"/>
        </w:rPr>
        <w:t>3</w:t>
      </w:r>
      <w:proofErr w:type="gramEnd"/>
      <w:r w:rsidR="006E273F">
        <w:rPr>
          <w:rFonts w:ascii="Times New Roman" w:hAnsi="Times New Roman"/>
          <w:b/>
          <w:sz w:val="24"/>
          <w:szCs w:val="24"/>
        </w:rPr>
        <w:t xml:space="preserve"> Cosméticos e saneantes, a</w:t>
      </w:r>
      <w:r w:rsidR="002A200A">
        <w:rPr>
          <w:rFonts w:ascii="Times New Roman" w:hAnsi="Times New Roman"/>
          <w:b/>
          <w:sz w:val="24"/>
          <w:szCs w:val="24"/>
        </w:rPr>
        <w:t xml:space="preserve"> </w:t>
      </w:r>
      <w:r w:rsidR="00FF4861">
        <w:rPr>
          <w:rFonts w:ascii="Times New Roman" w:hAnsi="Times New Roman"/>
          <w:b/>
          <w:sz w:val="24"/>
          <w:szCs w:val="24"/>
        </w:rPr>
        <w:t>lei nº 9.695/98 e a lei dos Crimes Hediondos (lei nº 8.072</w:t>
      </w:r>
      <w:r w:rsidR="002A200A">
        <w:rPr>
          <w:rFonts w:ascii="Times New Roman" w:hAnsi="Times New Roman"/>
          <w:b/>
          <w:sz w:val="24"/>
          <w:szCs w:val="24"/>
        </w:rPr>
        <w:t>)</w:t>
      </w:r>
    </w:p>
    <w:p w:rsidR="006E273F" w:rsidRPr="003C4B2D" w:rsidRDefault="006E273F" w:rsidP="003C4B2D">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3C4B2D">
        <w:rPr>
          <w:rFonts w:ascii="Times New Roman" w:hAnsi="Times New Roman"/>
          <w:sz w:val="24"/>
          <w:szCs w:val="24"/>
        </w:rPr>
        <w:t>V</w:t>
      </w:r>
      <w:r w:rsidR="00846C68" w:rsidRPr="003C4B2D">
        <w:rPr>
          <w:rFonts w:ascii="Times New Roman" w:hAnsi="Times New Roman"/>
          <w:sz w:val="24"/>
          <w:szCs w:val="24"/>
        </w:rPr>
        <w:t xml:space="preserve">isto que “a Lei n.9.677/98 ampliou o rol dos objetos materiais destas infrações penais, incluindo, inadequadamente, não somente produtos propriamente destinados a fins terapêuticos e medicinais, como medicamentos, mas também, as matérias-primas, insumos farmacêuticos, cosméticos e saneantes nos termos do §1º </w:t>
      </w:r>
      <w:r w:rsidR="002A200A" w:rsidRPr="003C4B2D">
        <w:rPr>
          <w:rFonts w:ascii="Times New Roman" w:hAnsi="Times New Roman"/>
          <w:sz w:val="24"/>
          <w:szCs w:val="24"/>
        </w:rPr>
        <w:t>- A</w:t>
      </w:r>
      <w:r w:rsidR="00846C68" w:rsidRPr="003C4B2D">
        <w:rPr>
          <w:rFonts w:ascii="Times New Roman" w:hAnsi="Times New Roman"/>
          <w:sz w:val="24"/>
          <w:szCs w:val="24"/>
        </w:rPr>
        <w:t xml:space="preserve"> do art. 273.” (</w:t>
      </w:r>
      <w:r w:rsidR="00B65034">
        <w:rPr>
          <w:rFonts w:ascii="Times New Roman" w:hAnsi="Times New Roman"/>
          <w:sz w:val="24"/>
          <w:szCs w:val="24"/>
        </w:rPr>
        <w:t>BITENCOURT,</w:t>
      </w:r>
      <w:r w:rsidR="00F70852">
        <w:rPr>
          <w:rFonts w:ascii="Times New Roman" w:hAnsi="Times New Roman"/>
          <w:sz w:val="24"/>
          <w:szCs w:val="24"/>
        </w:rPr>
        <w:t xml:space="preserve"> 2012,</w:t>
      </w:r>
      <w:r w:rsidR="00B65034">
        <w:rPr>
          <w:rFonts w:ascii="Times New Roman" w:hAnsi="Times New Roman"/>
          <w:sz w:val="24"/>
          <w:szCs w:val="24"/>
        </w:rPr>
        <w:t xml:space="preserve"> p</w:t>
      </w:r>
      <w:r w:rsidR="00846C68" w:rsidRPr="003C4B2D">
        <w:rPr>
          <w:rFonts w:ascii="Times New Roman" w:hAnsi="Times New Roman"/>
          <w:sz w:val="24"/>
          <w:szCs w:val="24"/>
        </w:rPr>
        <w:t>.344)</w:t>
      </w:r>
      <w:r w:rsidR="00F70852">
        <w:rPr>
          <w:rFonts w:ascii="Times New Roman" w:hAnsi="Times New Roman"/>
          <w:sz w:val="24"/>
          <w:szCs w:val="24"/>
        </w:rPr>
        <w:t xml:space="preserve">. </w:t>
      </w:r>
      <w:r w:rsidRPr="003C4B2D">
        <w:rPr>
          <w:rFonts w:ascii="Times New Roman" w:hAnsi="Times New Roman"/>
          <w:sz w:val="24"/>
          <w:szCs w:val="24"/>
        </w:rPr>
        <w:t>A lei 9.695/98 acrescent</w:t>
      </w:r>
      <w:r w:rsidR="00F70852">
        <w:rPr>
          <w:rFonts w:ascii="Times New Roman" w:hAnsi="Times New Roman"/>
          <w:sz w:val="24"/>
          <w:szCs w:val="24"/>
        </w:rPr>
        <w:t>ou</w:t>
      </w:r>
      <w:r w:rsidRPr="003C4B2D">
        <w:rPr>
          <w:rFonts w:ascii="Times New Roman" w:hAnsi="Times New Roman"/>
          <w:sz w:val="24"/>
          <w:szCs w:val="24"/>
        </w:rPr>
        <w:t xml:space="preserve"> o inciso VII-B no art</w:t>
      </w:r>
      <w:r w:rsidR="00F70852">
        <w:rPr>
          <w:rFonts w:ascii="Times New Roman" w:hAnsi="Times New Roman"/>
          <w:sz w:val="24"/>
          <w:szCs w:val="24"/>
        </w:rPr>
        <w:t>.</w:t>
      </w:r>
      <w:r w:rsidRPr="003C4B2D">
        <w:rPr>
          <w:rFonts w:ascii="Times New Roman" w:hAnsi="Times New Roman"/>
          <w:sz w:val="24"/>
          <w:szCs w:val="24"/>
        </w:rPr>
        <w:t xml:space="preserve"> 1</w:t>
      </w:r>
      <w:r w:rsidR="00F70852">
        <w:rPr>
          <w:rFonts w:ascii="Times New Roman" w:hAnsi="Times New Roman"/>
          <w:sz w:val="24"/>
          <w:szCs w:val="24"/>
        </w:rPr>
        <w:t xml:space="preserve">º </w:t>
      </w:r>
      <w:r w:rsidRPr="003C4B2D">
        <w:rPr>
          <w:rFonts w:ascii="Times New Roman" w:hAnsi="Times New Roman"/>
          <w:sz w:val="24"/>
          <w:szCs w:val="24"/>
        </w:rPr>
        <w:t>da lei 8.072/90 (Lei dos crimes hediondos)</w:t>
      </w:r>
      <w:r w:rsidR="00F70852">
        <w:rPr>
          <w:rFonts w:ascii="Times New Roman" w:hAnsi="Times New Roman"/>
          <w:sz w:val="24"/>
          <w:szCs w:val="24"/>
        </w:rPr>
        <w:t xml:space="preserve"> que trata justamente do art. 273 do Código Penal</w:t>
      </w:r>
      <w:r w:rsidR="00E23357">
        <w:rPr>
          <w:rFonts w:ascii="Times New Roman" w:hAnsi="Times New Roman"/>
          <w:sz w:val="24"/>
          <w:szCs w:val="24"/>
        </w:rPr>
        <w:t xml:space="preserve"> como crime hediondo</w:t>
      </w:r>
      <w:r w:rsidR="00F70852">
        <w:rPr>
          <w:rFonts w:ascii="Times New Roman" w:hAnsi="Times New Roman"/>
          <w:sz w:val="24"/>
          <w:szCs w:val="24"/>
        </w:rPr>
        <w:t xml:space="preserve">: </w:t>
      </w:r>
    </w:p>
    <w:p w:rsidR="006E273F" w:rsidRDefault="00F70852" w:rsidP="00F70852">
      <w:pPr>
        <w:pStyle w:val="NormalWeb"/>
        <w:spacing w:before="0" w:beforeAutospacing="0" w:after="0" w:afterAutospacing="0"/>
        <w:ind w:left="2268"/>
        <w:jc w:val="both"/>
        <w:rPr>
          <w:sz w:val="20"/>
          <w:szCs w:val="20"/>
        </w:rPr>
      </w:pPr>
      <w:r w:rsidRPr="00F70852">
        <w:rPr>
          <w:sz w:val="20"/>
          <w:szCs w:val="20"/>
        </w:rPr>
        <w:t>A</w:t>
      </w:r>
      <w:r w:rsidR="006E273F" w:rsidRPr="00F70852">
        <w:rPr>
          <w:sz w:val="20"/>
          <w:szCs w:val="20"/>
        </w:rPr>
        <w:t>rt</w:t>
      </w:r>
      <w:r>
        <w:rPr>
          <w:sz w:val="20"/>
          <w:szCs w:val="20"/>
        </w:rPr>
        <w:t>.</w:t>
      </w:r>
      <w:r w:rsidR="006E273F" w:rsidRPr="00F70852">
        <w:rPr>
          <w:sz w:val="20"/>
          <w:szCs w:val="20"/>
        </w:rPr>
        <w:t xml:space="preserve"> 1º</w:t>
      </w:r>
      <w:r>
        <w:rPr>
          <w:sz w:val="20"/>
          <w:szCs w:val="20"/>
        </w:rPr>
        <w:t>:</w:t>
      </w:r>
      <w:r w:rsidR="006E273F" w:rsidRPr="00F70852">
        <w:rPr>
          <w:sz w:val="20"/>
          <w:szCs w:val="20"/>
        </w:rPr>
        <w:t xml:space="preserve"> são considerados crimes hediondos os seguintes crimes, todos tipificados no Decreto-Lei nº 2.84</w:t>
      </w:r>
      <w:r>
        <w:rPr>
          <w:sz w:val="20"/>
          <w:szCs w:val="20"/>
        </w:rPr>
        <w:t xml:space="preserve">8, de </w:t>
      </w:r>
      <w:proofErr w:type="gramStart"/>
      <w:r>
        <w:rPr>
          <w:sz w:val="20"/>
          <w:szCs w:val="20"/>
        </w:rPr>
        <w:t>7</w:t>
      </w:r>
      <w:proofErr w:type="gramEnd"/>
      <w:r>
        <w:rPr>
          <w:sz w:val="20"/>
          <w:szCs w:val="20"/>
        </w:rPr>
        <w:t xml:space="preserve"> de dezembro de 1940 – Có</w:t>
      </w:r>
      <w:r w:rsidR="006E273F" w:rsidRPr="00F70852">
        <w:rPr>
          <w:sz w:val="20"/>
          <w:szCs w:val="20"/>
        </w:rPr>
        <w:t xml:space="preserve">digo Penal, consumados ou tentados: VII-B - falsificação, corrupção, adulteração ou alteração de produto destinado a fins terapêuticos ou medicinais (art. 273, </w:t>
      </w:r>
      <w:r w:rsidR="006E273F" w:rsidRPr="00F70852">
        <w:rPr>
          <w:i/>
          <w:iCs/>
          <w:sz w:val="20"/>
          <w:szCs w:val="20"/>
        </w:rPr>
        <w:t>caput</w:t>
      </w:r>
      <w:r w:rsidR="006E273F" w:rsidRPr="00F70852">
        <w:rPr>
          <w:sz w:val="20"/>
          <w:szCs w:val="20"/>
        </w:rPr>
        <w:t xml:space="preserve"> e § 1</w:t>
      </w:r>
      <w:r w:rsidR="006E273F" w:rsidRPr="00F70852">
        <w:rPr>
          <w:sz w:val="20"/>
          <w:szCs w:val="20"/>
          <w:vertAlign w:val="superscript"/>
        </w:rPr>
        <w:t>o</w:t>
      </w:r>
      <w:r w:rsidR="006E273F" w:rsidRPr="00F70852">
        <w:rPr>
          <w:sz w:val="20"/>
          <w:szCs w:val="20"/>
        </w:rPr>
        <w:t>, § 1</w:t>
      </w:r>
      <w:r w:rsidR="006E273F" w:rsidRPr="00F70852">
        <w:rPr>
          <w:sz w:val="20"/>
          <w:szCs w:val="20"/>
          <w:vertAlign w:val="superscript"/>
        </w:rPr>
        <w:t>o</w:t>
      </w:r>
      <w:r w:rsidR="006E273F" w:rsidRPr="00F70852">
        <w:rPr>
          <w:sz w:val="20"/>
          <w:szCs w:val="20"/>
        </w:rPr>
        <w:t>-A e § 1</w:t>
      </w:r>
      <w:r w:rsidR="006E273F" w:rsidRPr="00F70852">
        <w:rPr>
          <w:sz w:val="20"/>
          <w:szCs w:val="20"/>
          <w:vertAlign w:val="superscript"/>
        </w:rPr>
        <w:t>o</w:t>
      </w:r>
      <w:r w:rsidR="006E273F" w:rsidRPr="00F70852">
        <w:rPr>
          <w:sz w:val="20"/>
          <w:szCs w:val="20"/>
        </w:rPr>
        <w:t xml:space="preserve">-B, com a redação dada pela </w:t>
      </w:r>
      <w:hyperlink r:id="rId7" w:history="1">
        <w:r w:rsidR="006E273F" w:rsidRPr="00F70852">
          <w:rPr>
            <w:rStyle w:val="Hyperlink"/>
            <w:color w:val="auto"/>
            <w:sz w:val="20"/>
            <w:szCs w:val="20"/>
            <w:u w:val="none"/>
          </w:rPr>
          <w:t>Lei n</w:t>
        </w:r>
        <w:r w:rsidR="006E273F" w:rsidRPr="00F70852">
          <w:rPr>
            <w:rStyle w:val="Hyperlink"/>
            <w:color w:val="auto"/>
            <w:sz w:val="20"/>
            <w:szCs w:val="20"/>
            <w:u w:val="none"/>
            <w:vertAlign w:val="superscript"/>
          </w:rPr>
          <w:t>o</w:t>
        </w:r>
        <w:r w:rsidR="006E273F" w:rsidRPr="00F70852">
          <w:rPr>
            <w:rStyle w:val="Hyperlink"/>
            <w:color w:val="auto"/>
            <w:sz w:val="20"/>
            <w:szCs w:val="20"/>
            <w:u w:val="none"/>
          </w:rPr>
          <w:t xml:space="preserve"> 9.677, de 2 de julho de 1998</w:t>
        </w:r>
      </w:hyperlink>
      <w:r w:rsidR="006E273F" w:rsidRPr="00F70852">
        <w:rPr>
          <w:sz w:val="20"/>
          <w:szCs w:val="20"/>
        </w:rPr>
        <w:t xml:space="preserve">). </w:t>
      </w:r>
      <w:hyperlink r:id="rId8" w:history="1">
        <w:r w:rsidR="006E273F" w:rsidRPr="00F70852">
          <w:rPr>
            <w:rStyle w:val="Hyperlink"/>
            <w:color w:val="auto"/>
            <w:sz w:val="20"/>
            <w:szCs w:val="20"/>
            <w:u w:val="none"/>
          </w:rPr>
          <w:t>(Inciso incluído pela Lei nº 9.695, de 1998)</w:t>
        </w:r>
        <w:proofErr w:type="gramStart"/>
      </w:hyperlink>
      <w:proofErr w:type="gramEnd"/>
    </w:p>
    <w:p w:rsidR="00F70852" w:rsidRPr="00F70852" w:rsidRDefault="00F70852" w:rsidP="00F70852">
      <w:pPr>
        <w:pStyle w:val="NormalWeb"/>
        <w:spacing w:before="0" w:beforeAutospacing="0" w:after="0" w:afterAutospacing="0"/>
        <w:ind w:left="2268"/>
        <w:jc w:val="both"/>
        <w:rPr>
          <w:sz w:val="20"/>
          <w:szCs w:val="20"/>
        </w:rPr>
      </w:pPr>
    </w:p>
    <w:p w:rsidR="00E23357" w:rsidRDefault="006E273F" w:rsidP="00FD6398">
      <w:pPr>
        <w:autoSpaceDE w:val="0"/>
        <w:autoSpaceDN w:val="0"/>
        <w:adjustRightInd w:val="0"/>
        <w:spacing w:after="0" w:line="360" w:lineRule="auto"/>
        <w:ind w:firstLine="709"/>
        <w:jc w:val="both"/>
        <w:rPr>
          <w:rFonts w:ascii="Times New Roman" w:hAnsi="Times New Roman"/>
          <w:sz w:val="24"/>
          <w:szCs w:val="24"/>
          <w:lang w:eastAsia="pt-BR"/>
        </w:rPr>
      </w:pPr>
      <w:r w:rsidRPr="003C4B2D">
        <w:rPr>
          <w:rFonts w:ascii="Times New Roman" w:hAnsi="Times New Roman"/>
          <w:sz w:val="24"/>
          <w:szCs w:val="24"/>
        </w:rPr>
        <w:lastRenderedPageBreak/>
        <w:t>Conforme o art.3º, V, da lei 6.360/76, que d</w:t>
      </w:r>
      <w:r w:rsidRPr="003C4B2D">
        <w:rPr>
          <w:rFonts w:ascii="Times New Roman" w:hAnsi="Times New Roman"/>
          <w:sz w:val="24"/>
          <w:szCs w:val="24"/>
          <w:lang w:eastAsia="pt-BR"/>
        </w:rPr>
        <w:t>ispõe sobre a vigilância sanitária a que ficam sujeitos os medicamentos, as drogas, os insumos farmacêuticos e correlatos, cosméticos, saneantes e outros produtos, e dá outras providências,</w:t>
      </w:r>
      <w:r w:rsidRPr="003C4B2D">
        <w:rPr>
          <w:rFonts w:ascii="Times New Roman" w:hAnsi="Times New Roman"/>
          <w:sz w:val="24"/>
          <w:szCs w:val="24"/>
        </w:rPr>
        <w:t xml:space="preserve"> os cosméticos podem ser definidos como</w:t>
      </w:r>
      <w:r w:rsidR="00FD6398">
        <w:rPr>
          <w:rFonts w:ascii="Times New Roman" w:hAnsi="Times New Roman"/>
          <w:sz w:val="24"/>
          <w:szCs w:val="24"/>
        </w:rPr>
        <w:t xml:space="preserve"> </w:t>
      </w:r>
      <w:r w:rsidR="00FD6398" w:rsidRPr="00FD6398">
        <w:rPr>
          <w:rFonts w:ascii="Times New Roman" w:hAnsi="Times New Roman"/>
          <w:sz w:val="24"/>
          <w:szCs w:val="24"/>
        </w:rPr>
        <w:t>“</w:t>
      </w:r>
      <w:r w:rsidRPr="00FD6398">
        <w:rPr>
          <w:rFonts w:ascii="Times New Roman" w:hAnsi="Times New Roman"/>
          <w:sz w:val="24"/>
          <w:szCs w:val="24"/>
        </w:rPr>
        <w:t>produtos para o uso externo, destinados à proteção ou ao embelezamento</w:t>
      </w:r>
      <w:r w:rsidR="00FD6398" w:rsidRPr="00FD6398">
        <w:rPr>
          <w:rFonts w:ascii="Times New Roman" w:hAnsi="Times New Roman"/>
          <w:sz w:val="24"/>
          <w:szCs w:val="24"/>
        </w:rPr>
        <w:t xml:space="preserve"> das diferentes partes do corpo </w:t>
      </w:r>
      <w:r w:rsidRPr="00FD6398">
        <w:rPr>
          <w:rFonts w:ascii="Times New Roman" w:hAnsi="Times New Roman"/>
          <w:sz w:val="24"/>
          <w:szCs w:val="24"/>
        </w:rPr>
        <w:t xml:space="preserve">tais como, </w:t>
      </w:r>
      <w:proofErr w:type="gramStart"/>
      <w:r w:rsidRPr="00FD6398">
        <w:rPr>
          <w:rFonts w:ascii="Times New Roman" w:hAnsi="Times New Roman"/>
          <w:sz w:val="24"/>
          <w:szCs w:val="24"/>
        </w:rPr>
        <w:t>pós faciais</w:t>
      </w:r>
      <w:proofErr w:type="gramEnd"/>
      <w:r w:rsidRPr="00FD6398">
        <w:rPr>
          <w:rFonts w:ascii="Times New Roman" w:hAnsi="Times New Roman"/>
          <w:sz w:val="24"/>
          <w:szCs w:val="24"/>
        </w:rPr>
        <w:t>, talcos, cremes de beleza,</w:t>
      </w:r>
      <w:r w:rsidRPr="00FD6398">
        <w:rPr>
          <w:rFonts w:ascii="Times New Roman" w:hAnsi="Times New Roman"/>
          <w:sz w:val="24"/>
          <w:szCs w:val="24"/>
          <w:lang w:eastAsia="pt-BR"/>
        </w:rPr>
        <w:t xml:space="preserve"> creme para as mãos e similares, </w:t>
      </w:r>
      <w:r w:rsidR="00FD6398" w:rsidRPr="00FD6398">
        <w:rPr>
          <w:rFonts w:ascii="Times New Roman" w:hAnsi="Times New Roman"/>
          <w:sz w:val="24"/>
          <w:szCs w:val="24"/>
          <w:lang w:eastAsia="pt-BR"/>
        </w:rPr>
        <w:t>[...] e outros”. O</w:t>
      </w:r>
      <w:r w:rsidRPr="00FD6398">
        <w:rPr>
          <w:rFonts w:ascii="Times New Roman" w:hAnsi="Times New Roman"/>
          <w:sz w:val="24"/>
          <w:szCs w:val="24"/>
        </w:rPr>
        <w:t xml:space="preserve"> inciso </w:t>
      </w:r>
      <w:r w:rsidR="00FD6398" w:rsidRPr="00FD6398">
        <w:rPr>
          <w:rFonts w:ascii="Times New Roman" w:hAnsi="Times New Roman"/>
          <w:sz w:val="24"/>
          <w:szCs w:val="24"/>
          <w:lang w:eastAsia="pt-BR"/>
        </w:rPr>
        <w:t>VII da mesma lei considera como saneantes</w:t>
      </w:r>
      <w:r w:rsidRPr="00FD6398">
        <w:rPr>
          <w:rFonts w:ascii="Times New Roman" w:hAnsi="Times New Roman"/>
          <w:sz w:val="24"/>
          <w:szCs w:val="24"/>
          <w:lang w:eastAsia="pt-BR"/>
        </w:rPr>
        <w:t xml:space="preserve"> </w:t>
      </w:r>
      <w:proofErr w:type="spellStart"/>
      <w:r w:rsidRPr="00FD6398">
        <w:rPr>
          <w:rFonts w:ascii="Times New Roman" w:hAnsi="Times New Roman"/>
          <w:sz w:val="24"/>
          <w:szCs w:val="24"/>
          <w:lang w:eastAsia="pt-BR"/>
        </w:rPr>
        <w:t>Domissanitários</w:t>
      </w:r>
      <w:proofErr w:type="spellEnd"/>
      <w:r w:rsidRPr="00FD6398">
        <w:rPr>
          <w:rFonts w:ascii="Times New Roman" w:hAnsi="Times New Roman"/>
          <w:sz w:val="24"/>
          <w:szCs w:val="24"/>
          <w:lang w:eastAsia="pt-BR"/>
        </w:rPr>
        <w:t xml:space="preserve">: </w:t>
      </w:r>
      <w:r w:rsidR="00FD6398" w:rsidRPr="00FD6398">
        <w:rPr>
          <w:rFonts w:ascii="Times New Roman" w:hAnsi="Times New Roman"/>
          <w:sz w:val="24"/>
          <w:szCs w:val="24"/>
          <w:lang w:eastAsia="pt-BR"/>
        </w:rPr>
        <w:t>“</w:t>
      </w:r>
      <w:r w:rsidRPr="00FD6398">
        <w:rPr>
          <w:rFonts w:ascii="Times New Roman" w:hAnsi="Times New Roman"/>
          <w:sz w:val="24"/>
          <w:szCs w:val="24"/>
          <w:lang w:eastAsia="pt-BR"/>
        </w:rPr>
        <w:t xml:space="preserve">Substâncias ou preparações destinadas à higienização, desinfecção ou </w:t>
      </w:r>
      <w:proofErr w:type="spellStart"/>
      <w:r w:rsidRPr="00FD6398">
        <w:rPr>
          <w:rFonts w:ascii="Times New Roman" w:hAnsi="Times New Roman"/>
          <w:sz w:val="24"/>
          <w:szCs w:val="24"/>
          <w:lang w:eastAsia="pt-BR"/>
        </w:rPr>
        <w:t>desinfestação</w:t>
      </w:r>
      <w:proofErr w:type="spellEnd"/>
      <w:r w:rsidRPr="00FD6398">
        <w:rPr>
          <w:rFonts w:ascii="Times New Roman" w:hAnsi="Times New Roman"/>
          <w:sz w:val="24"/>
          <w:szCs w:val="24"/>
          <w:lang w:eastAsia="pt-BR"/>
        </w:rPr>
        <w:t xml:space="preserve"> domiciliar, em ambientes coletivos e/ou públicos, em lugares de uso comum e no tratamento da água compreendendo: a) inseticidas</w:t>
      </w:r>
      <w:r w:rsidR="00FD6398">
        <w:rPr>
          <w:rFonts w:ascii="Times New Roman" w:hAnsi="Times New Roman"/>
          <w:sz w:val="24"/>
          <w:szCs w:val="24"/>
          <w:lang w:eastAsia="pt-BR"/>
        </w:rPr>
        <w:t xml:space="preserve"> [...]</w:t>
      </w:r>
      <w:r w:rsidR="00FD6398" w:rsidRPr="00FD6398">
        <w:rPr>
          <w:rFonts w:ascii="Times New Roman" w:hAnsi="Times New Roman"/>
          <w:sz w:val="24"/>
          <w:szCs w:val="24"/>
          <w:lang w:eastAsia="pt-BR"/>
        </w:rPr>
        <w:t>;</w:t>
      </w:r>
      <w:r w:rsidRPr="00FD6398">
        <w:rPr>
          <w:rFonts w:ascii="Times New Roman" w:hAnsi="Times New Roman"/>
          <w:sz w:val="24"/>
          <w:szCs w:val="24"/>
          <w:lang w:eastAsia="pt-BR"/>
        </w:rPr>
        <w:t xml:space="preserve"> </w:t>
      </w:r>
      <w:r w:rsidR="00FD6398" w:rsidRPr="00FD6398">
        <w:rPr>
          <w:rFonts w:ascii="Times New Roman" w:hAnsi="Times New Roman"/>
          <w:sz w:val="24"/>
          <w:szCs w:val="24"/>
          <w:lang w:eastAsia="pt-BR"/>
        </w:rPr>
        <w:t>b) raticidas</w:t>
      </w:r>
      <w:r w:rsidR="00FD6398">
        <w:rPr>
          <w:rFonts w:ascii="Times New Roman" w:hAnsi="Times New Roman"/>
          <w:sz w:val="24"/>
          <w:szCs w:val="24"/>
          <w:lang w:eastAsia="pt-BR"/>
        </w:rPr>
        <w:t xml:space="preserve"> [...]</w:t>
      </w:r>
      <w:r w:rsidR="00FD6398" w:rsidRPr="00FD6398">
        <w:rPr>
          <w:rFonts w:ascii="Times New Roman" w:hAnsi="Times New Roman"/>
          <w:sz w:val="24"/>
          <w:szCs w:val="24"/>
          <w:lang w:eastAsia="pt-BR"/>
        </w:rPr>
        <w:t>; c) desinfetantes</w:t>
      </w:r>
      <w:r w:rsidR="00FD6398">
        <w:rPr>
          <w:rFonts w:ascii="Times New Roman" w:hAnsi="Times New Roman"/>
          <w:sz w:val="24"/>
          <w:szCs w:val="24"/>
          <w:lang w:eastAsia="pt-BR"/>
        </w:rPr>
        <w:t xml:space="preserve"> [...</w:t>
      </w:r>
      <w:r w:rsidR="002A200A">
        <w:rPr>
          <w:rFonts w:ascii="Times New Roman" w:hAnsi="Times New Roman"/>
          <w:sz w:val="24"/>
          <w:szCs w:val="24"/>
          <w:lang w:eastAsia="pt-BR"/>
        </w:rPr>
        <w:t>]</w:t>
      </w:r>
      <w:r w:rsidR="002A200A" w:rsidRPr="00FD6398">
        <w:rPr>
          <w:rFonts w:ascii="Times New Roman" w:hAnsi="Times New Roman"/>
          <w:sz w:val="24"/>
          <w:szCs w:val="24"/>
          <w:lang w:eastAsia="pt-BR"/>
        </w:rPr>
        <w:t>;</w:t>
      </w:r>
      <w:r w:rsidR="00FD6398" w:rsidRPr="00FD6398">
        <w:rPr>
          <w:rFonts w:ascii="Times New Roman" w:hAnsi="Times New Roman"/>
          <w:sz w:val="24"/>
          <w:szCs w:val="24"/>
          <w:lang w:eastAsia="pt-BR"/>
        </w:rPr>
        <w:t xml:space="preserve"> d) detergentes</w:t>
      </w:r>
      <w:r w:rsidR="00FD6398">
        <w:rPr>
          <w:rFonts w:ascii="Times New Roman" w:hAnsi="Times New Roman"/>
          <w:sz w:val="24"/>
          <w:szCs w:val="24"/>
          <w:lang w:eastAsia="pt-BR"/>
        </w:rPr>
        <w:t xml:space="preserve"> [...]</w:t>
      </w:r>
      <w:r w:rsidR="00FD6398" w:rsidRPr="00FD6398">
        <w:rPr>
          <w:rFonts w:ascii="Times New Roman" w:hAnsi="Times New Roman"/>
          <w:sz w:val="24"/>
          <w:szCs w:val="24"/>
          <w:lang w:eastAsia="pt-BR"/>
        </w:rPr>
        <w:t>;</w:t>
      </w:r>
      <w:r w:rsidR="002A200A" w:rsidRPr="00FD6398">
        <w:rPr>
          <w:rFonts w:ascii="Times New Roman" w:hAnsi="Times New Roman"/>
          <w:sz w:val="24"/>
          <w:szCs w:val="24"/>
          <w:lang w:eastAsia="pt-BR"/>
        </w:rPr>
        <w:t>”.</w:t>
      </w:r>
    </w:p>
    <w:p w:rsidR="00FD6398" w:rsidRDefault="00FD6398" w:rsidP="00FD6398">
      <w:pPr>
        <w:pStyle w:val="NormalWeb"/>
        <w:spacing w:before="0" w:beforeAutospacing="0" w:after="0" w:afterAutospacing="0" w:line="360" w:lineRule="auto"/>
        <w:ind w:firstLine="709"/>
        <w:jc w:val="both"/>
      </w:pPr>
      <w:r>
        <w:t xml:space="preserve">Tendo em vista esses conceitos, e conforme </w:t>
      </w:r>
      <w:proofErr w:type="spellStart"/>
      <w:r>
        <w:t>Bitencourt</w:t>
      </w:r>
      <w:proofErr w:type="spellEnd"/>
      <w:r>
        <w:t xml:space="preserve"> (2012) afirma</w:t>
      </w:r>
      <w:r w:rsidR="008812E2">
        <w:t xml:space="preserve"> que</w:t>
      </w:r>
      <w:r>
        <w:t>:</w:t>
      </w:r>
    </w:p>
    <w:p w:rsidR="00FD6398" w:rsidRDefault="008812E2" w:rsidP="00FD6398">
      <w:pPr>
        <w:pStyle w:val="NormalWeb"/>
        <w:spacing w:before="0" w:beforeAutospacing="0" w:after="0" w:afterAutospacing="0"/>
        <w:ind w:left="2268"/>
        <w:jc w:val="both"/>
        <w:rPr>
          <w:sz w:val="20"/>
          <w:szCs w:val="20"/>
        </w:rPr>
      </w:pPr>
      <w:proofErr w:type="gramStart"/>
      <w:r>
        <w:rPr>
          <w:sz w:val="20"/>
          <w:szCs w:val="20"/>
        </w:rPr>
        <w:t>ess</w:t>
      </w:r>
      <w:r w:rsidR="00FD6398" w:rsidRPr="00FD6398">
        <w:rPr>
          <w:sz w:val="20"/>
          <w:szCs w:val="20"/>
        </w:rPr>
        <w:t>e</w:t>
      </w:r>
      <w:proofErr w:type="gramEnd"/>
      <w:r w:rsidR="00FD6398" w:rsidRPr="00FD6398">
        <w:rPr>
          <w:sz w:val="20"/>
          <w:szCs w:val="20"/>
        </w:rPr>
        <w:t xml:space="preserve"> equívoco do legislador agrava-se ao equiparar os cosméticos e saneantes aos produtos destinados aos fins terapêuticos ou medicinais. Com efeito, esta improbidade aqui é ainda mais gritante porque referidos produtos não estão destinados, nem mesmo indiretamente, à prevenção ou à cura de doenças, isto é não se destinam a fins terapêuticos ou medicinais, como determina o caput do dispositivo sub </w:t>
      </w:r>
      <w:proofErr w:type="spellStart"/>
      <w:r w:rsidR="00FD6398" w:rsidRPr="00FD6398">
        <w:rPr>
          <w:sz w:val="20"/>
          <w:szCs w:val="20"/>
        </w:rPr>
        <w:t>examen</w:t>
      </w:r>
      <w:proofErr w:type="spellEnd"/>
      <w:r w:rsidR="00FD6398" w:rsidRPr="00FD6398">
        <w:rPr>
          <w:sz w:val="20"/>
          <w:szCs w:val="20"/>
        </w:rPr>
        <w:t xml:space="preserve">. Logo, a inclusão desses produtos inócuos deturpa o sentido da proibição do injusto especifico do art.273, inclusive no que diz respeito à fundamentação do merecimento e necessidade de penas tão elevadas quanto </w:t>
      </w:r>
      <w:r w:rsidR="002A200A" w:rsidRPr="00FD6398">
        <w:rPr>
          <w:sz w:val="20"/>
          <w:szCs w:val="20"/>
        </w:rPr>
        <w:t>às</w:t>
      </w:r>
      <w:r w:rsidR="00FD6398" w:rsidRPr="00FD6398">
        <w:rPr>
          <w:sz w:val="20"/>
          <w:szCs w:val="20"/>
        </w:rPr>
        <w:t xml:space="preserve"> previ</w:t>
      </w:r>
      <w:r>
        <w:rPr>
          <w:sz w:val="20"/>
          <w:szCs w:val="20"/>
        </w:rPr>
        <w:t>stas para este crime</w:t>
      </w:r>
      <w:r w:rsidR="00FD6398" w:rsidRPr="00FD6398">
        <w:rPr>
          <w:sz w:val="20"/>
          <w:szCs w:val="20"/>
        </w:rPr>
        <w:t xml:space="preserve"> (BITENCOURT, 2012, p.345)</w:t>
      </w:r>
      <w:r>
        <w:rPr>
          <w:sz w:val="20"/>
          <w:szCs w:val="20"/>
        </w:rPr>
        <w:t>.</w:t>
      </w:r>
    </w:p>
    <w:p w:rsidR="00FD6398" w:rsidRPr="00FD6398" w:rsidRDefault="00FD6398" w:rsidP="00FD6398">
      <w:pPr>
        <w:pStyle w:val="NormalWeb"/>
        <w:spacing w:before="0" w:beforeAutospacing="0" w:after="0" w:afterAutospacing="0"/>
        <w:ind w:left="2268"/>
        <w:jc w:val="both"/>
        <w:rPr>
          <w:sz w:val="20"/>
          <w:szCs w:val="20"/>
        </w:rPr>
      </w:pPr>
    </w:p>
    <w:p w:rsidR="00042625" w:rsidRDefault="00042625" w:rsidP="00042625">
      <w:pPr>
        <w:tabs>
          <w:tab w:val="left" w:pos="3735"/>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Incorrendo, assim, numa discussão desproporcional ao se comparar, por exemplo, a</w:t>
      </w:r>
      <w:r w:rsidRPr="003C4B2D">
        <w:rPr>
          <w:rFonts w:ascii="Times New Roman" w:hAnsi="Times New Roman"/>
          <w:sz w:val="24"/>
          <w:szCs w:val="24"/>
        </w:rPr>
        <w:t xml:space="preserve"> falsificação de medicamentos </w:t>
      </w:r>
      <w:r>
        <w:rPr>
          <w:rFonts w:ascii="Times New Roman" w:hAnsi="Times New Roman"/>
          <w:sz w:val="24"/>
          <w:szCs w:val="24"/>
        </w:rPr>
        <w:t>com a falsificação de</w:t>
      </w:r>
      <w:r w:rsidRPr="003C4B2D">
        <w:rPr>
          <w:rFonts w:ascii="Times New Roman" w:hAnsi="Times New Roman"/>
          <w:sz w:val="24"/>
          <w:szCs w:val="24"/>
        </w:rPr>
        <w:t xml:space="preserve"> produtos cosméticos</w:t>
      </w:r>
      <w:r>
        <w:rPr>
          <w:rFonts w:ascii="Times New Roman" w:hAnsi="Times New Roman"/>
          <w:sz w:val="24"/>
          <w:szCs w:val="24"/>
        </w:rPr>
        <w:t>, tendo em vista a mesma pena aplicada para um e para outro.</w:t>
      </w:r>
    </w:p>
    <w:p w:rsidR="00F70852" w:rsidRDefault="00042625" w:rsidP="003C4B2D">
      <w:pPr>
        <w:tabs>
          <w:tab w:val="left" w:pos="3735"/>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Outro aspecto a ser considerado, é que c</w:t>
      </w:r>
      <w:r w:rsidR="006E273F" w:rsidRPr="003C4B2D">
        <w:rPr>
          <w:rFonts w:ascii="Times New Roman" w:hAnsi="Times New Roman"/>
          <w:sz w:val="24"/>
          <w:szCs w:val="24"/>
        </w:rPr>
        <w:t>om a inclusão de cosméticos e saneante</w:t>
      </w:r>
      <w:r>
        <w:rPr>
          <w:rFonts w:ascii="Times New Roman" w:hAnsi="Times New Roman"/>
          <w:sz w:val="24"/>
          <w:szCs w:val="24"/>
        </w:rPr>
        <w:t>s</w:t>
      </w:r>
      <w:r w:rsidR="006E273F" w:rsidRPr="003C4B2D">
        <w:rPr>
          <w:rFonts w:ascii="Times New Roman" w:hAnsi="Times New Roman"/>
          <w:sz w:val="24"/>
          <w:szCs w:val="24"/>
        </w:rPr>
        <w:t xml:space="preserve"> a lei dos crimes hediondos, “elevou absurdamente, a pena de prisão de um a três anos para dez a 15 anos de reclusão, mantendo a multa cominada</w:t>
      </w:r>
      <w:r>
        <w:rPr>
          <w:rFonts w:ascii="Times New Roman" w:hAnsi="Times New Roman"/>
          <w:sz w:val="24"/>
          <w:szCs w:val="24"/>
        </w:rPr>
        <w:t>. [...] A</w:t>
      </w:r>
      <w:r w:rsidR="00BF69BC" w:rsidRPr="003C4B2D">
        <w:rPr>
          <w:rFonts w:ascii="Times New Roman" w:hAnsi="Times New Roman"/>
          <w:sz w:val="24"/>
          <w:szCs w:val="24"/>
        </w:rPr>
        <w:t xml:space="preserve">gravando consequentemente, não somente a pena de prisão, mas também os meios </w:t>
      </w:r>
      <w:proofErr w:type="gramStart"/>
      <w:r w:rsidR="00BF69BC" w:rsidRPr="003C4B2D">
        <w:rPr>
          <w:rFonts w:ascii="Times New Roman" w:hAnsi="Times New Roman"/>
          <w:sz w:val="24"/>
          <w:szCs w:val="24"/>
        </w:rPr>
        <w:t>investigatórios/repressivos</w:t>
      </w:r>
      <w:proofErr w:type="gramEnd"/>
      <w:r w:rsidR="00BF69BC" w:rsidRPr="003C4B2D">
        <w:rPr>
          <w:rFonts w:ascii="Times New Roman" w:hAnsi="Times New Roman"/>
          <w:sz w:val="24"/>
          <w:szCs w:val="24"/>
        </w:rPr>
        <w:t xml:space="preserve"> e os</w:t>
      </w:r>
      <w:r w:rsidR="00E23357">
        <w:rPr>
          <w:rFonts w:ascii="Times New Roman" w:hAnsi="Times New Roman"/>
          <w:sz w:val="24"/>
          <w:szCs w:val="24"/>
        </w:rPr>
        <w:t xml:space="preserve"> regimes de cumprimento de pena</w:t>
      </w:r>
      <w:r w:rsidR="00BF69BC" w:rsidRPr="003C4B2D">
        <w:rPr>
          <w:rFonts w:ascii="Times New Roman" w:hAnsi="Times New Roman"/>
          <w:sz w:val="24"/>
          <w:szCs w:val="24"/>
        </w:rPr>
        <w:t>”</w:t>
      </w:r>
      <w:r w:rsidR="00E23357">
        <w:rPr>
          <w:rFonts w:ascii="Times New Roman" w:hAnsi="Times New Roman"/>
          <w:sz w:val="24"/>
          <w:szCs w:val="24"/>
        </w:rPr>
        <w:t xml:space="preserve"> (BITENCOURT, 2012, p.</w:t>
      </w:r>
      <w:r w:rsidR="002A200A">
        <w:rPr>
          <w:rFonts w:ascii="Times New Roman" w:hAnsi="Times New Roman"/>
          <w:sz w:val="24"/>
          <w:szCs w:val="24"/>
        </w:rPr>
        <w:t>)</w:t>
      </w:r>
      <w:r>
        <w:rPr>
          <w:rFonts w:ascii="Times New Roman" w:hAnsi="Times New Roman"/>
          <w:sz w:val="24"/>
          <w:szCs w:val="24"/>
        </w:rPr>
        <w:t xml:space="preserve">. </w:t>
      </w:r>
    </w:p>
    <w:p w:rsidR="0021117A" w:rsidRPr="003C4B2D" w:rsidRDefault="0021117A" w:rsidP="003C4B2D">
      <w:pPr>
        <w:tabs>
          <w:tab w:val="left" w:pos="3735"/>
        </w:tabs>
        <w:autoSpaceDE w:val="0"/>
        <w:autoSpaceDN w:val="0"/>
        <w:adjustRightInd w:val="0"/>
        <w:spacing w:after="0" w:line="360" w:lineRule="auto"/>
        <w:ind w:firstLine="709"/>
        <w:jc w:val="both"/>
        <w:rPr>
          <w:rFonts w:ascii="Times New Roman" w:hAnsi="Times New Roman"/>
          <w:sz w:val="24"/>
          <w:szCs w:val="24"/>
        </w:rPr>
      </w:pPr>
    </w:p>
    <w:p w:rsidR="00DB419E" w:rsidRDefault="00DB419E" w:rsidP="00567A64">
      <w:pPr>
        <w:widowControl w:val="0"/>
        <w:overflowPunct w:val="0"/>
        <w:autoSpaceDE w:val="0"/>
        <w:autoSpaceDN w:val="0"/>
        <w:adjustRightInd w:val="0"/>
        <w:spacing w:after="0" w:line="360" w:lineRule="auto"/>
        <w:jc w:val="both"/>
        <w:rPr>
          <w:rFonts w:ascii="Times New Roman" w:eastAsia="Times New Roman" w:hAnsi="Times New Roman"/>
          <w:b/>
          <w:color w:val="000000"/>
          <w:kern w:val="28"/>
          <w:sz w:val="24"/>
          <w:szCs w:val="24"/>
        </w:rPr>
      </w:pPr>
      <w:r>
        <w:rPr>
          <w:rFonts w:ascii="Times New Roman" w:eastAsia="Times New Roman" w:hAnsi="Times New Roman"/>
          <w:b/>
          <w:color w:val="000000"/>
          <w:kern w:val="28"/>
          <w:sz w:val="24"/>
          <w:szCs w:val="24"/>
        </w:rPr>
        <w:t>4.</w:t>
      </w:r>
      <w:r w:rsidRPr="00ED0D5A">
        <w:rPr>
          <w:rFonts w:ascii="Times New Roman" w:eastAsia="Times New Roman" w:hAnsi="Times New Roman"/>
          <w:b/>
          <w:color w:val="000000"/>
          <w:kern w:val="28"/>
          <w:sz w:val="24"/>
          <w:szCs w:val="24"/>
        </w:rPr>
        <w:t xml:space="preserve"> Críticas à tipificação da conduta e inclusão no rol dos crimes hediondos</w:t>
      </w:r>
      <w:r>
        <w:rPr>
          <w:rFonts w:ascii="Times New Roman" w:eastAsia="Times New Roman" w:hAnsi="Times New Roman"/>
          <w:b/>
          <w:color w:val="000000"/>
          <w:kern w:val="28"/>
          <w:sz w:val="24"/>
          <w:szCs w:val="24"/>
        </w:rPr>
        <w:t xml:space="preserve"> e possível solução ao conflito</w:t>
      </w:r>
    </w:p>
    <w:p w:rsidR="00DB419E" w:rsidRDefault="00DB419E" w:rsidP="003C4B2D">
      <w:pPr>
        <w:autoSpaceDE w:val="0"/>
        <w:autoSpaceDN w:val="0"/>
        <w:adjustRightInd w:val="0"/>
        <w:spacing w:after="0" w:line="360" w:lineRule="auto"/>
        <w:ind w:firstLine="709"/>
        <w:jc w:val="both"/>
        <w:rPr>
          <w:rFonts w:ascii="Times New Roman" w:eastAsia="Times New Roman" w:hAnsi="Times New Roman"/>
          <w:color w:val="000000"/>
          <w:kern w:val="28"/>
          <w:sz w:val="24"/>
          <w:szCs w:val="24"/>
        </w:rPr>
      </w:pPr>
      <w:r>
        <w:rPr>
          <w:rFonts w:ascii="Times New Roman" w:eastAsia="Times New Roman" w:hAnsi="Times New Roman"/>
          <w:color w:val="000000"/>
          <w:kern w:val="28"/>
          <w:sz w:val="24"/>
          <w:szCs w:val="24"/>
        </w:rPr>
        <w:t>Podemos verificar que o bem jurídico a ser tutelado aqui é a saúde pública, ou seja, a vida, direito fundamental protegido pela CF/88.</w:t>
      </w:r>
      <w:r w:rsidR="00E23357">
        <w:rPr>
          <w:rFonts w:ascii="Times New Roman" w:eastAsia="Times New Roman" w:hAnsi="Times New Roman"/>
          <w:color w:val="000000"/>
          <w:kern w:val="28"/>
          <w:sz w:val="24"/>
          <w:szCs w:val="24"/>
        </w:rPr>
        <w:t xml:space="preserve"> </w:t>
      </w:r>
      <w:r>
        <w:rPr>
          <w:rFonts w:ascii="Times New Roman" w:eastAsia="Times New Roman" w:hAnsi="Times New Roman"/>
          <w:color w:val="000000"/>
          <w:kern w:val="28"/>
          <w:sz w:val="24"/>
          <w:szCs w:val="24"/>
        </w:rPr>
        <w:t>Ocorre que, quando o legislador incriminou as condutas, ele foi omisso e não teve o devido cuidado. Não informou no referido artigo quais são os elementos constitutivos essências para a consumação do crime. Ou seja, o fim específico do produto para consumo e o fato da substância se tornar nociva à saúde pública.</w:t>
      </w:r>
    </w:p>
    <w:p w:rsidR="00DB419E" w:rsidRDefault="00DB419E" w:rsidP="003C4B2D">
      <w:pPr>
        <w:autoSpaceDE w:val="0"/>
        <w:autoSpaceDN w:val="0"/>
        <w:adjustRightInd w:val="0"/>
        <w:spacing w:after="0" w:line="360" w:lineRule="auto"/>
        <w:ind w:firstLine="709"/>
        <w:jc w:val="both"/>
        <w:rPr>
          <w:rFonts w:ascii="Times New Roman" w:eastAsia="Times New Roman" w:hAnsi="Times New Roman"/>
          <w:color w:val="000000"/>
          <w:kern w:val="28"/>
          <w:sz w:val="24"/>
          <w:szCs w:val="24"/>
        </w:rPr>
      </w:pPr>
      <w:r>
        <w:rPr>
          <w:rFonts w:ascii="Times New Roman" w:eastAsia="Times New Roman" w:hAnsi="Times New Roman"/>
          <w:color w:val="000000"/>
          <w:kern w:val="28"/>
          <w:sz w:val="24"/>
          <w:szCs w:val="24"/>
        </w:rPr>
        <w:lastRenderedPageBreak/>
        <w:t xml:space="preserve">Nem todas as condutas previstas no artigo colocam em risco à saúde pública. A conduta de “alterar” é um exemplo claro disso. Há aqui apenas uma modificação de uma substância, consiste em um ato simples de mudar algo. Não necessariamente implica em dano </w:t>
      </w:r>
      <w:r w:rsidR="002A200A">
        <w:rPr>
          <w:rFonts w:ascii="Times New Roman" w:eastAsia="Times New Roman" w:hAnsi="Times New Roman"/>
          <w:color w:val="000000"/>
          <w:kern w:val="28"/>
          <w:sz w:val="24"/>
          <w:szCs w:val="24"/>
        </w:rPr>
        <w:t>a</w:t>
      </w:r>
      <w:r>
        <w:rPr>
          <w:rFonts w:ascii="Times New Roman" w:eastAsia="Times New Roman" w:hAnsi="Times New Roman"/>
          <w:color w:val="000000"/>
          <w:kern w:val="28"/>
          <w:sz w:val="24"/>
          <w:szCs w:val="24"/>
        </w:rPr>
        <w:t xml:space="preserve"> alguém. Além do mais, essa modificação pode visar até o aperfeiçoamento do produto. Outro exemplo é o caso das condutas de “importar, vender, expor a venda, ter em depósito para vender, distribuir ou entregar a consumo” os produtos. Ora, não nos parece coerente </w:t>
      </w:r>
      <w:r w:rsidR="00042625">
        <w:rPr>
          <w:rFonts w:ascii="Times New Roman" w:eastAsia="Times New Roman" w:hAnsi="Times New Roman"/>
          <w:color w:val="000000"/>
          <w:kern w:val="28"/>
          <w:sz w:val="24"/>
          <w:szCs w:val="24"/>
        </w:rPr>
        <w:t>à</w:t>
      </w:r>
      <w:r>
        <w:rPr>
          <w:rFonts w:ascii="Times New Roman" w:eastAsia="Times New Roman" w:hAnsi="Times New Roman"/>
          <w:color w:val="000000"/>
          <w:kern w:val="28"/>
          <w:sz w:val="24"/>
          <w:szCs w:val="24"/>
        </w:rPr>
        <w:t xml:space="preserve"> aplicação de uma pena de crime hediondo, para quem pratica qualquer uma dessas condutas com os produtos, que talvez nem possuam potencialidade lesiva</w:t>
      </w:r>
      <w:r w:rsidR="00B65034">
        <w:rPr>
          <w:rFonts w:ascii="Times New Roman" w:eastAsia="Times New Roman" w:hAnsi="Times New Roman"/>
          <w:color w:val="000000"/>
          <w:kern w:val="28"/>
          <w:sz w:val="24"/>
          <w:szCs w:val="24"/>
        </w:rPr>
        <w:t xml:space="preserve"> (OLIVEIRA, p.40</w:t>
      </w:r>
      <w:r w:rsidR="002A200A">
        <w:rPr>
          <w:rFonts w:ascii="Times New Roman" w:eastAsia="Times New Roman" w:hAnsi="Times New Roman"/>
          <w:color w:val="000000"/>
          <w:kern w:val="28"/>
          <w:sz w:val="24"/>
          <w:szCs w:val="24"/>
        </w:rPr>
        <w:t>).</w:t>
      </w:r>
    </w:p>
    <w:p w:rsidR="00DB419E" w:rsidRDefault="00DB419E" w:rsidP="003C4B2D">
      <w:pPr>
        <w:autoSpaceDE w:val="0"/>
        <w:autoSpaceDN w:val="0"/>
        <w:adjustRightInd w:val="0"/>
        <w:spacing w:after="0" w:line="360" w:lineRule="auto"/>
        <w:ind w:firstLine="709"/>
        <w:jc w:val="both"/>
        <w:rPr>
          <w:rFonts w:ascii="Times New Roman" w:hAnsi="Times New Roman"/>
          <w:sz w:val="24"/>
          <w:szCs w:val="24"/>
          <w:lang w:eastAsia="pt-BR"/>
        </w:rPr>
      </w:pPr>
      <w:r>
        <w:rPr>
          <w:rFonts w:ascii="Times New Roman" w:hAnsi="Times New Roman"/>
          <w:sz w:val="24"/>
          <w:szCs w:val="24"/>
          <w:lang w:eastAsia="pt-BR"/>
        </w:rPr>
        <w:t xml:space="preserve">Dessa forma, fica </w:t>
      </w:r>
      <w:r w:rsidR="002A200A">
        <w:rPr>
          <w:rFonts w:ascii="Times New Roman" w:hAnsi="Times New Roman"/>
          <w:sz w:val="24"/>
          <w:szCs w:val="24"/>
          <w:lang w:eastAsia="pt-BR"/>
        </w:rPr>
        <w:t>caracterizada</w:t>
      </w:r>
      <w:r>
        <w:rPr>
          <w:rFonts w:ascii="Times New Roman" w:hAnsi="Times New Roman"/>
          <w:sz w:val="24"/>
          <w:szCs w:val="24"/>
          <w:lang w:eastAsia="pt-BR"/>
        </w:rPr>
        <w:t xml:space="preserve"> uma violação aos direitos fundamentais de igualdade e liberdade. O primeiro, pois, despendem tratamento gravoso e igualitário a condutas visivelmente distintas, com um potencial lesivo desigual. O segundo, porque existe a aplicação de uma pena extremamente grave, além das medidas previstas na lei de crimes hediondos, como a impossibilidade de fianç</w:t>
      </w:r>
      <w:r w:rsidR="00042625">
        <w:rPr>
          <w:rFonts w:ascii="Times New Roman" w:hAnsi="Times New Roman"/>
          <w:sz w:val="24"/>
          <w:szCs w:val="24"/>
          <w:lang w:eastAsia="pt-BR"/>
        </w:rPr>
        <w:t xml:space="preserve">a, da anistia, graça ou indulto </w:t>
      </w:r>
      <w:r w:rsidR="00B65034">
        <w:rPr>
          <w:rFonts w:ascii="Times New Roman" w:hAnsi="Times New Roman"/>
          <w:sz w:val="24"/>
          <w:szCs w:val="24"/>
          <w:lang w:eastAsia="pt-BR"/>
        </w:rPr>
        <w:t>(OLIVEIRA, p.41)</w:t>
      </w:r>
      <w:r w:rsidR="00042625">
        <w:rPr>
          <w:rFonts w:ascii="Times New Roman" w:hAnsi="Times New Roman"/>
          <w:sz w:val="24"/>
          <w:szCs w:val="24"/>
          <w:lang w:eastAsia="pt-BR"/>
        </w:rPr>
        <w:t>.</w:t>
      </w:r>
    </w:p>
    <w:p w:rsidR="00DB419E" w:rsidRDefault="00DB419E" w:rsidP="003C4B2D">
      <w:pPr>
        <w:autoSpaceDE w:val="0"/>
        <w:autoSpaceDN w:val="0"/>
        <w:adjustRightInd w:val="0"/>
        <w:spacing w:after="0" w:line="360" w:lineRule="auto"/>
        <w:ind w:firstLine="709"/>
        <w:jc w:val="both"/>
        <w:rPr>
          <w:rFonts w:ascii="Times New Roman" w:hAnsi="Times New Roman"/>
          <w:sz w:val="24"/>
          <w:szCs w:val="24"/>
          <w:lang w:eastAsia="pt-BR"/>
        </w:rPr>
      </w:pPr>
      <w:r>
        <w:rPr>
          <w:rFonts w:ascii="Times New Roman" w:hAnsi="Times New Roman"/>
          <w:sz w:val="24"/>
          <w:szCs w:val="24"/>
          <w:lang w:eastAsia="pt-BR"/>
        </w:rPr>
        <w:t xml:space="preserve">Ademais com a inclusão do parágrafo I do art. 273/CP, os produtos destinados a fins terapêuticos ou medicinais foram equiparados </w:t>
      </w:r>
      <w:proofErr w:type="gramStart"/>
      <w:r>
        <w:rPr>
          <w:rFonts w:ascii="Times New Roman" w:hAnsi="Times New Roman"/>
          <w:sz w:val="24"/>
          <w:szCs w:val="24"/>
          <w:lang w:eastAsia="pt-BR"/>
        </w:rPr>
        <w:t>à</w:t>
      </w:r>
      <w:proofErr w:type="gramEnd"/>
      <w:r>
        <w:rPr>
          <w:rFonts w:ascii="Times New Roman" w:hAnsi="Times New Roman"/>
          <w:sz w:val="24"/>
          <w:szCs w:val="24"/>
          <w:lang w:eastAsia="pt-BR"/>
        </w:rPr>
        <w:t xml:space="preserve"> cosméticos saneantes, produtos de uso em diagnósticos, matéria prima e os medicamentos. Em relação aos produtos de uso em diagnósticos Araújo Filho</w:t>
      </w:r>
      <w:r w:rsidR="00B65034">
        <w:rPr>
          <w:rFonts w:ascii="Times New Roman" w:hAnsi="Times New Roman"/>
          <w:sz w:val="24"/>
          <w:szCs w:val="24"/>
          <w:lang w:eastAsia="pt-BR"/>
        </w:rPr>
        <w:t xml:space="preserve"> (2001)</w:t>
      </w:r>
      <w:r w:rsidR="00FD7C9E">
        <w:rPr>
          <w:rFonts w:ascii="Times New Roman" w:hAnsi="Times New Roman"/>
          <w:sz w:val="24"/>
          <w:szCs w:val="24"/>
          <w:lang w:eastAsia="pt-BR"/>
        </w:rPr>
        <w:t xml:space="preserve"> fala que:</w:t>
      </w:r>
    </w:p>
    <w:p w:rsidR="00DB419E" w:rsidRDefault="00DB419E" w:rsidP="00FD7C9E">
      <w:pPr>
        <w:autoSpaceDE w:val="0"/>
        <w:autoSpaceDN w:val="0"/>
        <w:adjustRightInd w:val="0"/>
        <w:spacing w:after="0" w:line="240" w:lineRule="auto"/>
        <w:ind w:left="2268"/>
        <w:jc w:val="both"/>
        <w:rPr>
          <w:rFonts w:ascii="Times New Roman" w:hAnsi="Times New Roman"/>
          <w:sz w:val="20"/>
          <w:szCs w:val="20"/>
          <w:lang w:eastAsia="pt-BR"/>
        </w:rPr>
      </w:pPr>
      <w:proofErr w:type="gramStart"/>
      <w:r>
        <w:rPr>
          <w:rFonts w:ascii="Times New Roman" w:hAnsi="Times New Roman"/>
          <w:sz w:val="20"/>
          <w:szCs w:val="20"/>
          <w:lang w:eastAsia="pt-BR"/>
        </w:rPr>
        <w:t>o</w:t>
      </w:r>
      <w:proofErr w:type="gramEnd"/>
      <w:r w:rsidRPr="00E33F56">
        <w:rPr>
          <w:rFonts w:ascii="Times New Roman" w:hAnsi="Times New Roman"/>
          <w:sz w:val="20"/>
          <w:szCs w:val="20"/>
          <w:lang w:eastAsia="pt-BR"/>
        </w:rPr>
        <w:t xml:space="preserve"> caput deste mesmo artigo 273 já criminaliza a falsificação, a corrupção, a</w:t>
      </w:r>
      <w:r>
        <w:rPr>
          <w:rFonts w:ascii="Times New Roman" w:hAnsi="Times New Roman"/>
          <w:sz w:val="20"/>
          <w:szCs w:val="20"/>
          <w:lang w:eastAsia="pt-BR"/>
        </w:rPr>
        <w:t xml:space="preserve"> </w:t>
      </w:r>
      <w:r w:rsidRPr="00E33F56">
        <w:rPr>
          <w:rFonts w:ascii="Times New Roman" w:hAnsi="Times New Roman"/>
          <w:sz w:val="20"/>
          <w:szCs w:val="20"/>
          <w:lang w:eastAsia="pt-BR"/>
        </w:rPr>
        <w:t>adulteração ou a alteração de produto destinado a fins medicinais (o</w:t>
      </w:r>
      <w:r>
        <w:rPr>
          <w:rFonts w:ascii="Times New Roman" w:hAnsi="Times New Roman"/>
          <w:sz w:val="20"/>
          <w:szCs w:val="20"/>
          <w:lang w:eastAsia="pt-BR"/>
        </w:rPr>
        <w:t xml:space="preserve"> </w:t>
      </w:r>
      <w:r w:rsidRPr="00E33F56">
        <w:rPr>
          <w:rFonts w:ascii="Times New Roman" w:hAnsi="Times New Roman"/>
          <w:sz w:val="20"/>
          <w:szCs w:val="20"/>
          <w:lang w:eastAsia="pt-BR"/>
        </w:rPr>
        <w:t>gênero) o qual contém, em si, o medicamento (espécie) e que, por sua vez,</w:t>
      </w:r>
      <w:r>
        <w:rPr>
          <w:rFonts w:ascii="Times New Roman" w:hAnsi="Times New Roman"/>
          <w:sz w:val="20"/>
          <w:szCs w:val="20"/>
          <w:lang w:eastAsia="pt-BR"/>
        </w:rPr>
        <w:t xml:space="preserve"> </w:t>
      </w:r>
      <w:r w:rsidRPr="00E33F56">
        <w:rPr>
          <w:rFonts w:ascii="Times New Roman" w:hAnsi="Times New Roman"/>
          <w:sz w:val="20"/>
          <w:szCs w:val="20"/>
          <w:lang w:eastAsia="pt-BR"/>
        </w:rPr>
        <w:t>é continente de produto para fins de diagnóstico (subespécie). Logo, a</w:t>
      </w:r>
      <w:r>
        <w:rPr>
          <w:rFonts w:ascii="Times New Roman" w:hAnsi="Times New Roman"/>
          <w:sz w:val="20"/>
          <w:szCs w:val="20"/>
          <w:lang w:eastAsia="pt-BR"/>
        </w:rPr>
        <w:t xml:space="preserve"> </w:t>
      </w:r>
      <w:r w:rsidRPr="00E33F56">
        <w:rPr>
          <w:rFonts w:ascii="Times New Roman" w:hAnsi="Times New Roman"/>
          <w:sz w:val="20"/>
          <w:szCs w:val="20"/>
          <w:lang w:eastAsia="pt-BR"/>
        </w:rPr>
        <w:t>redundância legal contida neste parágrafo medicamentos e produtos de uso</w:t>
      </w:r>
      <w:r>
        <w:rPr>
          <w:rFonts w:ascii="Times New Roman" w:hAnsi="Times New Roman"/>
          <w:sz w:val="20"/>
          <w:szCs w:val="20"/>
          <w:lang w:eastAsia="pt-BR"/>
        </w:rPr>
        <w:t xml:space="preserve"> </w:t>
      </w:r>
      <w:r w:rsidRPr="00E33F56">
        <w:rPr>
          <w:rFonts w:ascii="Times New Roman" w:hAnsi="Times New Roman"/>
          <w:sz w:val="20"/>
          <w:szCs w:val="20"/>
          <w:lang w:eastAsia="pt-BR"/>
        </w:rPr>
        <w:t xml:space="preserve">em diagnóstico além do </w:t>
      </w:r>
      <w:r w:rsidR="002A200A" w:rsidRPr="00E33F56">
        <w:rPr>
          <w:rFonts w:ascii="Times New Roman" w:hAnsi="Times New Roman"/>
          <w:sz w:val="20"/>
          <w:szCs w:val="20"/>
          <w:lang w:eastAsia="pt-BR"/>
        </w:rPr>
        <w:t>represamento</w:t>
      </w:r>
      <w:r w:rsidRPr="00E33F56">
        <w:rPr>
          <w:rFonts w:ascii="Times New Roman" w:hAnsi="Times New Roman"/>
          <w:sz w:val="20"/>
          <w:szCs w:val="20"/>
          <w:lang w:eastAsia="pt-BR"/>
        </w:rPr>
        <w:t xml:space="preserve"> dele em relação ao caput produtos</w:t>
      </w:r>
      <w:r>
        <w:rPr>
          <w:rFonts w:ascii="Times New Roman" w:hAnsi="Times New Roman"/>
          <w:sz w:val="20"/>
          <w:szCs w:val="20"/>
          <w:lang w:eastAsia="pt-BR"/>
        </w:rPr>
        <w:t xml:space="preserve"> </w:t>
      </w:r>
      <w:r w:rsidRPr="00E33F56">
        <w:rPr>
          <w:rFonts w:ascii="Times New Roman" w:hAnsi="Times New Roman"/>
          <w:sz w:val="20"/>
          <w:szCs w:val="20"/>
          <w:lang w:eastAsia="pt-BR"/>
        </w:rPr>
        <w:t xml:space="preserve">medicinais torna tudo excessivo, vazio, estéril, desarrazoado e </w:t>
      </w:r>
      <w:proofErr w:type="spellStart"/>
      <w:r w:rsidRPr="00E33F56">
        <w:rPr>
          <w:rFonts w:ascii="Times New Roman" w:hAnsi="Times New Roman"/>
          <w:sz w:val="20"/>
          <w:szCs w:val="20"/>
          <w:lang w:eastAsia="pt-BR"/>
        </w:rPr>
        <w:t>denotador</w:t>
      </w:r>
      <w:proofErr w:type="spellEnd"/>
      <w:r w:rsidRPr="00E33F56">
        <w:rPr>
          <w:rFonts w:ascii="Times New Roman" w:hAnsi="Times New Roman"/>
          <w:sz w:val="20"/>
          <w:szCs w:val="20"/>
          <w:lang w:eastAsia="pt-BR"/>
        </w:rPr>
        <w:t xml:space="preserve"> do</w:t>
      </w:r>
      <w:r>
        <w:rPr>
          <w:rFonts w:ascii="Times New Roman" w:hAnsi="Times New Roman"/>
          <w:sz w:val="20"/>
          <w:szCs w:val="20"/>
          <w:lang w:eastAsia="pt-BR"/>
        </w:rPr>
        <w:t xml:space="preserve"> </w:t>
      </w:r>
      <w:r w:rsidRPr="00E33F56">
        <w:rPr>
          <w:rFonts w:ascii="Times New Roman" w:hAnsi="Times New Roman"/>
          <w:sz w:val="20"/>
          <w:szCs w:val="20"/>
          <w:lang w:eastAsia="pt-BR"/>
        </w:rPr>
        <w:t>descuido na elaboração legislativa.</w:t>
      </w:r>
    </w:p>
    <w:p w:rsidR="00567A64" w:rsidRPr="00E33F56" w:rsidRDefault="00567A64" w:rsidP="00FD7C9E">
      <w:pPr>
        <w:autoSpaceDE w:val="0"/>
        <w:autoSpaceDN w:val="0"/>
        <w:adjustRightInd w:val="0"/>
        <w:spacing w:after="0" w:line="240" w:lineRule="auto"/>
        <w:ind w:left="2268"/>
        <w:jc w:val="both"/>
        <w:rPr>
          <w:rFonts w:ascii="Times New Roman" w:hAnsi="Times New Roman"/>
          <w:sz w:val="20"/>
          <w:szCs w:val="20"/>
          <w:lang w:eastAsia="pt-BR"/>
        </w:rPr>
      </w:pPr>
    </w:p>
    <w:p w:rsidR="00DB419E" w:rsidRDefault="00DB419E" w:rsidP="003C4B2D">
      <w:pPr>
        <w:autoSpaceDE w:val="0"/>
        <w:autoSpaceDN w:val="0"/>
        <w:adjustRightInd w:val="0"/>
        <w:spacing w:after="0" w:line="360" w:lineRule="auto"/>
        <w:ind w:firstLine="709"/>
        <w:jc w:val="both"/>
        <w:rPr>
          <w:rFonts w:ascii="Times New Roman" w:hAnsi="Times New Roman"/>
          <w:sz w:val="24"/>
          <w:szCs w:val="24"/>
          <w:lang w:eastAsia="pt-BR"/>
        </w:rPr>
      </w:pPr>
      <w:r>
        <w:rPr>
          <w:rFonts w:ascii="Times New Roman" w:hAnsi="Times New Roman"/>
          <w:sz w:val="24"/>
          <w:szCs w:val="24"/>
          <w:lang w:eastAsia="pt-BR"/>
        </w:rPr>
        <w:t xml:space="preserve">Este é só um exemplo que revela a falta de cuidado do legislador na elaboração do artigo. O que se percebe, por conseguinte, é que neste parágrafo estão incluídas </w:t>
      </w:r>
      <w:r w:rsidR="00FD7C9E">
        <w:rPr>
          <w:rFonts w:ascii="Times New Roman" w:hAnsi="Times New Roman"/>
          <w:sz w:val="24"/>
          <w:szCs w:val="24"/>
          <w:lang w:eastAsia="pt-BR"/>
        </w:rPr>
        <w:t>substâ</w:t>
      </w:r>
      <w:r>
        <w:rPr>
          <w:rFonts w:ascii="Times New Roman" w:hAnsi="Times New Roman"/>
          <w:sz w:val="24"/>
          <w:szCs w:val="24"/>
          <w:lang w:eastAsia="pt-BR"/>
        </w:rPr>
        <w:t>ncias, que o uso também não gera perigo algum a saúde pública. Cabendo, ainda, ressaltar</w:t>
      </w:r>
      <w:r w:rsidR="00FD7C9E">
        <w:rPr>
          <w:rFonts w:ascii="Times New Roman" w:hAnsi="Times New Roman"/>
          <w:sz w:val="24"/>
          <w:szCs w:val="24"/>
          <w:lang w:eastAsia="pt-BR"/>
        </w:rPr>
        <w:t xml:space="preserve"> mais uma vez que as consequ</w:t>
      </w:r>
      <w:r>
        <w:rPr>
          <w:rFonts w:ascii="Times New Roman" w:hAnsi="Times New Roman"/>
          <w:sz w:val="24"/>
          <w:szCs w:val="24"/>
          <w:lang w:eastAsia="pt-BR"/>
        </w:rPr>
        <w:t xml:space="preserve">ências previstas para o indivíduo são tão </w:t>
      </w:r>
      <w:proofErr w:type="spellStart"/>
      <w:r w:rsidR="00365498">
        <w:rPr>
          <w:rFonts w:ascii="Times New Roman" w:hAnsi="Times New Roman"/>
          <w:sz w:val="24"/>
          <w:szCs w:val="24"/>
          <w:lang w:eastAsia="pt-BR"/>
        </w:rPr>
        <w:t>a</w:t>
      </w:r>
      <w:r>
        <w:rPr>
          <w:rFonts w:ascii="Times New Roman" w:hAnsi="Times New Roman"/>
          <w:sz w:val="24"/>
          <w:szCs w:val="24"/>
          <w:lang w:eastAsia="pt-BR"/>
        </w:rPr>
        <w:t>gravosas</w:t>
      </w:r>
      <w:proofErr w:type="spellEnd"/>
      <w:r>
        <w:rPr>
          <w:rFonts w:ascii="Times New Roman" w:hAnsi="Times New Roman"/>
          <w:sz w:val="24"/>
          <w:szCs w:val="24"/>
          <w:lang w:eastAsia="pt-BR"/>
        </w:rPr>
        <w:t xml:space="preserve"> que o fato se torna aberrante</w:t>
      </w:r>
      <w:r w:rsidR="00365498">
        <w:rPr>
          <w:rFonts w:ascii="Times New Roman" w:hAnsi="Times New Roman"/>
          <w:sz w:val="24"/>
          <w:szCs w:val="24"/>
          <w:lang w:eastAsia="pt-BR"/>
        </w:rPr>
        <w:t xml:space="preserve"> </w:t>
      </w:r>
      <w:r w:rsidR="00B65034">
        <w:rPr>
          <w:rFonts w:ascii="Times New Roman" w:hAnsi="Times New Roman"/>
          <w:sz w:val="24"/>
          <w:szCs w:val="24"/>
          <w:lang w:eastAsia="pt-BR"/>
        </w:rPr>
        <w:t>(OLIVEIRA, 2007, p</w:t>
      </w:r>
      <w:r w:rsidR="00365498">
        <w:rPr>
          <w:rFonts w:ascii="Times New Roman" w:hAnsi="Times New Roman"/>
          <w:sz w:val="24"/>
          <w:szCs w:val="24"/>
          <w:lang w:eastAsia="pt-BR"/>
        </w:rPr>
        <w:t>.</w:t>
      </w:r>
      <w:r w:rsidR="00B65034">
        <w:rPr>
          <w:rFonts w:ascii="Times New Roman" w:hAnsi="Times New Roman"/>
          <w:sz w:val="24"/>
          <w:szCs w:val="24"/>
          <w:lang w:eastAsia="pt-BR"/>
        </w:rPr>
        <w:t>43-44)</w:t>
      </w:r>
      <w:r w:rsidR="00365498">
        <w:rPr>
          <w:rFonts w:ascii="Times New Roman" w:hAnsi="Times New Roman"/>
          <w:sz w:val="24"/>
          <w:szCs w:val="24"/>
          <w:lang w:eastAsia="pt-BR"/>
        </w:rPr>
        <w:t>.</w:t>
      </w:r>
    </w:p>
    <w:p w:rsidR="00DB419E" w:rsidRDefault="00DB419E" w:rsidP="003C4B2D">
      <w:pPr>
        <w:autoSpaceDE w:val="0"/>
        <w:autoSpaceDN w:val="0"/>
        <w:adjustRightInd w:val="0"/>
        <w:spacing w:after="0" w:line="360" w:lineRule="auto"/>
        <w:ind w:firstLine="709"/>
        <w:jc w:val="both"/>
        <w:rPr>
          <w:rFonts w:ascii="Times New Roman" w:hAnsi="Times New Roman"/>
          <w:sz w:val="24"/>
          <w:szCs w:val="24"/>
          <w:lang w:eastAsia="pt-BR"/>
        </w:rPr>
      </w:pPr>
      <w:r>
        <w:rPr>
          <w:rFonts w:ascii="Times New Roman" w:hAnsi="Times New Roman"/>
          <w:sz w:val="24"/>
          <w:szCs w:val="24"/>
          <w:lang w:eastAsia="pt-BR"/>
        </w:rPr>
        <w:t xml:space="preserve">Vale ressaltar ainda que essas condutas já se encontram previstas de forma idêntica, na Lei 6.437/77, da Vigilância Sanitária. Ou seja, a norma administrativa já regula essas situações respeitando a proporcionalidade e a </w:t>
      </w:r>
      <w:proofErr w:type="spellStart"/>
      <w:r>
        <w:rPr>
          <w:rFonts w:ascii="Times New Roman" w:hAnsi="Times New Roman"/>
          <w:sz w:val="24"/>
          <w:szCs w:val="24"/>
          <w:lang w:eastAsia="pt-BR"/>
        </w:rPr>
        <w:t>ofensividade</w:t>
      </w:r>
      <w:proofErr w:type="spellEnd"/>
      <w:r>
        <w:rPr>
          <w:rFonts w:ascii="Times New Roman" w:hAnsi="Times New Roman"/>
          <w:sz w:val="24"/>
          <w:szCs w:val="24"/>
          <w:lang w:eastAsia="pt-BR"/>
        </w:rPr>
        <w:t xml:space="preserve"> da conduta, quando leva em consideração os requisitos técnicos e os agravantes para a saúde pública, prevendo punições mais adequadas. Contudo, percebemos que a norma penal não faz o mesmo.</w:t>
      </w:r>
    </w:p>
    <w:p w:rsidR="00DB419E" w:rsidRDefault="00DB419E" w:rsidP="00FD7C9E">
      <w:pPr>
        <w:autoSpaceDE w:val="0"/>
        <w:autoSpaceDN w:val="0"/>
        <w:adjustRightInd w:val="0"/>
        <w:spacing w:after="0" w:line="240" w:lineRule="auto"/>
        <w:ind w:left="2308"/>
        <w:jc w:val="both"/>
        <w:rPr>
          <w:rFonts w:ascii="Times New Roman" w:eastAsia="Times New Roman" w:hAnsi="Times New Roman"/>
          <w:sz w:val="20"/>
          <w:szCs w:val="20"/>
          <w:lang w:eastAsia="pt-BR"/>
        </w:rPr>
      </w:pPr>
      <w:r w:rsidRPr="007F632C">
        <w:rPr>
          <w:rFonts w:ascii="Times New Roman" w:eastAsia="Times New Roman" w:hAnsi="Times New Roman"/>
          <w:sz w:val="20"/>
          <w:szCs w:val="20"/>
          <w:lang w:eastAsia="pt-BR"/>
        </w:rPr>
        <w:lastRenderedPageBreak/>
        <w:t>Em suma, a gravidade do fato para a saúde pú</w:t>
      </w:r>
      <w:r w:rsidR="00042625">
        <w:rPr>
          <w:rFonts w:ascii="Times New Roman" w:eastAsia="Times New Roman" w:hAnsi="Times New Roman"/>
          <w:sz w:val="20"/>
          <w:szCs w:val="20"/>
          <w:lang w:eastAsia="pt-BR"/>
        </w:rPr>
        <w:t>blica, a análise de suas consequ</w:t>
      </w:r>
      <w:r w:rsidRPr="007F632C">
        <w:rPr>
          <w:rFonts w:ascii="Times New Roman" w:eastAsia="Times New Roman" w:hAnsi="Times New Roman"/>
          <w:sz w:val="20"/>
          <w:szCs w:val="20"/>
          <w:lang w:eastAsia="pt-BR"/>
        </w:rPr>
        <w:t>ências, se calamitosas ou não à saúde, devem ser sopesadas na esfera administrativa. São, entretanto, as mesmas conduta</w:t>
      </w:r>
      <w:r>
        <w:rPr>
          <w:rFonts w:ascii="Times New Roman" w:eastAsia="Times New Roman" w:hAnsi="Times New Roman"/>
          <w:sz w:val="20"/>
          <w:szCs w:val="20"/>
          <w:lang w:eastAsia="pt-BR"/>
        </w:rPr>
        <w:t>s</w:t>
      </w:r>
      <w:r w:rsidR="00042625">
        <w:rPr>
          <w:rFonts w:ascii="Times New Roman" w:eastAsia="Times New Roman" w:hAnsi="Times New Roman"/>
          <w:sz w:val="20"/>
          <w:szCs w:val="20"/>
          <w:lang w:eastAsia="pt-BR"/>
        </w:rPr>
        <w:t xml:space="preserve"> e consequ</w:t>
      </w:r>
      <w:r w:rsidRPr="007F632C">
        <w:rPr>
          <w:rFonts w:ascii="Times New Roman" w:eastAsia="Times New Roman" w:hAnsi="Times New Roman"/>
          <w:sz w:val="20"/>
          <w:szCs w:val="20"/>
          <w:lang w:eastAsia="pt-BR"/>
        </w:rPr>
        <w:t>ências despoticamente desprezadas pelo legislador penal, que sanciona, com penas mais graves do que a do homicídio doloso, a venda de remédio, saneante ou cosmético sem registro, independentemente de ter havido</w:t>
      </w:r>
      <w:r>
        <w:rPr>
          <w:rFonts w:ascii="Times New Roman" w:eastAsia="Times New Roman" w:hAnsi="Times New Roman"/>
          <w:sz w:val="20"/>
          <w:szCs w:val="20"/>
          <w:lang w:eastAsia="pt-BR"/>
        </w:rPr>
        <w:t xml:space="preserve"> </w:t>
      </w:r>
      <w:r w:rsidRPr="008467A5">
        <w:rPr>
          <w:rFonts w:ascii="Times New Roman" w:eastAsia="Times New Roman" w:hAnsi="Times New Roman"/>
          <w:sz w:val="20"/>
          <w:szCs w:val="20"/>
          <w:lang w:eastAsia="pt-BR"/>
        </w:rPr>
        <w:t>qualquer efeito ne</w:t>
      </w:r>
      <w:r>
        <w:rPr>
          <w:rFonts w:ascii="Times New Roman" w:eastAsia="Times New Roman" w:hAnsi="Times New Roman"/>
          <w:sz w:val="20"/>
          <w:szCs w:val="20"/>
          <w:lang w:eastAsia="pt-BR"/>
        </w:rPr>
        <w:t>gativo ou perigo á saúde pública</w:t>
      </w:r>
      <w:r w:rsidRPr="008467A5">
        <w:rPr>
          <w:rFonts w:ascii="Times New Roman" w:eastAsia="Times New Roman" w:hAnsi="Times New Roman"/>
          <w:sz w:val="20"/>
          <w:szCs w:val="20"/>
          <w:lang w:eastAsia="pt-BR"/>
        </w:rPr>
        <w:t>.</w:t>
      </w:r>
    </w:p>
    <w:p w:rsidR="00567A64" w:rsidRDefault="00567A64" w:rsidP="00FD7C9E">
      <w:pPr>
        <w:autoSpaceDE w:val="0"/>
        <w:autoSpaceDN w:val="0"/>
        <w:adjustRightInd w:val="0"/>
        <w:spacing w:after="0" w:line="240" w:lineRule="auto"/>
        <w:ind w:left="2308"/>
        <w:jc w:val="both"/>
        <w:rPr>
          <w:rFonts w:ascii="Times New Roman" w:eastAsia="Times New Roman" w:hAnsi="Times New Roman"/>
          <w:sz w:val="20"/>
          <w:szCs w:val="20"/>
          <w:lang w:eastAsia="pt-BR"/>
        </w:rPr>
      </w:pPr>
    </w:p>
    <w:p w:rsidR="00DB419E" w:rsidRDefault="00DB419E" w:rsidP="003C4B2D">
      <w:pPr>
        <w:autoSpaceDE w:val="0"/>
        <w:autoSpaceDN w:val="0"/>
        <w:adjustRightInd w:val="0"/>
        <w:spacing w:after="0" w:line="360" w:lineRule="auto"/>
        <w:ind w:firstLine="709"/>
        <w:jc w:val="both"/>
        <w:rPr>
          <w:rFonts w:ascii="Times New Roman" w:hAnsi="Times New Roman"/>
          <w:sz w:val="24"/>
          <w:szCs w:val="24"/>
          <w:lang w:eastAsia="pt-BR"/>
        </w:rPr>
      </w:pPr>
      <w:r>
        <w:rPr>
          <w:rFonts w:ascii="Times New Roman" w:hAnsi="Times New Roman"/>
          <w:sz w:val="24"/>
          <w:szCs w:val="24"/>
          <w:lang w:eastAsia="pt-BR"/>
        </w:rPr>
        <w:t>Nesse sentido, Miguel Reale</w:t>
      </w:r>
      <w:r w:rsidR="00B65034">
        <w:rPr>
          <w:rFonts w:ascii="Times New Roman" w:hAnsi="Times New Roman"/>
          <w:sz w:val="24"/>
          <w:szCs w:val="24"/>
          <w:lang w:eastAsia="pt-BR"/>
        </w:rPr>
        <w:t xml:space="preserve"> (1999, p.426)</w:t>
      </w:r>
      <w:r>
        <w:rPr>
          <w:rFonts w:ascii="Times New Roman" w:hAnsi="Times New Roman"/>
          <w:sz w:val="24"/>
          <w:szCs w:val="24"/>
          <w:lang w:eastAsia="pt-BR"/>
        </w:rPr>
        <w:t xml:space="preserve"> conclui que há lesão também ao princípio da proporcionalidade, já que o Código Penal atribui sanção grave as condutas já previstas na esfera administrativa.</w:t>
      </w:r>
    </w:p>
    <w:p w:rsidR="00DB419E" w:rsidRPr="00686C78" w:rsidRDefault="00DB419E" w:rsidP="003C4B2D">
      <w:pPr>
        <w:autoSpaceDE w:val="0"/>
        <w:autoSpaceDN w:val="0"/>
        <w:adjustRightInd w:val="0"/>
        <w:spacing w:after="0" w:line="360" w:lineRule="auto"/>
        <w:ind w:firstLine="709"/>
        <w:jc w:val="both"/>
        <w:rPr>
          <w:rFonts w:ascii="Times New Roman" w:hAnsi="Times New Roman"/>
          <w:sz w:val="24"/>
          <w:szCs w:val="24"/>
          <w:lang w:eastAsia="pt-BR"/>
        </w:rPr>
      </w:pPr>
      <w:r>
        <w:rPr>
          <w:rFonts w:ascii="Times New Roman" w:hAnsi="Times New Roman"/>
          <w:sz w:val="24"/>
          <w:szCs w:val="24"/>
          <w:lang w:eastAsia="pt-BR"/>
        </w:rPr>
        <w:t xml:space="preserve">Parece mais razoável, então, a aplicação da pena do art. 273 do CP sobre a analogia </w:t>
      </w:r>
      <w:r>
        <w:rPr>
          <w:rFonts w:ascii="Times New Roman" w:hAnsi="Times New Roman"/>
          <w:i/>
          <w:sz w:val="24"/>
          <w:szCs w:val="24"/>
          <w:lang w:eastAsia="pt-BR"/>
        </w:rPr>
        <w:t xml:space="preserve">in </w:t>
      </w:r>
      <w:proofErr w:type="spellStart"/>
      <w:r>
        <w:rPr>
          <w:rFonts w:ascii="Times New Roman" w:hAnsi="Times New Roman"/>
          <w:i/>
          <w:sz w:val="24"/>
          <w:szCs w:val="24"/>
          <w:lang w:eastAsia="pt-BR"/>
        </w:rPr>
        <w:t>bonam</w:t>
      </w:r>
      <w:proofErr w:type="spellEnd"/>
      <w:r>
        <w:rPr>
          <w:rFonts w:ascii="Times New Roman" w:hAnsi="Times New Roman"/>
          <w:i/>
          <w:sz w:val="24"/>
          <w:szCs w:val="24"/>
          <w:lang w:eastAsia="pt-BR"/>
        </w:rPr>
        <w:t xml:space="preserve"> partem</w:t>
      </w:r>
      <w:r>
        <w:rPr>
          <w:rFonts w:ascii="Times New Roman" w:hAnsi="Times New Roman"/>
          <w:sz w:val="24"/>
          <w:szCs w:val="24"/>
          <w:lang w:eastAsia="pt-BR"/>
        </w:rPr>
        <w:t>, ou seja, para beneficiar o réu,</w:t>
      </w:r>
      <w:r>
        <w:rPr>
          <w:rFonts w:ascii="Times New Roman" w:hAnsi="Times New Roman"/>
          <w:i/>
          <w:sz w:val="24"/>
          <w:szCs w:val="24"/>
          <w:lang w:eastAsia="pt-BR"/>
        </w:rPr>
        <w:t xml:space="preserve"> </w:t>
      </w:r>
      <w:r>
        <w:rPr>
          <w:rFonts w:ascii="Times New Roman" w:hAnsi="Times New Roman"/>
          <w:sz w:val="24"/>
          <w:szCs w:val="24"/>
          <w:lang w:eastAsia="pt-BR"/>
        </w:rPr>
        <w:t>com o crime do tráfico de drogas. O mesmo pode servir como parâmetro, já que ambos os crimes protegem a saúde pública e têm como sujeito passivo a coletividade.</w:t>
      </w:r>
    </w:p>
    <w:p w:rsidR="00DB419E" w:rsidRDefault="00DB419E" w:rsidP="003C4B2D">
      <w:pPr>
        <w:autoSpaceDE w:val="0"/>
        <w:autoSpaceDN w:val="0"/>
        <w:adjustRightInd w:val="0"/>
        <w:spacing w:after="0" w:line="360" w:lineRule="auto"/>
        <w:ind w:firstLine="709"/>
        <w:jc w:val="both"/>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Destarte, atentando-se para a semelhança dos bens jurídicos tutelados e da idêntica classificação dos crimes como sendo de perigo abstrato e hediondo, seria suficiente a aplicação da pena mínima do crime de tráfico de drogas de forma análoga, para a adequação da pena ao principio da proporcionalidade</w:t>
      </w:r>
      <w:r w:rsidR="00365498">
        <w:rPr>
          <w:rFonts w:ascii="Times New Roman" w:eastAsia="Times New Roman" w:hAnsi="Times New Roman"/>
          <w:bCs/>
          <w:sz w:val="24"/>
          <w:szCs w:val="24"/>
          <w:lang w:eastAsia="pt-BR"/>
        </w:rPr>
        <w:t xml:space="preserve"> </w:t>
      </w:r>
      <w:r w:rsidR="00B65034">
        <w:rPr>
          <w:rFonts w:ascii="Times New Roman" w:eastAsia="Times New Roman" w:hAnsi="Times New Roman"/>
          <w:bCs/>
          <w:sz w:val="24"/>
          <w:szCs w:val="24"/>
          <w:lang w:eastAsia="pt-BR"/>
        </w:rPr>
        <w:t>(AZEVEDO, 2010, p.7-8)</w:t>
      </w:r>
      <w:r>
        <w:rPr>
          <w:rFonts w:ascii="Times New Roman" w:eastAsia="Times New Roman" w:hAnsi="Times New Roman"/>
          <w:bCs/>
          <w:sz w:val="24"/>
          <w:szCs w:val="24"/>
          <w:lang w:eastAsia="pt-BR"/>
        </w:rPr>
        <w:t xml:space="preserve">. Desse modo afastasse a possibilidade de o juiz aplique uma pena sem critério e que ele legisle. </w:t>
      </w:r>
    </w:p>
    <w:p w:rsidR="00F70852" w:rsidRDefault="00F70852" w:rsidP="003C4B2D">
      <w:pPr>
        <w:autoSpaceDE w:val="0"/>
        <w:autoSpaceDN w:val="0"/>
        <w:adjustRightInd w:val="0"/>
        <w:spacing w:after="0" w:line="360" w:lineRule="auto"/>
        <w:ind w:firstLine="709"/>
        <w:jc w:val="both"/>
        <w:rPr>
          <w:rFonts w:ascii="Times New Roman" w:eastAsia="Times New Roman" w:hAnsi="Times New Roman"/>
          <w:bCs/>
          <w:sz w:val="24"/>
          <w:szCs w:val="24"/>
          <w:lang w:eastAsia="pt-BR"/>
        </w:rPr>
      </w:pPr>
    </w:p>
    <w:p w:rsidR="00FD7C9E" w:rsidRDefault="00FD7C9E" w:rsidP="00FD7C9E">
      <w:pPr>
        <w:tabs>
          <w:tab w:val="left" w:pos="3735"/>
        </w:tabs>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Considerações Finais</w:t>
      </w:r>
    </w:p>
    <w:p w:rsidR="00FD7C9E" w:rsidRDefault="00563CFF" w:rsidP="003C4B2D">
      <w:pPr>
        <w:tabs>
          <w:tab w:val="left" w:pos="3735"/>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Como vimos, o</w:t>
      </w:r>
      <w:r w:rsidR="00FD7C9E">
        <w:rPr>
          <w:rFonts w:ascii="Times New Roman" w:hAnsi="Times New Roman"/>
          <w:sz w:val="24"/>
          <w:szCs w:val="24"/>
        </w:rPr>
        <w:t xml:space="preserve"> artigo 273 do Código Penal trata da falsificação, corrupção, adulteração ou alteração de produto destinado a fins terapêuticos ou medicinais, incluídos ai entre outros, conforme o §1º-A os cosméticos e saneantes. </w:t>
      </w:r>
      <w:r w:rsidR="002B28FB">
        <w:rPr>
          <w:rFonts w:ascii="Times New Roman" w:hAnsi="Times New Roman"/>
          <w:sz w:val="24"/>
          <w:szCs w:val="24"/>
        </w:rPr>
        <w:t xml:space="preserve">Este artigo se apresenta como uma resposta penal aos </w:t>
      </w:r>
      <w:r w:rsidR="00FD7C9E">
        <w:rPr>
          <w:rFonts w:ascii="Times New Roman" w:hAnsi="Times New Roman"/>
          <w:sz w:val="24"/>
          <w:szCs w:val="24"/>
        </w:rPr>
        <w:t>sérios riscos que os produtos destinados a fins terapêuticos e medicinais podem causar à saúde das pessoas quando falsificados, corrompidos, adulterados ou alterados</w:t>
      </w:r>
      <w:r w:rsidR="002B28FB">
        <w:rPr>
          <w:rFonts w:ascii="Times New Roman" w:hAnsi="Times New Roman"/>
          <w:sz w:val="24"/>
          <w:szCs w:val="24"/>
        </w:rPr>
        <w:t xml:space="preserve"> </w:t>
      </w:r>
      <w:r w:rsidR="00FD7C9E">
        <w:rPr>
          <w:rFonts w:ascii="Times New Roman" w:hAnsi="Times New Roman"/>
          <w:sz w:val="24"/>
          <w:szCs w:val="24"/>
        </w:rPr>
        <w:t>(BITENCOURT,</w:t>
      </w:r>
      <w:r w:rsidR="002B28FB">
        <w:rPr>
          <w:rFonts w:ascii="Times New Roman" w:hAnsi="Times New Roman"/>
          <w:sz w:val="24"/>
          <w:szCs w:val="24"/>
        </w:rPr>
        <w:t xml:space="preserve"> 2012</w:t>
      </w:r>
      <w:r w:rsidR="00FD7C9E">
        <w:rPr>
          <w:rFonts w:ascii="Times New Roman" w:hAnsi="Times New Roman"/>
          <w:sz w:val="24"/>
          <w:szCs w:val="24"/>
        </w:rPr>
        <w:t xml:space="preserve"> p.341)</w:t>
      </w:r>
      <w:r w:rsidR="002B28FB">
        <w:rPr>
          <w:rFonts w:ascii="Times New Roman" w:hAnsi="Times New Roman"/>
          <w:sz w:val="24"/>
          <w:szCs w:val="24"/>
        </w:rPr>
        <w:t>. C</w:t>
      </w:r>
      <w:r w:rsidR="00BF69BC">
        <w:rPr>
          <w:rFonts w:ascii="Times New Roman" w:hAnsi="Times New Roman"/>
          <w:sz w:val="24"/>
          <w:szCs w:val="24"/>
        </w:rPr>
        <w:t>ontudo o que foi observado é que este artigo apresenta equívocos por parte do legislador penal</w:t>
      </w:r>
      <w:r w:rsidR="002B28FB">
        <w:rPr>
          <w:rFonts w:ascii="Times New Roman" w:hAnsi="Times New Roman"/>
          <w:sz w:val="24"/>
          <w:szCs w:val="24"/>
        </w:rPr>
        <w:t>, não alcançando a proteção adequada do bem jurídico tutelado.</w:t>
      </w:r>
    </w:p>
    <w:p w:rsidR="00BF69BC" w:rsidRDefault="00BF69BC" w:rsidP="003C4B2D">
      <w:pPr>
        <w:tabs>
          <w:tab w:val="left" w:pos="3735"/>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Primeiramente com a equiparação de produtos destinados a fins terapêuticos ou medicinais aos produtos que não são de imediata aplicação profilática, curativa, nem paliativa, mas que somente de forma indireta podem destinar-se à final</w:t>
      </w:r>
      <w:r w:rsidR="002B28FB">
        <w:rPr>
          <w:rFonts w:ascii="Times New Roman" w:hAnsi="Times New Roman"/>
          <w:sz w:val="24"/>
          <w:szCs w:val="24"/>
        </w:rPr>
        <w:t>idade terapêutica ou medicinal (BITENCOURT, 2012) é a questão principalmente d</w:t>
      </w:r>
      <w:r>
        <w:rPr>
          <w:rFonts w:ascii="Times New Roman" w:hAnsi="Times New Roman"/>
          <w:sz w:val="24"/>
          <w:szCs w:val="24"/>
        </w:rPr>
        <w:t>os cosméticos e saneantes</w:t>
      </w:r>
      <w:r w:rsidR="002B28FB">
        <w:rPr>
          <w:rFonts w:ascii="Times New Roman" w:hAnsi="Times New Roman"/>
          <w:sz w:val="24"/>
          <w:szCs w:val="24"/>
        </w:rPr>
        <w:t xml:space="preserve">, a que demos o enfoque. </w:t>
      </w:r>
      <w:r w:rsidR="00EC16ED">
        <w:rPr>
          <w:rFonts w:ascii="Times New Roman" w:hAnsi="Times New Roman"/>
          <w:sz w:val="24"/>
          <w:szCs w:val="24"/>
        </w:rPr>
        <w:t>Outro equívoco foi</w:t>
      </w:r>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inclusão </w:t>
      </w:r>
      <w:r w:rsidR="00EC16ED">
        <w:rPr>
          <w:rFonts w:ascii="Times New Roman" w:hAnsi="Times New Roman"/>
          <w:sz w:val="24"/>
          <w:szCs w:val="24"/>
        </w:rPr>
        <w:t>de cosméticos e saneantes principalmente</w:t>
      </w:r>
      <w:r>
        <w:rPr>
          <w:rFonts w:ascii="Times New Roman" w:hAnsi="Times New Roman"/>
          <w:sz w:val="24"/>
          <w:szCs w:val="24"/>
        </w:rPr>
        <w:t xml:space="preserve"> no rol de c</w:t>
      </w:r>
      <w:r w:rsidR="00EC16ED">
        <w:rPr>
          <w:rFonts w:ascii="Times New Roman" w:hAnsi="Times New Roman"/>
          <w:sz w:val="24"/>
          <w:szCs w:val="24"/>
        </w:rPr>
        <w:t>rimes hediondos da lei 8.072/90, n</w:t>
      </w:r>
      <w:r>
        <w:rPr>
          <w:rFonts w:ascii="Times New Roman" w:hAnsi="Times New Roman"/>
          <w:sz w:val="24"/>
          <w:szCs w:val="24"/>
        </w:rPr>
        <w:t>ão respeitando</w:t>
      </w:r>
      <w:r w:rsidR="00EC16ED">
        <w:rPr>
          <w:rFonts w:ascii="Times New Roman" w:hAnsi="Times New Roman"/>
          <w:sz w:val="24"/>
          <w:szCs w:val="24"/>
        </w:rPr>
        <w:t>, assim,</w:t>
      </w:r>
      <w:r>
        <w:rPr>
          <w:rFonts w:ascii="Times New Roman" w:hAnsi="Times New Roman"/>
          <w:sz w:val="24"/>
          <w:szCs w:val="24"/>
        </w:rPr>
        <w:t xml:space="preserve"> o principio da proporcionalidade </w:t>
      </w:r>
      <w:r>
        <w:rPr>
          <w:rFonts w:ascii="Times New Roman" w:hAnsi="Times New Roman"/>
          <w:sz w:val="24"/>
          <w:szCs w:val="24"/>
        </w:rPr>
        <w:lastRenderedPageBreak/>
        <w:t xml:space="preserve">acarretando </w:t>
      </w:r>
      <w:r w:rsidR="00EC16ED">
        <w:rPr>
          <w:rFonts w:ascii="Times New Roman" w:hAnsi="Times New Roman"/>
          <w:sz w:val="24"/>
          <w:szCs w:val="24"/>
        </w:rPr>
        <w:t xml:space="preserve">em subjetivos </w:t>
      </w:r>
      <w:r>
        <w:rPr>
          <w:rFonts w:ascii="Times New Roman" w:hAnsi="Times New Roman"/>
          <w:sz w:val="24"/>
          <w:szCs w:val="24"/>
        </w:rPr>
        <w:t xml:space="preserve">arbítrios do juiz, uma vez </w:t>
      </w:r>
      <w:r w:rsidR="00EC16ED">
        <w:rPr>
          <w:rFonts w:ascii="Times New Roman" w:hAnsi="Times New Roman"/>
          <w:sz w:val="24"/>
          <w:szCs w:val="24"/>
        </w:rPr>
        <w:t>que esses produtos são em princí</w:t>
      </w:r>
      <w:r>
        <w:rPr>
          <w:rFonts w:ascii="Times New Roman" w:hAnsi="Times New Roman"/>
          <w:sz w:val="24"/>
          <w:szCs w:val="24"/>
        </w:rPr>
        <w:t>pio inofensivos a saúde publica.</w:t>
      </w:r>
      <w:r w:rsidR="00365498">
        <w:rPr>
          <w:rFonts w:ascii="Times New Roman" w:hAnsi="Times New Roman"/>
          <w:sz w:val="24"/>
          <w:szCs w:val="24"/>
        </w:rPr>
        <w:t xml:space="preserve"> Além de ferir os direitos</w:t>
      </w:r>
      <w:r w:rsidR="00D902B2">
        <w:rPr>
          <w:rFonts w:ascii="Times New Roman" w:hAnsi="Times New Roman"/>
          <w:sz w:val="24"/>
          <w:szCs w:val="24"/>
        </w:rPr>
        <w:t xml:space="preserve"> constitucionais</w:t>
      </w:r>
      <w:r w:rsidR="00365498">
        <w:rPr>
          <w:rFonts w:ascii="Times New Roman" w:hAnsi="Times New Roman"/>
          <w:sz w:val="24"/>
          <w:szCs w:val="24"/>
        </w:rPr>
        <w:t xml:space="preserve"> de igualdade</w:t>
      </w:r>
      <w:r w:rsidR="00D902B2">
        <w:rPr>
          <w:rFonts w:ascii="Times New Roman" w:hAnsi="Times New Roman"/>
          <w:sz w:val="24"/>
          <w:szCs w:val="24"/>
        </w:rPr>
        <w:t xml:space="preserve"> e liberdade devido ao exagero punitivo de trata-los como crimes hediondos.</w:t>
      </w:r>
    </w:p>
    <w:p w:rsidR="00BF69BC" w:rsidRDefault="00EC16ED" w:rsidP="003C4B2D">
      <w:pPr>
        <w:tabs>
          <w:tab w:val="left" w:pos="3735"/>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Devido </w:t>
      </w:r>
      <w:r w:rsidR="002A200A">
        <w:rPr>
          <w:rFonts w:ascii="Times New Roman" w:hAnsi="Times New Roman"/>
          <w:sz w:val="24"/>
          <w:szCs w:val="24"/>
        </w:rPr>
        <w:t>à</w:t>
      </w:r>
      <w:r>
        <w:rPr>
          <w:rFonts w:ascii="Times New Roman" w:hAnsi="Times New Roman"/>
          <w:sz w:val="24"/>
          <w:szCs w:val="24"/>
        </w:rPr>
        <w:t xml:space="preserve"> f</w:t>
      </w:r>
      <w:r w:rsidR="00BF69BC">
        <w:rPr>
          <w:rFonts w:ascii="Times New Roman" w:hAnsi="Times New Roman"/>
          <w:sz w:val="24"/>
          <w:szCs w:val="24"/>
        </w:rPr>
        <w:t>alta de critério do legislador na seleção de</w:t>
      </w:r>
      <w:r>
        <w:rPr>
          <w:rFonts w:ascii="Times New Roman" w:hAnsi="Times New Roman"/>
          <w:sz w:val="24"/>
          <w:szCs w:val="24"/>
        </w:rPr>
        <w:t xml:space="preserve"> condutas penalmente relevantes </w:t>
      </w:r>
      <w:proofErr w:type="spellStart"/>
      <w:r>
        <w:rPr>
          <w:rFonts w:ascii="Times New Roman" w:hAnsi="Times New Roman"/>
          <w:sz w:val="24"/>
          <w:szCs w:val="24"/>
        </w:rPr>
        <w:t>Bitencourt</w:t>
      </w:r>
      <w:proofErr w:type="spellEnd"/>
      <w:r>
        <w:rPr>
          <w:rFonts w:ascii="Times New Roman" w:hAnsi="Times New Roman"/>
          <w:sz w:val="24"/>
          <w:szCs w:val="24"/>
        </w:rPr>
        <w:t xml:space="preserve"> (2012, p.346) ressalva que </w:t>
      </w:r>
      <w:r w:rsidR="002A200A">
        <w:rPr>
          <w:rFonts w:ascii="Times New Roman" w:hAnsi="Times New Roman"/>
          <w:sz w:val="24"/>
          <w:szCs w:val="24"/>
        </w:rPr>
        <w:t>“é necessário demonstrar a idoneidade da conduta realizada para produzir potencial dano ao bem jurídico protegido, caso contrario a conduta não será penalmente relevante”.</w:t>
      </w:r>
      <w:r w:rsidR="00BF69BC">
        <w:rPr>
          <w:rFonts w:ascii="Times New Roman" w:hAnsi="Times New Roman"/>
          <w:sz w:val="24"/>
          <w:szCs w:val="24"/>
        </w:rPr>
        <w:t xml:space="preserve"> </w:t>
      </w:r>
    </w:p>
    <w:p w:rsidR="00FD7C9E" w:rsidRDefault="009079BE" w:rsidP="003C4B2D">
      <w:pPr>
        <w:autoSpaceDE w:val="0"/>
        <w:autoSpaceDN w:val="0"/>
        <w:adjustRightInd w:val="0"/>
        <w:spacing w:after="0" w:line="360" w:lineRule="auto"/>
        <w:ind w:firstLine="709"/>
        <w:jc w:val="both"/>
        <w:rPr>
          <w:rFonts w:ascii="Times New Roman" w:eastAsia="Times New Roman" w:hAnsi="Times New Roman"/>
          <w:bCs/>
          <w:sz w:val="24"/>
          <w:szCs w:val="24"/>
          <w:lang w:eastAsia="pt-BR"/>
        </w:rPr>
      </w:pPr>
      <w:proofErr w:type="spellStart"/>
      <w:r>
        <w:rPr>
          <w:rFonts w:ascii="Times New Roman" w:eastAsia="Times New Roman" w:hAnsi="Times New Roman"/>
          <w:bCs/>
          <w:sz w:val="24"/>
          <w:szCs w:val="24"/>
          <w:lang w:eastAsia="pt-BR"/>
        </w:rPr>
        <w:t>Bitencourt</w:t>
      </w:r>
      <w:proofErr w:type="spellEnd"/>
      <w:r w:rsidR="00EC16ED">
        <w:rPr>
          <w:rFonts w:ascii="Times New Roman" w:eastAsia="Times New Roman" w:hAnsi="Times New Roman"/>
          <w:bCs/>
          <w:sz w:val="24"/>
          <w:szCs w:val="24"/>
          <w:lang w:eastAsia="pt-BR"/>
        </w:rPr>
        <w:t xml:space="preserve"> (2012, p.351) considera</w:t>
      </w:r>
      <w:r w:rsidR="0021117A">
        <w:rPr>
          <w:rFonts w:ascii="Times New Roman" w:eastAsia="Times New Roman" w:hAnsi="Times New Roman"/>
          <w:bCs/>
          <w:sz w:val="24"/>
          <w:szCs w:val="24"/>
          <w:lang w:eastAsia="pt-BR"/>
        </w:rPr>
        <w:t xml:space="preserve"> ainda</w:t>
      </w:r>
      <w:r w:rsidR="00EC16ED">
        <w:rPr>
          <w:rFonts w:ascii="Times New Roman" w:eastAsia="Times New Roman" w:hAnsi="Times New Roman"/>
          <w:bCs/>
          <w:sz w:val="24"/>
          <w:szCs w:val="24"/>
          <w:lang w:eastAsia="pt-BR"/>
        </w:rPr>
        <w:t xml:space="preserve"> que </w:t>
      </w:r>
      <w:r w:rsidR="0021117A">
        <w:rPr>
          <w:rFonts w:ascii="Times New Roman" w:eastAsia="Times New Roman" w:hAnsi="Times New Roman"/>
          <w:bCs/>
          <w:sz w:val="24"/>
          <w:szCs w:val="24"/>
          <w:lang w:eastAsia="pt-BR"/>
        </w:rPr>
        <w:t>“</w:t>
      </w:r>
      <w:r w:rsidR="00EC16ED">
        <w:rPr>
          <w:rFonts w:ascii="Times New Roman" w:eastAsia="Times New Roman" w:hAnsi="Times New Roman"/>
          <w:bCs/>
          <w:sz w:val="24"/>
          <w:szCs w:val="24"/>
          <w:lang w:eastAsia="pt-BR"/>
        </w:rPr>
        <w:t xml:space="preserve">não há </w:t>
      </w:r>
      <w:proofErr w:type="gramStart"/>
      <w:r w:rsidR="00EC16ED">
        <w:rPr>
          <w:rFonts w:ascii="Times New Roman" w:eastAsia="Times New Roman" w:hAnsi="Times New Roman"/>
          <w:bCs/>
          <w:sz w:val="24"/>
          <w:szCs w:val="24"/>
          <w:lang w:eastAsia="pt-BR"/>
        </w:rPr>
        <w:t>outra alternativa</w:t>
      </w:r>
      <w:proofErr w:type="gramEnd"/>
      <w:r w:rsidR="00EC16ED">
        <w:rPr>
          <w:rFonts w:ascii="Times New Roman" w:eastAsia="Times New Roman" w:hAnsi="Times New Roman"/>
          <w:bCs/>
          <w:sz w:val="24"/>
          <w:szCs w:val="24"/>
          <w:lang w:eastAsia="pt-BR"/>
        </w:rPr>
        <w:t xml:space="preserve"> razoável, que não a declaração de inconstitucionalidade do preceito secundário do art. 273, </w:t>
      </w:r>
      <w:r>
        <w:rPr>
          <w:rFonts w:ascii="Times New Roman" w:eastAsia="Times New Roman" w:hAnsi="Times New Roman"/>
          <w:bCs/>
          <w:sz w:val="24"/>
          <w:szCs w:val="24"/>
          <w:lang w:eastAsia="pt-BR"/>
        </w:rPr>
        <w:t xml:space="preserve">especialmente em relação às figuras descritas em seus </w:t>
      </w:r>
      <w:r w:rsidR="00F70852">
        <w:rPr>
          <w:rFonts w:ascii="Times New Roman" w:eastAsia="Times New Roman" w:hAnsi="Times New Roman"/>
          <w:bCs/>
          <w:sz w:val="24"/>
          <w:szCs w:val="24"/>
          <w:lang w:eastAsia="pt-BR"/>
        </w:rPr>
        <w:t>§§ 1º-A e 1º-B, respectivamente</w:t>
      </w:r>
      <w:r w:rsidR="0021117A">
        <w:rPr>
          <w:rFonts w:ascii="Times New Roman" w:eastAsia="Times New Roman" w:hAnsi="Times New Roman"/>
          <w:bCs/>
          <w:sz w:val="24"/>
          <w:szCs w:val="24"/>
          <w:lang w:eastAsia="pt-BR"/>
        </w:rPr>
        <w:t>”</w:t>
      </w:r>
      <w:r w:rsidR="00F70852">
        <w:rPr>
          <w:rFonts w:ascii="Times New Roman" w:eastAsia="Times New Roman" w:hAnsi="Times New Roman"/>
          <w:bCs/>
          <w:sz w:val="24"/>
          <w:szCs w:val="24"/>
          <w:lang w:eastAsia="pt-BR"/>
        </w:rPr>
        <w:t>. Portanto há que se considerar uma reforma</w:t>
      </w:r>
      <w:r w:rsidR="00042625">
        <w:rPr>
          <w:rFonts w:ascii="Times New Roman" w:eastAsia="Times New Roman" w:hAnsi="Times New Roman"/>
          <w:bCs/>
          <w:sz w:val="24"/>
          <w:szCs w:val="24"/>
          <w:lang w:eastAsia="pt-BR"/>
        </w:rPr>
        <w:t xml:space="preserve"> urgente</w:t>
      </w:r>
      <w:r w:rsidR="00F70852">
        <w:rPr>
          <w:rFonts w:ascii="Times New Roman" w:eastAsia="Times New Roman" w:hAnsi="Times New Roman"/>
          <w:bCs/>
          <w:sz w:val="24"/>
          <w:szCs w:val="24"/>
          <w:lang w:eastAsia="pt-BR"/>
        </w:rPr>
        <w:t xml:space="preserve"> no Código Penal</w:t>
      </w:r>
      <w:r w:rsidR="0021117A">
        <w:rPr>
          <w:rFonts w:ascii="Times New Roman" w:eastAsia="Times New Roman" w:hAnsi="Times New Roman"/>
          <w:bCs/>
          <w:sz w:val="24"/>
          <w:szCs w:val="24"/>
          <w:lang w:eastAsia="pt-BR"/>
        </w:rPr>
        <w:t xml:space="preserve"> tendo em vista esses equívocos do legislador penal</w:t>
      </w:r>
      <w:r w:rsidR="00F70852">
        <w:rPr>
          <w:rFonts w:ascii="Times New Roman" w:eastAsia="Times New Roman" w:hAnsi="Times New Roman"/>
          <w:bCs/>
          <w:sz w:val="24"/>
          <w:szCs w:val="24"/>
          <w:lang w:eastAsia="pt-BR"/>
        </w:rPr>
        <w:t>.</w:t>
      </w:r>
    </w:p>
    <w:p w:rsidR="005D2C6E" w:rsidRDefault="005D2C6E" w:rsidP="003C4B2D">
      <w:pPr>
        <w:autoSpaceDE w:val="0"/>
        <w:autoSpaceDN w:val="0"/>
        <w:adjustRightInd w:val="0"/>
        <w:spacing w:after="0" w:line="360" w:lineRule="auto"/>
        <w:ind w:firstLine="709"/>
        <w:jc w:val="both"/>
        <w:rPr>
          <w:rFonts w:ascii="Times New Roman" w:eastAsia="Times New Roman" w:hAnsi="Times New Roman"/>
          <w:bCs/>
          <w:sz w:val="24"/>
          <w:szCs w:val="24"/>
          <w:lang w:eastAsia="pt-BR"/>
        </w:rPr>
      </w:pPr>
    </w:p>
    <w:p w:rsidR="00702BF3" w:rsidRDefault="00702BF3" w:rsidP="003C4B2D">
      <w:pPr>
        <w:autoSpaceDE w:val="0"/>
        <w:autoSpaceDN w:val="0"/>
        <w:adjustRightInd w:val="0"/>
        <w:spacing w:after="0" w:line="360" w:lineRule="auto"/>
        <w:ind w:firstLine="709"/>
        <w:jc w:val="both"/>
        <w:rPr>
          <w:rFonts w:ascii="Times New Roman" w:eastAsia="Times New Roman" w:hAnsi="Times New Roman"/>
          <w:bCs/>
          <w:sz w:val="24"/>
          <w:szCs w:val="24"/>
          <w:lang w:eastAsia="pt-BR"/>
        </w:rPr>
      </w:pPr>
    </w:p>
    <w:p w:rsidR="00702BF3" w:rsidRDefault="00702BF3" w:rsidP="003C4B2D">
      <w:pPr>
        <w:autoSpaceDE w:val="0"/>
        <w:autoSpaceDN w:val="0"/>
        <w:adjustRightInd w:val="0"/>
        <w:spacing w:after="0" w:line="360" w:lineRule="auto"/>
        <w:ind w:firstLine="709"/>
        <w:jc w:val="both"/>
        <w:rPr>
          <w:rFonts w:ascii="Times New Roman" w:eastAsia="Times New Roman" w:hAnsi="Times New Roman"/>
          <w:bCs/>
          <w:sz w:val="24"/>
          <w:szCs w:val="24"/>
          <w:lang w:eastAsia="pt-BR"/>
        </w:rPr>
      </w:pPr>
    </w:p>
    <w:p w:rsidR="00702BF3" w:rsidRDefault="00702BF3" w:rsidP="003C4B2D">
      <w:pPr>
        <w:autoSpaceDE w:val="0"/>
        <w:autoSpaceDN w:val="0"/>
        <w:adjustRightInd w:val="0"/>
        <w:spacing w:after="0" w:line="360" w:lineRule="auto"/>
        <w:ind w:firstLine="709"/>
        <w:jc w:val="both"/>
        <w:rPr>
          <w:rFonts w:ascii="Times New Roman" w:eastAsia="Times New Roman" w:hAnsi="Times New Roman"/>
          <w:bCs/>
          <w:sz w:val="24"/>
          <w:szCs w:val="24"/>
          <w:lang w:eastAsia="pt-BR"/>
        </w:rPr>
      </w:pPr>
    </w:p>
    <w:p w:rsidR="00702BF3" w:rsidRDefault="00702BF3" w:rsidP="003C4B2D">
      <w:pPr>
        <w:autoSpaceDE w:val="0"/>
        <w:autoSpaceDN w:val="0"/>
        <w:adjustRightInd w:val="0"/>
        <w:spacing w:after="0" w:line="360" w:lineRule="auto"/>
        <w:ind w:firstLine="709"/>
        <w:jc w:val="both"/>
        <w:rPr>
          <w:rFonts w:ascii="Times New Roman" w:eastAsia="Times New Roman" w:hAnsi="Times New Roman"/>
          <w:bCs/>
          <w:sz w:val="24"/>
          <w:szCs w:val="24"/>
          <w:lang w:eastAsia="pt-BR"/>
        </w:rPr>
      </w:pPr>
    </w:p>
    <w:p w:rsidR="00702BF3" w:rsidRDefault="00702BF3" w:rsidP="003C4B2D">
      <w:pPr>
        <w:autoSpaceDE w:val="0"/>
        <w:autoSpaceDN w:val="0"/>
        <w:adjustRightInd w:val="0"/>
        <w:spacing w:after="0" w:line="360" w:lineRule="auto"/>
        <w:ind w:firstLine="709"/>
        <w:jc w:val="both"/>
        <w:rPr>
          <w:rFonts w:ascii="Times New Roman" w:eastAsia="Times New Roman" w:hAnsi="Times New Roman"/>
          <w:bCs/>
          <w:sz w:val="24"/>
          <w:szCs w:val="24"/>
          <w:lang w:eastAsia="pt-BR"/>
        </w:rPr>
      </w:pPr>
    </w:p>
    <w:p w:rsidR="00702BF3" w:rsidRDefault="00702BF3" w:rsidP="003C4B2D">
      <w:pPr>
        <w:autoSpaceDE w:val="0"/>
        <w:autoSpaceDN w:val="0"/>
        <w:adjustRightInd w:val="0"/>
        <w:spacing w:after="0" w:line="360" w:lineRule="auto"/>
        <w:ind w:firstLine="709"/>
        <w:jc w:val="both"/>
        <w:rPr>
          <w:rFonts w:ascii="Times New Roman" w:eastAsia="Times New Roman" w:hAnsi="Times New Roman"/>
          <w:bCs/>
          <w:sz w:val="24"/>
          <w:szCs w:val="24"/>
          <w:lang w:eastAsia="pt-BR"/>
        </w:rPr>
      </w:pPr>
    </w:p>
    <w:p w:rsidR="00702BF3" w:rsidRDefault="00702BF3" w:rsidP="003C4B2D">
      <w:pPr>
        <w:autoSpaceDE w:val="0"/>
        <w:autoSpaceDN w:val="0"/>
        <w:adjustRightInd w:val="0"/>
        <w:spacing w:after="0" w:line="360" w:lineRule="auto"/>
        <w:ind w:firstLine="709"/>
        <w:jc w:val="both"/>
        <w:rPr>
          <w:rFonts w:ascii="Times New Roman" w:eastAsia="Times New Roman" w:hAnsi="Times New Roman"/>
          <w:bCs/>
          <w:sz w:val="24"/>
          <w:szCs w:val="24"/>
          <w:lang w:eastAsia="pt-BR"/>
        </w:rPr>
      </w:pPr>
    </w:p>
    <w:p w:rsidR="00702BF3" w:rsidRDefault="00702BF3" w:rsidP="003C4B2D">
      <w:pPr>
        <w:autoSpaceDE w:val="0"/>
        <w:autoSpaceDN w:val="0"/>
        <w:adjustRightInd w:val="0"/>
        <w:spacing w:after="0" w:line="360" w:lineRule="auto"/>
        <w:ind w:firstLine="709"/>
        <w:jc w:val="both"/>
        <w:rPr>
          <w:rFonts w:ascii="Times New Roman" w:eastAsia="Times New Roman" w:hAnsi="Times New Roman"/>
          <w:bCs/>
          <w:sz w:val="24"/>
          <w:szCs w:val="24"/>
          <w:lang w:eastAsia="pt-BR"/>
        </w:rPr>
      </w:pPr>
    </w:p>
    <w:p w:rsidR="00702BF3" w:rsidRDefault="00702BF3" w:rsidP="003C4B2D">
      <w:pPr>
        <w:autoSpaceDE w:val="0"/>
        <w:autoSpaceDN w:val="0"/>
        <w:adjustRightInd w:val="0"/>
        <w:spacing w:after="0" w:line="360" w:lineRule="auto"/>
        <w:ind w:firstLine="709"/>
        <w:jc w:val="both"/>
        <w:rPr>
          <w:rFonts w:ascii="Times New Roman" w:eastAsia="Times New Roman" w:hAnsi="Times New Roman"/>
          <w:bCs/>
          <w:sz w:val="24"/>
          <w:szCs w:val="24"/>
          <w:lang w:eastAsia="pt-BR"/>
        </w:rPr>
      </w:pPr>
    </w:p>
    <w:p w:rsidR="00702BF3" w:rsidRDefault="00702BF3" w:rsidP="003C4B2D">
      <w:pPr>
        <w:autoSpaceDE w:val="0"/>
        <w:autoSpaceDN w:val="0"/>
        <w:adjustRightInd w:val="0"/>
        <w:spacing w:after="0" w:line="360" w:lineRule="auto"/>
        <w:ind w:firstLine="709"/>
        <w:jc w:val="both"/>
        <w:rPr>
          <w:rFonts w:ascii="Times New Roman" w:eastAsia="Times New Roman" w:hAnsi="Times New Roman"/>
          <w:bCs/>
          <w:sz w:val="24"/>
          <w:szCs w:val="24"/>
          <w:lang w:eastAsia="pt-BR"/>
        </w:rPr>
      </w:pPr>
    </w:p>
    <w:p w:rsidR="00702BF3" w:rsidRDefault="00702BF3" w:rsidP="003C4B2D">
      <w:pPr>
        <w:autoSpaceDE w:val="0"/>
        <w:autoSpaceDN w:val="0"/>
        <w:adjustRightInd w:val="0"/>
        <w:spacing w:after="0" w:line="360" w:lineRule="auto"/>
        <w:ind w:firstLine="709"/>
        <w:jc w:val="both"/>
        <w:rPr>
          <w:rFonts w:ascii="Times New Roman" w:eastAsia="Times New Roman" w:hAnsi="Times New Roman"/>
          <w:bCs/>
          <w:sz w:val="24"/>
          <w:szCs w:val="24"/>
          <w:lang w:eastAsia="pt-BR"/>
        </w:rPr>
      </w:pPr>
    </w:p>
    <w:p w:rsidR="00702BF3" w:rsidRDefault="00702BF3" w:rsidP="003C4B2D">
      <w:pPr>
        <w:autoSpaceDE w:val="0"/>
        <w:autoSpaceDN w:val="0"/>
        <w:adjustRightInd w:val="0"/>
        <w:spacing w:after="0" w:line="360" w:lineRule="auto"/>
        <w:ind w:firstLine="709"/>
        <w:jc w:val="both"/>
        <w:rPr>
          <w:rFonts w:ascii="Times New Roman" w:eastAsia="Times New Roman" w:hAnsi="Times New Roman"/>
          <w:bCs/>
          <w:sz w:val="24"/>
          <w:szCs w:val="24"/>
          <w:lang w:eastAsia="pt-BR"/>
        </w:rPr>
      </w:pPr>
    </w:p>
    <w:p w:rsidR="00702BF3" w:rsidRDefault="00702BF3" w:rsidP="003C4B2D">
      <w:pPr>
        <w:autoSpaceDE w:val="0"/>
        <w:autoSpaceDN w:val="0"/>
        <w:adjustRightInd w:val="0"/>
        <w:spacing w:after="0" w:line="360" w:lineRule="auto"/>
        <w:ind w:firstLine="709"/>
        <w:jc w:val="both"/>
        <w:rPr>
          <w:rFonts w:ascii="Times New Roman" w:eastAsia="Times New Roman" w:hAnsi="Times New Roman"/>
          <w:bCs/>
          <w:sz w:val="24"/>
          <w:szCs w:val="24"/>
          <w:lang w:eastAsia="pt-BR"/>
        </w:rPr>
      </w:pPr>
    </w:p>
    <w:p w:rsidR="00702BF3" w:rsidRDefault="00702BF3" w:rsidP="003C4B2D">
      <w:pPr>
        <w:autoSpaceDE w:val="0"/>
        <w:autoSpaceDN w:val="0"/>
        <w:adjustRightInd w:val="0"/>
        <w:spacing w:after="0" w:line="360" w:lineRule="auto"/>
        <w:ind w:firstLine="709"/>
        <w:jc w:val="both"/>
        <w:rPr>
          <w:rFonts w:ascii="Times New Roman" w:eastAsia="Times New Roman" w:hAnsi="Times New Roman"/>
          <w:bCs/>
          <w:sz w:val="24"/>
          <w:szCs w:val="24"/>
          <w:lang w:eastAsia="pt-BR"/>
        </w:rPr>
      </w:pPr>
    </w:p>
    <w:p w:rsidR="00702BF3" w:rsidRDefault="00702BF3" w:rsidP="003C4B2D">
      <w:pPr>
        <w:autoSpaceDE w:val="0"/>
        <w:autoSpaceDN w:val="0"/>
        <w:adjustRightInd w:val="0"/>
        <w:spacing w:after="0" w:line="360" w:lineRule="auto"/>
        <w:ind w:firstLine="709"/>
        <w:jc w:val="both"/>
        <w:rPr>
          <w:rFonts w:ascii="Times New Roman" w:eastAsia="Times New Roman" w:hAnsi="Times New Roman"/>
          <w:bCs/>
          <w:sz w:val="24"/>
          <w:szCs w:val="24"/>
          <w:lang w:eastAsia="pt-BR"/>
        </w:rPr>
      </w:pPr>
    </w:p>
    <w:p w:rsidR="00702BF3" w:rsidRDefault="00702BF3" w:rsidP="003C4B2D">
      <w:pPr>
        <w:autoSpaceDE w:val="0"/>
        <w:autoSpaceDN w:val="0"/>
        <w:adjustRightInd w:val="0"/>
        <w:spacing w:after="0" w:line="360" w:lineRule="auto"/>
        <w:ind w:firstLine="709"/>
        <w:jc w:val="both"/>
        <w:rPr>
          <w:rFonts w:ascii="Times New Roman" w:eastAsia="Times New Roman" w:hAnsi="Times New Roman"/>
          <w:bCs/>
          <w:sz w:val="24"/>
          <w:szCs w:val="24"/>
          <w:lang w:eastAsia="pt-BR"/>
        </w:rPr>
      </w:pPr>
    </w:p>
    <w:p w:rsidR="00702BF3" w:rsidRDefault="00702BF3" w:rsidP="003C4B2D">
      <w:pPr>
        <w:autoSpaceDE w:val="0"/>
        <w:autoSpaceDN w:val="0"/>
        <w:adjustRightInd w:val="0"/>
        <w:spacing w:after="0" w:line="360" w:lineRule="auto"/>
        <w:ind w:firstLine="709"/>
        <w:jc w:val="both"/>
        <w:rPr>
          <w:rFonts w:ascii="Times New Roman" w:eastAsia="Times New Roman" w:hAnsi="Times New Roman"/>
          <w:bCs/>
          <w:sz w:val="24"/>
          <w:szCs w:val="24"/>
          <w:lang w:eastAsia="pt-BR"/>
        </w:rPr>
      </w:pPr>
    </w:p>
    <w:p w:rsidR="005D2C6E" w:rsidRDefault="005D2C6E" w:rsidP="003C4B2D">
      <w:pPr>
        <w:autoSpaceDE w:val="0"/>
        <w:autoSpaceDN w:val="0"/>
        <w:adjustRightInd w:val="0"/>
        <w:spacing w:after="0" w:line="360" w:lineRule="auto"/>
        <w:ind w:firstLine="709"/>
        <w:jc w:val="both"/>
        <w:rPr>
          <w:rFonts w:ascii="Times New Roman" w:eastAsia="Times New Roman" w:hAnsi="Times New Roman"/>
          <w:bCs/>
          <w:sz w:val="24"/>
          <w:szCs w:val="24"/>
          <w:lang w:eastAsia="pt-BR"/>
        </w:rPr>
      </w:pPr>
    </w:p>
    <w:p w:rsidR="005D2C6E" w:rsidRDefault="005D2C6E" w:rsidP="003C4B2D">
      <w:pPr>
        <w:autoSpaceDE w:val="0"/>
        <w:autoSpaceDN w:val="0"/>
        <w:adjustRightInd w:val="0"/>
        <w:spacing w:after="0" w:line="360" w:lineRule="auto"/>
        <w:ind w:firstLine="709"/>
        <w:jc w:val="both"/>
        <w:rPr>
          <w:rFonts w:ascii="Times New Roman" w:eastAsia="Times New Roman" w:hAnsi="Times New Roman"/>
          <w:bCs/>
          <w:sz w:val="24"/>
          <w:szCs w:val="24"/>
          <w:lang w:eastAsia="pt-BR"/>
        </w:rPr>
      </w:pPr>
    </w:p>
    <w:p w:rsidR="001A7157" w:rsidRDefault="00DB419E" w:rsidP="005449BF">
      <w:pPr>
        <w:widowControl w:val="0"/>
        <w:tabs>
          <w:tab w:val="left" w:pos="1134"/>
        </w:tabs>
        <w:overflowPunct w:val="0"/>
        <w:autoSpaceDE w:val="0"/>
        <w:autoSpaceDN w:val="0"/>
        <w:adjustRightInd w:val="0"/>
        <w:spacing w:after="0" w:line="240" w:lineRule="auto"/>
        <w:jc w:val="both"/>
        <w:rPr>
          <w:rFonts w:ascii="Times New Roman" w:eastAsia="Times New Roman" w:hAnsi="Times New Roman"/>
          <w:b/>
          <w:bCs/>
          <w:kern w:val="28"/>
          <w:sz w:val="24"/>
          <w:szCs w:val="24"/>
        </w:rPr>
      </w:pPr>
      <w:r>
        <w:rPr>
          <w:rFonts w:ascii="Times New Roman" w:eastAsia="Times New Roman" w:hAnsi="Times New Roman"/>
          <w:b/>
          <w:bCs/>
          <w:kern w:val="28"/>
          <w:sz w:val="24"/>
          <w:szCs w:val="24"/>
        </w:rPr>
        <w:lastRenderedPageBreak/>
        <w:t>R</w:t>
      </w:r>
      <w:r w:rsidR="001A7157">
        <w:rPr>
          <w:rFonts w:ascii="Times New Roman" w:eastAsia="Times New Roman" w:hAnsi="Times New Roman"/>
          <w:b/>
          <w:bCs/>
          <w:kern w:val="28"/>
          <w:sz w:val="24"/>
          <w:szCs w:val="24"/>
        </w:rPr>
        <w:t>eferencias</w:t>
      </w:r>
    </w:p>
    <w:p w:rsidR="005449BF" w:rsidRDefault="005449BF" w:rsidP="005449BF">
      <w:pPr>
        <w:widowControl w:val="0"/>
        <w:tabs>
          <w:tab w:val="left" w:pos="1134"/>
        </w:tabs>
        <w:overflowPunct w:val="0"/>
        <w:autoSpaceDE w:val="0"/>
        <w:autoSpaceDN w:val="0"/>
        <w:adjustRightInd w:val="0"/>
        <w:spacing w:after="0" w:line="240" w:lineRule="auto"/>
        <w:jc w:val="both"/>
        <w:rPr>
          <w:rFonts w:ascii="Times New Roman" w:eastAsia="Times New Roman" w:hAnsi="Times New Roman"/>
          <w:b/>
          <w:bCs/>
          <w:kern w:val="28"/>
          <w:sz w:val="24"/>
          <w:szCs w:val="24"/>
        </w:rPr>
      </w:pPr>
    </w:p>
    <w:p w:rsidR="00365498" w:rsidRPr="00D902B2" w:rsidRDefault="00365498" w:rsidP="00D902B2">
      <w:pPr>
        <w:autoSpaceDE w:val="0"/>
        <w:autoSpaceDN w:val="0"/>
        <w:adjustRightInd w:val="0"/>
        <w:spacing w:after="0" w:line="240" w:lineRule="auto"/>
        <w:jc w:val="both"/>
        <w:rPr>
          <w:rFonts w:ascii="Times New Roman" w:eastAsia="Times New Roman" w:hAnsi="Times New Roman"/>
          <w:sz w:val="24"/>
          <w:szCs w:val="24"/>
          <w:lang w:eastAsia="pt-BR"/>
        </w:rPr>
      </w:pPr>
      <w:r w:rsidRPr="00D902B2">
        <w:rPr>
          <w:rFonts w:ascii="Times New Roman" w:hAnsi="Times New Roman"/>
          <w:sz w:val="24"/>
          <w:szCs w:val="24"/>
        </w:rPr>
        <w:t xml:space="preserve">ARAÚJO FILHO, Altamiro de. </w:t>
      </w:r>
      <w:r w:rsidRPr="00D902B2">
        <w:rPr>
          <w:rFonts w:ascii="Times New Roman" w:hAnsi="Times New Roman"/>
          <w:b/>
          <w:sz w:val="24"/>
          <w:szCs w:val="24"/>
        </w:rPr>
        <w:t>Um absurdo crime hediondo</w:t>
      </w:r>
      <w:r w:rsidRPr="00D902B2">
        <w:rPr>
          <w:rFonts w:ascii="Times New Roman" w:hAnsi="Times New Roman"/>
          <w:sz w:val="24"/>
          <w:szCs w:val="24"/>
        </w:rPr>
        <w:t xml:space="preserve">. O Neófito: Informativo Jurídico. 2001. Disponível em:&lt;http://www.neofito.com.br/artigos/art01/penal54.htm&gt;. Acesso em: </w:t>
      </w:r>
      <w:proofErr w:type="gramStart"/>
      <w:r w:rsidRPr="00D902B2">
        <w:rPr>
          <w:rFonts w:ascii="Times New Roman" w:hAnsi="Times New Roman"/>
          <w:sz w:val="24"/>
          <w:szCs w:val="24"/>
        </w:rPr>
        <w:t>19 Mai</w:t>
      </w:r>
      <w:proofErr w:type="gramEnd"/>
      <w:r w:rsidRPr="00D902B2">
        <w:rPr>
          <w:rFonts w:ascii="Times New Roman" w:hAnsi="Times New Roman"/>
          <w:sz w:val="24"/>
          <w:szCs w:val="24"/>
        </w:rPr>
        <w:t xml:space="preserve"> 2012.</w:t>
      </w:r>
    </w:p>
    <w:p w:rsidR="001A7157" w:rsidRPr="00D902B2" w:rsidRDefault="001A7157" w:rsidP="00D902B2">
      <w:pPr>
        <w:widowControl w:val="0"/>
        <w:tabs>
          <w:tab w:val="left" w:pos="1134"/>
        </w:tabs>
        <w:overflowPunct w:val="0"/>
        <w:autoSpaceDE w:val="0"/>
        <w:autoSpaceDN w:val="0"/>
        <w:adjustRightInd w:val="0"/>
        <w:spacing w:after="0" w:line="240" w:lineRule="auto"/>
        <w:jc w:val="both"/>
        <w:rPr>
          <w:rFonts w:ascii="Times New Roman" w:eastAsia="Times New Roman" w:hAnsi="Times New Roman"/>
          <w:bCs/>
          <w:kern w:val="28"/>
          <w:sz w:val="24"/>
          <w:szCs w:val="24"/>
        </w:rPr>
      </w:pPr>
    </w:p>
    <w:p w:rsidR="00365498" w:rsidRPr="00D902B2" w:rsidRDefault="00365498" w:rsidP="00D902B2">
      <w:pPr>
        <w:widowControl w:val="0"/>
        <w:tabs>
          <w:tab w:val="left" w:pos="1134"/>
        </w:tabs>
        <w:overflowPunct w:val="0"/>
        <w:autoSpaceDE w:val="0"/>
        <w:autoSpaceDN w:val="0"/>
        <w:adjustRightInd w:val="0"/>
        <w:spacing w:after="0" w:line="240" w:lineRule="auto"/>
        <w:jc w:val="both"/>
        <w:rPr>
          <w:rFonts w:ascii="Times New Roman" w:eastAsia="Times New Roman" w:hAnsi="Times New Roman"/>
          <w:bCs/>
          <w:kern w:val="28"/>
          <w:sz w:val="24"/>
          <w:szCs w:val="24"/>
        </w:rPr>
      </w:pPr>
    </w:p>
    <w:p w:rsidR="001A7157" w:rsidRPr="00D902B2" w:rsidRDefault="009C2614" w:rsidP="00D902B2">
      <w:pPr>
        <w:widowControl w:val="0"/>
        <w:tabs>
          <w:tab w:val="left" w:pos="1134"/>
        </w:tabs>
        <w:overflowPunct w:val="0"/>
        <w:autoSpaceDE w:val="0"/>
        <w:autoSpaceDN w:val="0"/>
        <w:adjustRightInd w:val="0"/>
        <w:spacing w:after="0" w:line="240" w:lineRule="auto"/>
        <w:jc w:val="both"/>
        <w:rPr>
          <w:rFonts w:ascii="Times New Roman" w:eastAsia="Times New Roman" w:hAnsi="Times New Roman"/>
          <w:bCs/>
          <w:kern w:val="28"/>
          <w:sz w:val="24"/>
          <w:szCs w:val="24"/>
        </w:rPr>
      </w:pPr>
      <w:r w:rsidRPr="00D902B2">
        <w:rPr>
          <w:rFonts w:ascii="Times New Roman" w:eastAsia="Times New Roman" w:hAnsi="Times New Roman"/>
          <w:bCs/>
          <w:kern w:val="28"/>
          <w:sz w:val="24"/>
          <w:szCs w:val="24"/>
        </w:rPr>
        <w:t xml:space="preserve">BITENCOURT, Cezar Roberto. </w:t>
      </w:r>
      <w:r w:rsidRPr="00D902B2">
        <w:rPr>
          <w:rFonts w:ascii="Times New Roman" w:eastAsia="Times New Roman" w:hAnsi="Times New Roman"/>
          <w:b/>
          <w:bCs/>
          <w:kern w:val="28"/>
          <w:sz w:val="24"/>
          <w:szCs w:val="24"/>
        </w:rPr>
        <w:t>Tratado de Direito Penal</w:t>
      </w:r>
      <w:r w:rsidR="005449BF" w:rsidRPr="00D902B2">
        <w:rPr>
          <w:rFonts w:ascii="Times New Roman" w:eastAsia="Times New Roman" w:hAnsi="Times New Roman"/>
          <w:b/>
          <w:bCs/>
          <w:kern w:val="28"/>
          <w:sz w:val="24"/>
          <w:szCs w:val="24"/>
        </w:rPr>
        <w:t xml:space="preserve">, </w:t>
      </w:r>
      <w:proofErr w:type="gramStart"/>
      <w:r w:rsidR="005449BF" w:rsidRPr="00D902B2">
        <w:rPr>
          <w:rFonts w:ascii="Times New Roman" w:eastAsia="Times New Roman" w:hAnsi="Times New Roman"/>
          <w:b/>
          <w:bCs/>
          <w:kern w:val="28"/>
          <w:sz w:val="24"/>
          <w:szCs w:val="24"/>
        </w:rPr>
        <w:t>4</w:t>
      </w:r>
      <w:proofErr w:type="gramEnd"/>
      <w:r w:rsidR="005449BF" w:rsidRPr="00D902B2">
        <w:rPr>
          <w:rFonts w:ascii="Times New Roman" w:eastAsia="Times New Roman" w:hAnsi="Times New Roman"/>
          <w:b/>
          <w:bCs/>
          <w:kern w:val="28"/>
          <w:sz w:val="24"/>
          <w:szCs w:val="24"/>
        </w:rPr>
        <w:t>:</w:t>
      </w:r>
      <w:r w:rsidRPr="00D902B2">
        <w:rPr>
          <w:rFonts w:ascii="Times New Roman" w:eastAsia="Times New Roman" w:hAnsi="Times New Roman"/>
          <w:b/>
          <w:bCs/>
          <w:kern w:val="28"/>
          <w:sz w:val="24"/>
          <w:szCs w:val="24"/>
        </w:rPr>
        <w:t xml:space="preserve"> parte especial:</w:t>
      </w:r>
      <w:r w:rsidR="005449BF" w:rsidRPr="00D902B2">
        <w:rPr>
          <w:rFonts w:ascii="Times New Roman" w:eastAsia="Times New Roman" w:hAnsi="Times New Roman"/>
          <w:b/>
          <w:bCs/>
          <w:kern w:val="28"/>
          <w:sz w:val="24"/>
          <w:szCs w:val="24"/>
        </w:rPr>
        <w:t xml:space="preserve"> </w:t>
      </w:r>
      <w:r w:rsidRPr="00D902B2">
        <w:rPr>
          <w:rFonts w:ascii="Times New Roman" w:eastAsia="Times New Roman" w:hAnsi="Times New Roman"/>
          <w:b/>
          <w:bCs/>
          <w:kern w:val="28"/>
          <w:sz w:val="24"/>
          <w:szCs w:val="24"/>
        </w:rPr>
        <w:t xml:space="preserve">dos crimes contra a dignidade sexual até os crimes contra a fé pública. </w:t>
      </w:r>
      <w:r w:rsidRPr="00D902B2">
        <w:rPr>
          <w:rFonts w:ascii="Times New Roman" w:eastAsia="Times New Roman" w:hAnsi="Times New Roman"/>
          <w:bCs/>
          <w:kern w:val="28"/>
          <w:sz w:val="24"/>
          <w:szCs w:val="24"/>
        </w:rPr>
        <w:t xml:space="preserve">6. </w:t>
      </w:r>
      <w:proofErr w:type="gramStart"/>
      <w:r w:rsidRPr="00D902B2">
        <w:rPr>
          <w:rFonts w:ascii="Times New Roman" w:eastAsia="Times New Roman" w:hAnsi="Times New Roman"/>
          <w:bCs/>
          <w:kern w:val="28"/>
          <w:sz w:val="24"/>
          <w:szCs w:val="24"/>
        </w:rPr>
        <w:t>ed.</w:t>
      </w:r>
      <w:proofErr w:type="gramEnd"/>
      <w:r w:rsidR="005449BF" w:rsidRPr="00D902B2">
        <w:rPr>
          <w:rFonts w:ascii="Times New Roman" w:eastAsia="Times New Roman" w:hAnsi="Times New Roman"/>
          <w:bCs/>
          <w:kern w:val="28"/>
          <w:sz w:val="24"/>
          <w:szCs w:val="24"/>
        </w:rPr>
        <w:t xml:space="preserve"> rev. e </w:t>
      </w:r>
      <w:proofErr w:type="spellStart"/>
      <w:r w:rsidR="005449BF" w:rsidRPr="00D902B2">
        <w:rPr>
          <w:rFonts w:ascii="Times New Roman" w:eastAsia="Times New Roman" w:hAnsi="Times New Roman"/>
          <w:bCs/>
          <w:kern w:val="28"/>
          <w:sz w:val="24"/>
          <w:szCs w:val="24"/>
        </w:rPr>
        <w:t>ampl</w:t>
      </w:r>
      <w:proofErr w:type="spellEnd"/>
      <w:r w:rsidR="005449BF" w:rsidRPr="00D902B2">
        <w:rPr>
          <w:rFonts w:ascii="Times New Roman" w:eastAsia="Times New Roman" w:hAnsi="Times New Roman"/>
          <w:bCs/>
          <w:kern w:val="28"/>
          <w:sz w:val="24"/>
          <w:szCs w:val="24"/>
        </w:rPr>
        <w:t xml:space="preserve">.  São Paulo: </w:t>
      </w:r>
      <w:proofErr w:type="gramStart"/>
      <w:r w:rsidR="005449BF" w:rsidRPr="00D902B2">
        <w:rPr>
          <w:rFonts w:ascii="Times New Roman" w:eastAsia="Times New Roman" w:hAnsi="Times New Roman"/>
          <w:bCs/>
          <w:kern w:val="28"/>
          <w:sz w:val="24"/>
          <w:szCs w:val="24"/>
        </w:rPr>
        <w:t>Saraiva,</w:t>
      </w:r>
      <w:proofErr w:type="gramEnd"/>
      <w:r w:rsidR="005449BF" w:rsidRPr="00D902B2">
        <w:rPr>
          <w:rFonts w:ascii="Times New Roman" w:eastAsia="Times New Roman" w:hAnsi="Times New Roman"/>
          <w:bCs/>
          <w:kern w:val="28"/>
          <w:sz w:val="24"/>
          <w:szCs w:val="24"/>
        </w:rPr>
        <w:t xml:space="preserve"> 2012.</w:t>
      </w:r>
    </w:p>
    <w:p w:rsidR="00D902B2" w:rsidRPr="00D902B2" w:rsidRDefault="00D902B2" w:rsidP="00D902B2">
      <w:pPr>
        <w:widowControl w:val="0"/>
        <w:tabs>
          <w:tab w:val="left" w:pos="1134"/>
        </w:tabs>
        <w:overflowPunct w:val="0"/>
        <w:autoSpaceDE w:val="0"/>
        <w:autoSpaceDN w:val="0"/>
        <w:adjustRightInd w:val="0"/>
        <w:spacing w:after="0" w:line="240" w:lineRule="auto"/>
        <w:jc w:val="both"/>
        <w:rPr>
          <w:rFonts w:ascii="Times New Roman" w:eastAsia="Times New Roman" w:hAnsi="Times New Roman"/>
          <w:bCs/>
          <w:kern w:val="28"/>
          <w:sz w:val="24"/>
          <w:szCs w:val="24"/>
        </w:rPr>
      </w:pPr>
    </w:p>
    <w:p w:rsidR="00D902B2" w:rsidRPr="00D902B2" w:rsidRDefault="00D902B2" w:rsidP="00D902B2">
      <w:pPr>
        <w:widowControl w:val="0"/>
        <w:tabs>
          <w:tab w:val="left" w:pos="1134"/>
        </w:tabs>
        <w:overflowPunct w:val="0"/>
        <w:autoSpaceDE w:val="0"/>
        <w:autoSpaceDN w:val="0"/>
        <w:adjustRightInd w:val="0"/>
        <w:spacing w:after="0" w:line="240" w:lineRule="auto"/>
        <w:jc w:val="both"/>
        <w:rPr>
          <w:rFonts w:ascii="Times New Roman" w:eastAsia="Times New Roman" w:hAnsi="Times New Roman"/>
          <w:bCs/>
          <w:kern w:val="28"/>
          <w:sz w:val="24"/>
          <w:szCs w:val="24"/>
        </w:rPr>
      </w:pPr>
    </w:p>
    <w:p w:rsidR="00D902B2" w:rsidRPr="00D902B2" w:rsidRDefault="00D902B2" w:rsidP="00ED7D3D">
      <w:pPr>
        <w:autoSpaceDE w:val="0"/>
        <w:autoSpaceDN w:val="0"/>
        <w:adjustRightInd w:val="0"/>
        <w:spacing w:after="0" w:line="240" w:lineRule="auto"/>
        <w:jc w:val="both"/>
        <w:rPr>
          <w:rFonts w:ascii="Times New Roman" w:hAnsi="Times New Roman"/>
          <w:sz w:val="24"/>
          <w:szCs w:val="24"/>
        </w:rPr>
      </w:pPr>
      <w:r w:rsidRPr="00D902B2">
        <w:rPr>
          <w:rFonts w:ascii="Times New Roman" w:hAnsi="Times New Roman"/>
          <w:sz w:val="24"/>
          <w:szCs w:val="24"/>
        </w:rPr>
        <w:t xml:space="preserve">MONTEIRO, Antonio Lopes. </w:t>
      </w:r>
      <w:r w:rsidRPr="00D902B2">
        <w:rPr>
          <w:rFonts w:ascii="Times New Roman" w:hAnsi="Times New Roman"/>
          <w:b/>
          <w:sz w:val="24"/>
          <w:szCs w:val="24"/>
        </w:rPr>
        <w:t>Crimes Hediondos</w:t>
      </w:r>
      <w:r w:rsidRPr="00D902B2">
        <w:rPr>
          <w:rFonts w:ascii="Times New Roman" w:hAnsi="Times New Roman"/>
          <w:sz w:val="24"/>
          <w:szCs w:val="24"/>
        </w:rPr>
        <w:t>: texto, comentários e aspectos</w:t>
      </w:r>
      <w:r w:rsidR="00ED7D3D">
        <w:rPr>
          <w:rFonts w:ascii="Times New Roman" w:hAnsi="Times New Roman"/>
          <w:sz w:val="24"/>
          <w:szCs w:val="24"/>
        </w:rPr>
        <w:t xml:space="preserve"> </w:t>
      </w:r>
      <w:proofErr w:type="gramStart"/>
      <w:r w:rsidRPr="00D902B2">
        <w:rPr>
          <w:rFonts w:ascii="Times New Roman" w:hAnsi="Times New Roman"/>
          <w:sz w:val="24"/>
          <w:szCs w:val="24"/>
        </w:rPr>
        <w:t>polêmicos.</w:t>
      </w:r>
      <w:proofErr w:type="gramEnd"/>
      <w:r w:rsidRPr="00D902B2">
        <w:rPr>
          <w:rFonts w:ascii="Times New Roman" w:hAnsi="Times New Roman"/>
          <w:sz w:val="24"/>
          <w:szCs w:val="24"/>
        </w:rPr>
        <w:t xml:space="preserve">7. </w:t>
      </w:r>
      <w:proofErr w:type="gramStart"/>
      <w:r w:rsidRPr="00D902B2">
        <w:rPr>
          <w:rFonts w:ascii="Times New Roman" w:hAnsi="Times New Roman"/>
          <w:sz w:val="24"/>
          <w:szCs w:val="24"/>
        </w:rPr>
        <w:t>ed.</w:t>
      </w:r>
      <w:proofErr w:type="gramEnd"/>
      <w:r w:rsidRPr="00D902B2">
        <w:rPr>
          <w:rFonts w:ascii="Times New Roman" w:hAnsi="Times New Roman"/>
          <w:sz w:val="24"/>
          <w:szCs w:val="24"/>
        </w:rPr>
        <w:t xml:space="preserve"> </w:t>
      </w:r>
      <w:r w:rsidR="00ED7D3D">
        <w:rPr>
          <w:rFonts w:ascii="Times New Roman" w:hAnsi="Times New Roman"/>
          <w:sz w:val="24"/>
          <w:szCs w:val="24"/>
        </w:rPr>
        <w:t>São Paulo: Saraiva, 2002.</w:t>
      </w:r>
    </w:p>
    <w:p w:rsidR="00D902B2" w:rsidRPr="00D902B2" w:rsidRDefault="00D902B2" w:rsidP="00D902B2">
      <w:pPr>
        <w:widowControl w:val="0"/>
        <w:tabs>
          <w:tab w:val="left" w:pos="1134"/>
        </w:tabs>
        <w:overflowPunct w:val="0"/>
        <w:autoSpaceDE w:val="0"/>
        <w:autoSpaceDN w:val="0"/>
        <w:adjustRightInd w:val="0"/>
        <w:spacing w:after="0" w:line="240" w:lineRule="auto"/>
        <w:jc w:val="both"/>
        <w:rPr>
          <w:rFonts w:ascii="Times New Roman" w:eastAsia="Times New Roman" w:hAnsi="Times New Roman"/>
          <w:bCs/>
          <w:kern w:val="28"/>
          <w:sz w:val="24"/>
          <w:szCs w:val="24"/>
        </w:rPr>
      </w:pPr>
    </w:p>
    <w:p w:rsidR="005449BF" w:rsidRPr="00D902B2" w:rsidRDefault="005449BF" w:rsidP="00D902B2">
      <w:pPr>
        <w:widowControl w:val="0"/>
        <w:tabs>
          <w:tab w:val="left" w:pos="1134"/>
        </w:tabs>
        <w:overflowPunct w:val="0"/>
        <w:autoSpaceDE w:val="0"/>
        <w:autoSpaceDN w:val="0"/>
        <w:adjustRightInd w:val="0"/>
        <w:spacing w:after="0" w:line="240" w:lineRule="auto"/>
        <w:jc w:val="both"/>
        <w:rPr>
          <w:rFonts w:ascii="Times New Roman" w:eastAsia="Times New Roman" w:hAnsi="Times New Roman"/>
          <w:bCs/>
          <w:kern w:val="28"/>
          <w:sz w:val="24"/>
          <w:szCs w:val="24"/>
        </w:rPr>
      </w:pPr>
    </w:p>
    <w:p w:rsidR="00DB419E" w:rsidRPr="00D902B2" w:rsidRDefault="00DB419E" w:rsidP="00D902B2">
      <w:pPr>
        <w:autoSpaceDE w:val="0"/>
        <w:autoSpaceDN w:val="0"/>
        <w:adjustRightInd w:val="0"/>
        <w:spacing w:after="0" w:line="240" w:lineRule="auto"/>
        <w:jc w:val="both"/>
        <w:rPr>
          <w:rFonts w:ascii="Times New Roman" w:eastAsia="Times New Roman" w:hAnsi="Times New Roman"/>
          <w:bCs/>
          <w:sz w:val="24"/>
          <w:szCs w:val="24"/>
          <w:lang w:eastAsia="pt-BR"/>
        </w:rPr>
      </w:pPr>
      <w:r w:rsidRPr="00D902B2">
        <w:rPr>
          <w:rFonts w:ascii="Times New Roman" w:hAnsi="Times New Roman"/>
          <w:sz w:val="24"/>
          <w:szCs w:val="24"/>
        </w:rPr>
        <w:t xml:space="preserve">OLIVEIRA, Flávia. </w:t>
      </w:r>
      <w:r w:rsidRPr="00D902B2">
        <w:rPr>
          <w:rFonts w:ascii="Times New Roman" w:hAnsi="Times New Roman"/>
          <w:b/>
          <w:sz w:val="24"/>
          <w:szCs w:val="24"/>
        </w:rPr>
        <w:t xml:space="preserve">Inconstitucionalidade do artigo 273 do Código Penal face </w:t>
      </w:r>
      <w:r w:rsidR="002A200A" w:rsidRPr="00D902B2">
        <w:rPr>
          <w:rFonts w:ascii="Times New Roman" w:hAnsi="Times New Roman"/>
          <w:b/>
          <w:sz w:val="24"/>
          <w:szCs w:val="24"/>
        </w:rPr>
        <w:t>à</w:t>
      </w:r>
      <w:r w:rsidRPr="00D902B2">
        <w:rPr>
          <w:rFonts w:ascii="Times New Roman" w:hAnsi="Times New Roman"/>
          <w:b/>
          <w:sz w:val="24"/>
          <w:szCs w:val="24"/>
        </w:rPr>
        <w:t xml:space="preserve"> violação dos direitos e garantias fundamentais individuais do homem</w:t>
      </w:r>
      <w:r w:rsidR="00D902B2">
        <w:rPr>
          <w:rFonts w:ascii="Times New Roman" w:hAnsi="Times New Roman"/>
          <w:sz w:val="24"/>
          <w:szCs w:val="24"/>
        </w:rPr>
        <w:t>. Presidente Prudente/SP, 2007.</w:t>
      </w:r>
    </w:p>
    <w:p w:rsidR="00D902B2" w:rsidRPr="00D902B2" w:rsidRDefault="00D902B2" w:rsidP="00D902B2">
      <w:pPr>
        <w:pStyle w:val="Textodenotaderodap"/>
        <w:jc w:val="both"/>
        <w:rPr>
          <w:rFonts w:ascii="Times New Roman" w:hAnsi="Times New Roman"/>
          <w:sz w:val="24"/>
          <w:szCs w:val="24"/>
        </w:rPr>
      </w:pPr>
    </w:p>
    <w:p w:rsidR="00D902B2" w:rsidRPr="00D902B2" w:rsidRDefault="00D902B2" w:rsidP="00D902B2">
      <w:pPr>
        <w:pStyle w:val="Textodenotaderodap"/>
        <w:jc w:val="both"/>
        <w:rPr>
          <w:rFonts w:ascii="Times New Roman" w:hAnsi="Times New Roman"/>
          <w:sz w:val="24"/>
          <w:szCs w:val="24"/>
        </w:rPr>
      </w:pPr>
    </w:p>
    <w:p w:rsidR="00D902B2" w:rsidRPr="00D902B2" w:rsidRDefault="00D902B2" w:rsidP="00D902B2">
      <w:pPr>
        <w:widowControl w:val="0"/>
        <w:tabs>
          <w:tab w:val="left" w:pos="1134"/>
        </w:tabs>
        <w:overflowPunct w:val="0"/>
        <w:autoSpaceDE w:val="0"/>
        <w:autoSpaceDN w:val="0"/>
        <w:adjustRightInd w:val="0"/>
        <w:spacing w:after="0" w:line="240" w:lineRule="auto"/>
        <w:jc w:val="both"/>
        <w:rPr>
          <w:rFonts w:ascii="Times New Roman" w:hAnsi="Times New Roman"/>
          <w:sz w:val="24"/>
          <w:szCs w:val="24"/>
        </w:rPr>
      </w:pPr>
      <w:r w:rsidRPr="00D902B2">
        <w:rPr>
          <w:rFonts w:ascii="Times New Roman" w:hAnsi="Times New Roman"/>
          <w:sz w:val="24"/>
          <w:szCs w:val="24"/>
        </w:rPr>
        <w:t xml:space="preserve">REALE JUNIOR, Miguel. </w:t>
      </w:r>
      <w:r w:rsidRPr="00D902B2">
        <w:rPr>
          <w:rFonts w:ascii="Times New Roman" w:hAnsi="Times New Roman"/>
          <w:b/>
          <w:sz w:val="24"/>
          <w:szCs w:val="24"/>
        </w:rPr>
        <w:t>A inconstitucionalidade da Lei dos Remédios</w:t>
      </w:r>
      <w:r w:rsidRPr="00D902B2">
        <w:rPr>
          <w:rFonts w:ascii="Times New Roman" w:hAnsi="Times New Roman"/>
          <w:sz w:val="24"/>
          <w:szCs w:val="24"/>
        </w:rPr>
        <w:t>. Revista dos Tribunais, São Paulo, an</w:t>
      </w:r>
      <w:r w:rsidR="00ED7D3D">
        <w:rPr>
          <w:rFonts w:ascii="Times New Roman" w:hAnsi="Times New Roman"/>
          <w:sz w:val="24"/>
          <w:szCs w:val="24"/>
        </w:rPr>
        <w:t>o 88, n. 763, maio 1999.</w:t>
      </w:r>
    </w:p>
    <w:sectPr w:rsidR="00D902B2" w:rsidRPr="00D902B2" w:rsidSect="005D2C6E">
      <w:headerReference w:type="default" r:id="rId9"/>
      <w:pgSz w:w="12240" w:h="15840"/>
      <w:pgMar w:top="1701"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279" w:rsidRDefault="005D7279" w:rsidP="00FD6296">
      <w:pPr>
        <w:spacing w:after="0" w:line="240" w:lineRule="auto"/>
      </w:pPr>
      <w:r>
        <w:separator/>
      </w:r>
    </w:p>
  </w:endnote>
  <w:endnote w:type="continuationSeparator" w:id="0">
    <w:p w:rsidR="005D7279" w:rsidRDefault="005D7279" w:rsidP="00FD62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279" w:rsidRDefault="005D7279" w:rsidP="00FD6296">
      <w:pPr>
        <w:spacing w:after="0" w:line="240" w:lineRule="auto"/>
      </w:pPr>
      <w:r>
        <w:separator/>
      </w:r>
    </w:p>
  </w:footnote>
  <w:footnote w:type="continuationSeparator" w:id="0">
    <w:p w:rsidR="005D7279" w:rsidRDefault="005D7279" w:rsidP="00FD6296">
      <w:pPr>
        <w:spacing w:after="0" w:line="240" w:lineRule="auto"/>
      </w:pPr>
      <w:r>
        <w:continuationSeparator/>
      </w:r>
    </w:p>
  </w:footnote>
  <w:footnote w:id="1">
    <w:p w:rsidR="006F4DA3" w:rsidRPr="00A030B7" w:rsidRDefault="006F4DA3" w:rsidP="00C71EF8">
      <w:pPr>
        <w:spacing w:after="0" w:line="240" w:lineRule="auto"/>
        <w:jc w:val="both"/>
        <w:rPr>
          <w:rFonts w:ascii="Times New Roman" w:hAnsi="Times New Roman"/>
          <w:sz w:val="20"/>
          <w:szCs w:val="20"/>
        </w:rPr>
      </w:pPr>
      <w:r>
        <w:rPr>
          <w:sz w:val="24"/>
          <w:szCs w:val="24"/>
          <w:vertAlign w:val="superscript"/>
        </w:rPr>
        <w:footnoteRef/>
      </w:r>
      <w:r>
        <w:rPr>
          <w:rFonts w:ascii="Times New Roman" w:hAnsi="Times New Roman"/>
          <w:noProof/>
          <w:sz w:val="24"/>
          <w:szCs w:val="24"/>
        </w:rPr>
        <w:t xml:space="preserve"> </w:t>
      </w:r>
      <w:proofErr w:type="spellStart"/>
      <w:r w:rsidRPr="00A77967">
        <w:rPr>
          <w:rFonts w:ascii="Times New Roman" w:hAnsi="Times New Roman"/>
          <w:sz w:val="20"/>
          <w:szCs w:val="20"/>
        </w:rPr>
        <w:t>Paper</w:t>
      </w:r>
      <w:proofErr w:type="spellEnd"/>
      <w:r w:rsidRPr="00A77967">
        <w:rPr>
          <w:rFonts w:ascii="Times New Roman" w:hAnsi="Times New Roman"/>
          <w:sz w:val="20"/>
          <w:szCs w:val="20"/>
        </w:rPr>
        <w:t xml:space="preserve"> elaborado para a disciplina de </w:t>
      </w:r>
      <w:r>
        <w:rPr>
          <w:rFonts w:ascii="Times New Roman" w:hAnsi="Times New Roman"/>
          <w:sz w:val="20"/>
          <w:szCs w:val="20"/>
        </w:rPr>
        <w:t>Direito Penal Especial II</w:t>
      </w:r>
      <w:r w:rsidRPr="00A77967">
        <w:rPr>
          <w:rFonts w:ascii="Times New Roman" w:hAnsi="Times New Roman"/>
          <w:sz w:val="20"/>
          <w:szCs w:val="20"/>
        </w:rPr>
        <w:t>, ministrada pel</w:t>
      </w:r>
      <w:r w:rsidRPr="00A77967">
        <w:rPr>
          <w:rFonts w:ascii="Times New Roman" w:hAnsi="Times New Roman"/>
          <w:noProof/>
          <w:sz w:val="20"/>
          <w:szCs w:val="20"/>
        </w:rPr>
        <w:t>a</w:t>
      </w:r>
      <w:r w:rsidRPr="00A77967">
        <w:rPr>
          <w:rFonts w:ascii="Times New Roman" w:hAnsi="Times New Roman"/>
          <w:sz w:val="20"/>
          <w:szCs w:val="20"/>
        </w:rPr>
        <w:t xml:space="preserve"> professor</w:t>
      </w:r>
      <w:r w:rsidRPr="00A77967">
        <w:rPr>
          <w:rFonts w:ascii="Times New Roman" w:hAnsi="Times New Roman"/>
          <w:noProof/>
          <w:sz w:val="20"/>
          <w:szCs w:val="20"/>
        </w:rPr>
        <w:t>a</w:t>
      </w:r>
      <w:r w:rsidRPr="00A77967">
        <w:rPr>
          <w:rFonts w:ascii="Times New Roman" w:hAnsi="Times New Roman"/>
          <w:sz w:val="20"/>
          <w:szCs w:val="20"/>
        </w:rPr>
        <w:t xml:space="preserve"> </w:t>
      </w:r>
      <w:r>
        <w:rPr>
          <w:rFonts w:ascii="Times New Roman" w:hAnsi="Times New Roman"/>
          <w:sz w:val="20"/>
          <w:szCs w:val="20"/>
        </w:rPr>
        <w:t>Maria do Socorro Almeida de Carvalho</w:t>
      </w:r>
      <w:r w:rsidRPr="00A77967">
        <w:rPr>
          <w:rFonts w:ascii="Times New Roman" w:hAnsi="Times New Roman"/>
          <w:sz w:val="20"/>
          <w:szCs w:val="20"/>
        </w:rPr>
        <w:t>.</w:t>
      </w:r>
    </w:p>
  </w:footnote>
  <w:footnote w:id="2">
    <w:p w:rsidR="006F4DA3" w:rsidRDefault="006F4DA3">
      <w:pPr>
        <w:pStyle w:val="Textodenotaderodap"/>
      </w:pPr>
      <w:r>
        <w:rPr>
          <w:rStyle w:val="Refdenotaderodap"/>
        </w:rPr>
        <w:footnoteRef/>
      </w:r>
      <w:r>
        <w:t xml:space="preserve"> </w:t>
      </w:r>
      <w:r w:rsidRPr="00A77967">
        <w:rPr>
          <w:rFonts w:ascii="Times New Roman" w:hAnsi="Times New Roman"/>
        </w:rPr>
        <w:t>Alun</w:t>
      </w:r>
      <w:r w:rsidRPr="00A77967">
        <w:rPr>
          <w:rFonts w:ascii="Times New Roman" w:hAnsi="Times New Roman"/>
          <w:noProof/>
        </w:rPr>
        <w:t>os</w:t>
      </w:r>
      <w:r w:rsidRPr="00A77967">
        <w:rPr>
          <w:rFonts w:ascii="Times New Roman" w:hAnsi="Times New Roman"/>
        </w:rPr>
        <w:t xml:space="preserve"> do </w:t>
      </w:r>
      <w:r>
        <w:rPr>
          <w:rFonts w:ascii="Times New Roman" w:hAnsi="Times New Roman"/>
          <w:noProof/>
        </w:rPr>
        <w:t>5</w:t>
      </w:r>
      <w:r>
        <w:rPr>
          <w:rFonts w:ascii="Times New Roman" w:hAnsi="Times New Roman"/>
        </w:rPr>
        <w:t>º período de Direito noturno d</w:t>
      </w:r>
      <w:r w:rsidRPr="00A77967">
        <w:rPr>
          <w:rFonts w:ascii="Times New Roman" w:hAnsi="Times New Roman"/>
        </w:rPr>
        <w:t>a Unidade de Ensino Superior Dom Bosco – UNDB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A3" w:rsidRDefault="006F4DA3" w:rsidP="00FF4861">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5629"/>
    <w:multiLevelType w:val="hybridMultilevel"/>
    <w:tmpl w:val="8B2698C6"/>
    <w:lvl w:ilvl="0" w:tplc="7CDEC06C">
      <w:start w:val="1"/>
      <w:numFmt w:val="decimal"/>
      <w:lvlText w:val="%1."/>
      <w:lvlJc w:val="left"/>
      <w:pPr>
        <w:ind w:left="2859" w:hanging="360"/>
      </w:pPr>
      <w:rPr>
        <w:rFonts w:hint="default"/>
      </w:rPr>
    </w:lvl>
    <w:lvl w:ilvl="1" w:tplc="04160019" w:tentative="1">
      <w:start w:val="1"/>
      <w:numFmt w:val="lowerLetter"/>
      <w:lvlText w:val="%2."/>
      <w:lvlJc w:val="left"/>
      <w:pPr>
        <w:ind w:left="3579" w:hanging="360"/>
      </w:pPr>
    </w:lvl>
    <w:lvl w:ilvl="2" w:tplc="0416001B" w:tentative="1">
      <w:start w:val="1"/>
      <w:numFmt w:val="lowerRoman"/>
      <w:lvlText w:val="%3."/>
      <w:lvlJc w:val="right"/>
      <w:pPr>
        <w:ind w:left="4299" w:hanging="180"/>
      </w:pPr>
    </w:lvl>
    <w:lvl w:ilvl="3" w:tplc="0416000F" w:tentative="1">
      <w:start w:val="1"/>
      <w:numFmt w:val="decimal"/>
      <w:lvlText w:val="%4."/>
      <w:lvlJc w:val="left"/>
      <w:pPr>
        <w:ind w:left="5019" w:hanging="360"/>
      </w:pPr>
    </w:lvl>
    <w:lvl w:ilvl="4" w:tplc="04160019" w:tentative="1">
      <w:start w:val="1"/>
      <w:numFmt w:val="lowerLetter"/>
      <w:lvlText w:val="%5."/>
      <w:lvlJc w:val="left"/>
      <w:pPr>
        <w:ind w:left="5739" w:hanging="360"/>
      </w:pPr>
    </w:lvl>
    <w:lvl w:ilvl="5" w:tplc="0416001B" w:tentative="1">
      <w:start w:val="1"/>
      <w:numFmt w:val="lowerRoman"/>
      <w:lvlText w:val="%6."/>
      <w:lvlJc w:val="right"/>
      <w:pPr>
        <w:ind w:left="6459" w:hanging="180"/>
      </w:pPr>
    </w:lvl>
    <w:lvl w:ilvl="6" w:tplc="0416000F" w:tentative="1">
      <w:start w:val="1"/>
      <w:numFmt w:val="decimal"/>
      <w:lvlText w:val="%7."/>
      <w:lvlJc w:val="left"/>
      <w:pPr>
        <w:ind w:left="7179" w:hanging="360"/>
      </w:pPr>
    </w:lvl>
    <w:lvl w:ilvl="7" w:tplc="04160019" w:tentative="1">
      <w:start w:val="1"/>
      <w:numFmt w:val="lowerLetter"/>
      <w:lvlText w:val="%8."/>
      <w:lvlJc w:val="left"/>
      <w:pPr>
        <w:ind w:left="7899" w:hanging="360"/>
      </w:pPr>
    </w:lvl>
    <w:lvl w:ilvl="8" w:tplc="0416001B" w:tentative="1">
      <w:start w:val="1"/>
      <w:numFmt w:val="lowerRoman"/>
      <w:lvlText w:val="%9."/>
      <w:lvlJc w:val="right"/>
      <w:pPr>
        <w:ind w:left="8619" w:hanging="180"/>
      </w:pPr>
    </w:lvl>
  </w:abstractNum>
  <w:abstractNum w:abstractNumId="1">
    <w:nsid w:val="0B5905C7"/>
    <w:multiLevelType w:val="multilevel"/>
    <w:tmpl w:val="9A1CB460"/>
    <w:lvl w:ilvl="0">
      <w:start w:val="1"/>
      <w:numFmt w:val="decimal"/>
      <w:lvlText w:val="%1"/>
      <w:lvlJc w:val="left"/>
      <w:pPr>
        <w:ind w:left="360" w:hanging="360"/>
      </w:pPr>
      <w:rPr>
        <w:rFonts w:hint="default"/>
        <w:i w:val="0"/>
      </w:rPr>
    </w:lvl>
    <w:lvl w:ilvl="1">
      <w:start w:val="1"/>
      <w:numFmt w:val="decimal"/>
      <w:lvlText w:val="%1.%2"/>
      <w:lvlJc w:val="left"/>
      <w:pPr>
        <w:ind w:left="405" w:hanging="360"/>
      </w:pPr>
      <w:rPr>
        <w:rFonts w:hint="default"/>
        <w:i w:val="0"/>
      </w:rPr>
    </w:lvl>
    <w:lvl w:ilvl="2">
      <w:start w:val="1"/>
      <w:numFmt w:val="decimal"/>
      <w:lvlText w:val="%1.%2.%3"/>
      <w:lvlJc w:val="left"/>
      <w:pPr>
        <w:ind w:left="810" w:hanging="720"/>
      </w:pPr>
      <w:rPr>
        <w:rFonts w:hint="default"/>
        <w:i w:val="0"/>
      </w:rPr>
    </w:lvl>
    <w:lvl w:ilvl="3">
      <w:start w:val="1"/>
      <w:numFmt w:val="decimal"/>
      <w:lvlText w:val="%1.%2.%3.%4"/>
      <w:lvlJc w:val="left"/>
      <w:pPr>
        <w:ind w:left="855" w:hanging="720"/>
      </w:pPr>
      <w:rPr>
        <w:rFonts w:hint="default"/>
        <w:i w:val="0"/>
      </w:rPr>
    </w:lvl>
    <w:lvl w:ilvl="4">
      <w:start w:val="1"/>
      <w:numFmt w:val="decimal"/>
      <w:lvlText w:val="%1.%2.%3.%4.%5"/>
      <w:lvlJc w:val="left"/>
      <w:pPr>
        <w:ind w:left="1260" w:hanging="1080"/>
      </w:pPr>
      <w:rPr>
        <w:rFonts w:hint="default"/>
        <w:i w:val="0"/>
      </w:rPr>
    </w:lvl>
    <w:lvl w:ilvl="5">
      <w:start w:val="1"/>
      <w:numFmt w:val="decimal"/>
      <w:lvlText w:val="%1.%2.%3.%4.%5.%6"/>
      <w:lvlJc w:val="left"/>
      <w:pPr>
        <w:ind w:left="1305" w:hanging="1080"/>
      </w:pPr>
      <w:rPr>
        <w:rFonts w:hint="default"/>
        <w:i w:val="0"/>
      </w:rPr>
    </w:lvl>
    <w:lvl w:ilvl="6">
      <w:start w:val="1"/>
      <w:numFmt w:val="decimal"/>
      <w:lvlText w:val="%1.%2.%3.%4.%5.%6.%7"/>
      <w:lvlJc w:val="left"/>
      <w:pPr>
        <w:ind w:left="1710" w:hanging="1440"/>
      </w:pPr>
      <w:rPr>
        <w:rFonts w:hint="default"/>
        <w:i w:val="0"/>
      </w:rPr>
    </w:lvl>
    <w:lvl w:ilvl="7">
      <w:start w:val="1"/>
      <w:numFmt w:val="decimal"/>
      <w:lvlText w:val="%1.%2.%3.%4.%5.%6.%7.%8"/>
      <w:lvlJc w:val="left"/>
      <w:pPr>
        <w:ind w:left="1755" w:hanging="1440"/>
      </w:pPr>
      <w:rPr>
        <w:rFonts w:hint="default"/>
        <w:i w:val="0"/>
      </w:rPr>
    </w:lvl>
    <w:lvl w:ilvl="8">
      <w:start w:val="1"/>
      <w:numFmt w:val="decimal"/>
      <w:lvlText w:val="%1.%2.%3.%4.%5.%6.%7.%8.%9"/>
      <w:lvlJc w:val="left"/>
      <w:pPr>
        <w:ind w:left="1800" w:hanging="1440"/>
      </w:pPr>
      <w:rPr>
        <w:rFonts w:hint="default"/>
        <w:i w:val="0"/>
      </w:rPr>
    </w:lvl>
  </w:abstractNum>
  <w:abstractNum w:abstractNumId="2">
    <w:nsid w:val="160B4C78"/>
    <w:multiLevelType w:val="hybridMultilevel"/>
    <w:tmpl w:val="6CAA312E"/>
    <w:lvl w:ilvl="0" w:tplc="865A9324">
      <w:start w:val="1"/>
      <w:numFmt w:val="lowerLetter"/>
      <w:lvlText w:val="%1)"/>
      <w:lvlJc w:val="left"/>
      <w:pPr>
        <w:ind w:left="2499" w:hanging="136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nsid w:val="21C832C7"/>
    <w:multiLevelType w:val="hybridMultilevel"/>
    <w:tmpl w:val="B08C71AC"/>
    <w:lvl w:ilvl="0" w:tplc="F1F293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9A191E"/>
    <w:multiLevelType w:val="hybridMultilevel"/>
    <w:tmpl w:val="67A49DE0"/>
    <w:lvl w:ilvl="0" w:tplc="FBF229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ACD3B48"/>
    <w:multiLevelType w:val="hybridMultilevel"/>
    <w:tmpl w:val="2DD81B28"/>
    <w:lvl w:ilvl="0" w:tplc="F95E4DEE">
      <w:start w:val="3"/>
      <w:numFmt w:val="decimal"/>
      <w:lvlText w:val="%1"/>
      <w:lvlJc w:val="left"/>
      <w:pPr>
        <w:ind w:left="720" w:hanging="360"/>
      </w:pPr>
      <w:rPr>
        <w:rFonts w:ascii="Times New Roman" w:eastAsia="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9A06B9E"/>
    <w:multiLevelType w:val="multilevel"/>
    <w:tmpl w:val="9C306FB4"/>
    <w:lvl w:ilvl="0">
      <w:start w:val="1"/>
      <w:numFmt w:val="decimal"/>
      <w:lvlText w:val="%1"/>
      <w:lvlJc w:val="left"/>
      <w:pPr>
        <w:ind w:left="375" w:hanging="375"/>
      </w:pPr>
      <w:rPr>
        <w:rFonts w:hint="default"/>
      </w:rPr>
    </w:lvl>
    <w:lvl w:ilvl="1">
      <w:start w:val="1"/>
      <w:numFmt w:val="decimal"/>
      <w:lvlText w:val="%1.%2"/>
      <w:lvlJc w:val="left"/>
      <w:pPr>
        <w:ind w:left="420" w:hanging="375"/>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D6296"/>
    <w:rsid w:val="00010BD8"/>
    <w:rsid w:val="00025C2E"/>
    <w:rsid w:val="0003103E"/>
    <w:rsid w:val="00042625"/>
    <w:rsid w:val="00052739"/>
    <w:rsid w:val="00052976"/>
    <w:rsid w:val="00072514"/>
    <w:rsid w:val="00072CF3"/>
    <w:rsid w:val="000739C3"/>
    <w:rsid w:val="00075895"/>
    <w:rsid w:val="00080543"/>
    <w:rsid w:val="0008239B"/>
    <w:rsid w:val="000901F3"/>
    <w:rsid w:val="00092D19"/>
    <w:rsid w:val="000A000E"/>
    <w:rsid w:val="000A1E61"/>
    <w:rsid w:val="000B409B"/>
    <w:rsid w:val="000C3DCB"/>
    <w:rsid w:val="000D209F"/>
    <w:rsid w:val="000E7684"/>
    <w:rsid w:val="000F4069"/>
    <w:rsid w:val="00100DAC"/>
    <w:rsid w:val="0010779A"/>
    <w:rsid w:val="00115F1B"/>
    <w:rsid w:val="00120F7D"/>
    <w:rsid w:val="001409B2"/>
    <w:rsid w:val="0014744C"/>
    <w:rsid w:val="0016042A"/>
    <w:rsid w:val="00166E12"/>
    <w:rsid w:val="001751ED"/>
    <w:rsid w:val="001824EF"/>
    <w:rsid w:val="001839C5"/>
    <w:rsid w:val="00196115"/>
    <w:rsid w:val="001A6631"/>
    <w:rsid w:val="001A7157"/>
    <w:rsid w:val="001C3BEB"/>
    <w:rsid w:val="001D33DB"/>
    <w:rsid w:val="001F03DB"/>
    <w:rsid w:val="001F5F1F"/>
    <w:rsid w:val="0021117A"/>
    <w:rsid w:val="00214BAD"/>
    <w:rsid w:val="002212CE"/>
    <w:rsid w:val="00225FC2"/>
    <w:rsid w:val="00235070"/>
    <w:rsid w:val="002619A5"/>
    <w:rsid w:val="0026239A"/>
    <w:rsid w:val="002641D2"/>
    <w:rsid w:val="00266286"/>
    <w:rsid w:val="00271C21"/>
    <w:rsid w:val="0027331D"/>
    <w:rsid w:val="0028177D"/>
    <w:rsid w:val="002A200A"/>
    <w:rsid w:val="002B28FB"/>
    <w:rsid w:val="002D0439"/>
    <w:rsid w:val="002D51DF"/>
    <w:rsid w:val="002D6C93"/>
    <w:rsid w:val="00302585"/>
    <w:rsid w:val="003134F3"/>
    <w:rsid w:val="003207D9"/>
    <w:rsid w:val="00321E66"/>
    <w:rsid w:val="00334CD6"/>
    <w:rsid w:val="00335D2D"/>
    <w:rsid w:val="00342510"/>
    <w:rsid w:val="00342F7A"/>
    <w:rsid w:val="00346C17"/>
    <w:rsid w:val="00350150"/>
    <w:rsid w:val="00352407"/>
    <w:rsid w:val="00353CE9"/>
    <w:rsid w:val="00365498"/>
    <w:rsid w:val="00390036"/>
    <w:rsid w:val="00397375"/>
    <w:rsid w:val="003A7B6F"/>
    <w:rsid w:val="003B7559"/>
    <w:rsid w:val="003C1E48"/>
    <w:rsid w:val="003C3C41"/>
    <w:rsid w:val="003C4B2D"/>
    <w:rsid w:val="003D295B"/>
    <w:rsid w:val="003D3027"/>
    <w:rsid w:val="003D6468"/>
    <w:rsid w:val="003E587F"/>
    <w:rsid w:val="003F622D"/>
    <w:rsid w:val="00401508"/>
    <w:rsid w:val="004128F6"/>
    <w:rsid w:val="004131EE"/>
    <w:rsid w:val="00417C7D"/>
    <w:rsid w:val="00426479"/>
    <w:rsid w:val="00430C97"/>
    <w:rsid w:val="004410E1"/>
    <w:rsid w:val="00443CAB"/>
    <w:rsid w:val="00444D62"/>
    <w:rsid w:val="00454DAD"/>
    <w:rsid w:val="00463435"/>
    <w:rsid w:val="0048164E"/>
    <w:rsid w:val="004863F1"/>
    <w:rsid w:val="00487129"/>
    <w:rsid w:val="00491C01"/>
    <w:rsid w:val="00494457"/>
    <w:rsid w:val="004A21AA"/>
    <w:rsid w:val="004B19AC"/>
    <w:rsid w:val="004B240E"/>
    <w:rsid w:val="004C0A55"/>
    <w:rsid w:val="004C6498"/>
    <w:rsid w:val="004E32C7"/>
    <w:rsid w:val="00503BDB"/>
    <w:rsid w:val="0050791A"/>
    <w:rsid w:val="00525DDC"/>
    <w:rsid w:val="00534AA3"/>
    <w:rsid w:val="0054240A"/>
    <w:rsid w:val="00544926"/>
    <w:rsid w:val="005449BF"/>
    <w:rsid w:val="00545BE4"/>
    <w:rsid w:val="005467AA"/>
    <w:rsid w:val="00563CFF"/>
    <w:rsid w:val="00564801"/>
    <w:rsid w:val="00567A64"/>
    <w:rsid w:val="005848B8"/>
    <w:rsid w:val="00587DA0"/>
    <w:rsid w:val="00593A4E"/>
    <w:rsid w:val="005A399E"/>
    <w:rsid w:val="005C1296"/>
    <w:rsid w:val="005C5E9E"/>
    <w:rsid w:val="005D2C6E"/>
    <w:rsid w:val="005D6251"/>
    <w:rsid w:val="005D7279"/>
    <w:rsid w:val="005E0521"/>
    <w:rsid w:val="005E10C6"/>
    <w:rsid w:val="005F0A22"/>
    <w:rsid w:val="005F6933"/>
    <w:rsid w:val="00605D2E"/>
    <w:rsid w:val="00616D37"/>
    <w:rsid w:val="0062347E"/>
    <w:rsid w:val="00625BC6"/>
    <w:rsid w:val="0063315F"/>
    <w:rsid w:val="006402EF"/>
    <w:rsid w:val="006443E2"/>
    <w:rsid w:val="0064580E"/>
    <w:rsid w:val="006507AF"/>
    <w:rsid w:val="00657470"/>
    <w:rsid w:val="006600D9"/>
    <w:rsid w:val="00661EBF"/>
    <w:rsid w:val="00694261"/>
    <w:rsid w:val="0069630C"/>
    <w:rsid w:val="006A4568"/>
    <w:rsid w:val="006E273F"/>
    <w:rsid w:val="006E491E"/>
    <w:rsid w:val="006E520F"/>
    <w:rsid w:val="006F4DA3"/>
    <w:rsid w:val="00701CF3"/>
    <w:rsid w:val="00702BF3"/>
    <w:rsid w:val="00726F11"/>
    <w:rsid w:val="0072763D"/>
    <w:rsid w:val="00752EDB"/>
    <w:rsid w:val="00756B38"/>
    <w:rsid w:val="00765113"/>
    <w:rsid w:val="00770FEF"/>
    <w:rsid w:val="00780A96"/>
    <w:rsid w:val="00780C83"/>
    <w:rsid w:val="00794E0C"/>
    <w:rsid w:val="007A361C"/>
    <w:rsid w:val="007C19DC"/>
    <w:rsid w:val="007D0E50"/>
    <w:rsid w:val="007D76C7"/>
    <w:rsid w:val="007E77E1"/>
    <w:rsid w:val="007F30ED"/>
    <w:rsid w:val="00801468"/>
    <w:rsid w:val="008330FA"/>
    <w:rsid w:val="00835260"/>
    <w:rsid w:val="00844E88"/>
    <w:rsid w:val="00846C68"/>
    <w:rsid w:val="008516DC"/>
    <w:rsid w:val="008647B2"/>
    <w:rsid w:val="00876252"/>
    <w:rsid w:val="008812E2"/>
    <w:rsid w:val="0088403C"/>
    <w:rsid w:val="00885A72"/>
    <w:rsid w:val="00890A13"/>
    <w:rsid w:val="008927D7"/>
    <w:rsid w:val="008A0F29"/>
    <w:rsid w:val="008B3C41"/>
    <w:rsid w:val="008D411C"/>
    <w:rsid w:val="00906A70"/>
    <w:rsid w:val="009079BE"/>
    <w:rsid w:val="009110A5"/>
    <w:rsid w:val="009131D9"/>
    <w:rsid w:val="00927FF7"/>
    <w:rsid w:val="00933315"/>
    <w:rsid w:val="00934F8F"/>
    <w:rsid w:val="00936AEA"/>
    <w:rsid w:val="00942C20"/>
    <w:rsid w:val="00951911"/>
    <w:rsid w:val="0096046C"/>
    <w:rsid w:val="00983CBE"/>
    <w:rsid w:val="00997FEC"/>
    <w:rsid w:val="009C041A"/>
    <w:rsid w:val="009C2614"/>
    <w:rsid w:val="009C4C43"/>
    <w:rsid w:val="00A01673"/>
    <w:rsid w:val="00A030B7"/>
    <w:rsid w:val="00A121DC"/>
    <w:rsid w:val="00A157B3"/>
    <w:rsid w:val="00A2607E"/>
    <w:rsid w:val="00A31549"/>
    <w:rsid w:val="00A341C1"/>
    <w:rsid w:val="00A373CE"/>
    <w:rsid w:val="00A40660"/>
    <w:rsid w:val="00A41868"/>
    <w:rsid w:val="00A45A0E"/>
    <w:rsid w:val="00A46E28"/>
    <w:rsid w:val="00A6259A"/>
    <w:rsid w:val="00A70792"/>
    <w:rsid w:val="00A77967"/>
    <w:rsid w:val="00A809B5"/>
    <w:rsid w:val="00A82A44"/>
    <w:rsid w:val="00A84F00"/>
    <w:rsid w:val="00A85FD5"/>
    <w:rsid w:val="00A867BD"/>
    <w:rsid w:val="00A91739"/>
    <w:rsid w:val="00A921E4"/>
    <w:rsid w:val="00AA026F"/>
    <w:rsid w:val="00AA22F5"/>
    <w:rsid w:val="00AA50DC"/>
    <w:rsid w:val="00AA7B93"/>
    <w:rsid w:val="00AC136B"/>
    <w:rsid w:val="00AC2B3F"/>
    <w:rsid w:val="00AC2C69"/>
    <w:rsid w:val="00AC624F"/>
    <w:rsid w:val="00AD054C"/>
    <w:rsid w:val="00AE1B50"/>
    <w:rsid w:val="00B03C8B"/>
    <w:rsid w:val="00B123FB"/>
    <w:rsid w:val="00B154F7"/>
    <w:rsid w:val="00B50A95"/>
    <w:rsid w:val="00B51B81"/>
    <w:rsid w:val="00B619BD"/>
    <w:rsid w:val="00B65034"/>
    <w:rsid w:val="00B75771"/>
    <w:rsid w:val="00B81182"/>
    <w:rsid w:val="00B81E48"/>
    <w:rsid w:val="00B823BD"/>
    <w:rsid w:val="00B85C76"/>
    <w:rsid w:val="00B9619D"/>
    <w:rsid w:val="00BA1E24"/>
    <w:rsid w:val="00BB5805"/>
    <w:rsid w:val="00BB6B42"/>
    <w:rsid w:val="00BC5A31"/>
    <w:rsid w:val="00BC6B87"/>
    <w:rsid w:val="00BD0920"/>
    <w:rsid w:val="00BD3B04"/>
    <w:rsid w:val="00BE6874"/>
    <w:rsid w:val="00BF11CC"/>
    <w:rsid w:val="00BF4049"/>
    <w:rsid w:val="00BF69BC"/>
    <w:rsid w:val="00C04316"/>
    <w:rsid w:val="00C25220"/>
    <w:rsid w:val="00C33F0F"/>
    <w:rsid w:val="00C44629"/>
    <w:rsid w:val="00C4575D"/>
    <w:rsid w:val="00C5039A"/>
    <w:rsid w:val="00C56D64"/>
    <w:rsid w:val="00C57681"/>
    <w:rsid w:val="00C71EF8"/>
    <w:rsid w:val="00C80839"/>
    <w:rsid w:val="00C821FA"/>
    <w:rsid w:val="00C83C66"/>
    <w:rsid w:val="00C83F30"/>
    <w:rsid w:val="00C86716"/>
    <w:rsid w:val="00C86B07"/>
    <w:rsid w:val="00C917E7"/>
    <w:rsid w:val="00C93603"/>
    <w:rsid w:val="00C936E6"/>
    <w:rsid w:val="00CB4B86"/>
    <w:rsid w:val="00CC53AF"/>
    <w:rsid w:val="00CC734A"/>
    <w:rsid w:val="00CD1A83"/>
    <w:rsid w:val="00CD1E1D"/>
    <w:rsid w:val="00CD5432"/>
    <w:rsid w:val="00CF4BAD"/>
    <w:rsid w:val="00D004B5"/>
    <w:rsid w:val="00D0233D"/>
    <w:rsid w:val="00D07287"/>
    <w:rsid w:val="00D07372"/>
    <w:rsid w:val="00D2140F"/>
    <w:rsid w:val="00D21A9F"/>
    <w:rsid w:val="00D33040"/>
    <w:rsid w:val="00D3390F"/>
    <w:rsid w:val="00D40E25"/>
    <w:rsid w:val="00D60D91"/>
    <w:rsid w:val="00D73E4B"/>
    <w:rsid w:val="00D741CB"/>
    <w:rsid w:val="00D7553D"/>
    <w:rsid w:val="00D902B2"/>
    <w:rsid w:val="00DA2057"/>
    <w:rsid w:val="00DB0F35"/>
    <w:rsid w:val="00DB419E"/>
    <w:rsid w:val="00DC4B54"/>
    <w:rsid w:val="00DD4F22"/>
    <w:rsid w:val="00DE542A"/>
    <w:rsid w:val="00E17A55"/>
    <w:rsid w:val="00E17DA0"/>
    <w:rsid w:val="00E23357"/>
    <w:rsid w:val="00E37188"/>
    <w:rsid w:val="00E467D2"/>
    <w:rsid w:val="00E544D2"/>
    <w:rsid w:val="00E57A75"/>
    <w:rsid w:val="00E654B0"/>
    <w:rsid w:val="00E92A3F"/>
    <w:rsid w:val="00EA1E46"/>
    <w:rsid w:val="00EB1093"/>
    <w:rsid w:val="00EC16ED"/>
    <w:rsid w:val="00ED154F"/>
    <w:rsid w:val="00ED16F1"/>
    <w:rsid w:val="00ED6EF1"/>
    <w:rsid w:val="00ED7D3D"/>
    <w:rsid w:val="00EE0092"/>
    <w:rsid w:val="00EF058A"/>
    <w:rsid w:val="00EF5E5B"/>
    <w:rsid w:val="00EF7F48"/>
    <w:rsid w:val="00F00258"/>
    <w:rsid w:val="00F014DD"/>
    <w:rsid w:val="00F029DB"/>
    <w:rsid w:val="00F02B0C"/>
    <w:rsid w:val="00F13E63"/>
    <w:rsid w:val="00F21A11"/>
    <w:rsid w:val="00F21C73"/>
    <w:rsid w:val="00F25845"/>
    <w:rsid w:val="00F27226"/>
    <w:rsid w:val="00F3003D"/>
    <w:rsid w:val="00F44FB0"/>
    <w:rsid w:val="00F508DE"/>
    <w:rsid w:val="00F5369E"/>
    <w:rsid w:val="00F574B4"/>
    <w:rsid w:val="00F57C1F"/>
    <w:rsid w:val="00F63B3E"/>
    <w:rsid w:val="00F70852"/>
    <w:rsid w:val="00F85223"/>
    <w:rsid w:val="00F905F8"/>
    <w:rsid w:val="00FB10CA"/>
    <w:rsid w:val="00FC2F2B"/>
    <w:rsid w:val="00FC4149"/>
    <w:rsid w:val="00FD6296"/>
    <w:rsid w:val="00FD6398"/>
    <w:rsid w:val="00FD7C9E"/>
    <w:rsid w:val="00FE2E52"/>
    <w:rsid w:val="00FF48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26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D62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6296"/>
  </w:style>
  <w:style w:type="paragraph" w:styleId="Rodap">
    <w:name w:val="footer"/>
    <w:basedOn w:val="Normal"/>
    <w:link w:val="RodapChar"/>
    <w:uiPriority w:val="99"/>
    <w:unhideWhenUsed/>
    <w:rsid w:val="00FD6296"/>
    <w:pPr>
      <w:tabs>
        <w:tab w:val="center" w:pos="4252"/>
        <w:tab w:val="right" w:pos="8504"/>
      </w:tabs>
      <w:spacing w:after="0" w:line="240" w:lineRule="auto"/>
    </w:pPr>
  </w:style>
  <w:style w:type="character" w:customStyle="1" w:styleId="RodapChar">
    <w:name w:val="Rodapé Char"/>
    <w:basedOn w:val="Fontepargpadro"/>
    <w:link w:val="Rodap"/>
    <w:uiPriority w:val="99"/>
    <w:rsid w:val="00FD6296"/>
  </w:style>
  <w:style w:type="paragraph" w:styleId="NormalWeb">
    <w:name w:val="Normal (Web)"/>
    <w:basedOn w:val="Normal"/>
    <w:uiPriority w:val="99"/>
    <w:unhideWhenUsed/>
    <w:rsid w:val="002619A5"/>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4863F1"/>
    <w:rPr>
      <w:b/>
      <w:bCs/>
    </w:rPr>
  </w:style>
  <w:style w:type="paragraph" w:styleId="PargrafodaLista">
    <w:name w:val="List Paragraph"/>
    <w:basedOn w:val="Normal"/>
    <w:uiPriority w:val="34"/>
    <w:qFormat/>
    <w:rsid w:val="004863F1"/>
    <w:pPr>
      <w:ind w:left="720"/>
      <w:contextualSpacing/>
    </w:pPr>
  </w:style>
  <w:style w:type="character" w:styleId="nfase">
    <w:name w:val="Emphasis"/>
    <w:basedOn w:val="Fontepargpadro"/>
    <w:uiPriority w:val="20"/>
    <w:qFormat/>
    <w:rsid w:val="00C57681"/>
    <w:rPr>
      <w:i/>
      <w:iCs/>
    </w:rPr>
  </w:style>
  <w:style w:type="character" w:styleId="Hyperlink">
    <w:name w:val="Hyperlink"/>
    <w:basedOn w:val="Fontepargpadro"/>
    <w:uiPriority w:val="99"/>
    <w:unhideWhenUsed/>
    <w:rsid w:val="00A31549"/>
    <w:rPr>
      <w:color w:val="0000FF"/>
      <w:u w:val="single"/>
    </w:rPr>
  </w:style>
  <w:style w:type="paragraph" w:styleId="Textodenotaderodap">
    <w:name w:val="footnote text"/>
    <w:basedOn w:val="Normal"/>
    <w:link w:val="TextodenotaderodapChar"/>
    <w:uiPriority w:val="99"/>
    <w:semiHidden/>
    <w:unhideWhenUsed/>
    <w:rsid w:val="0008239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239B"/>
    <w:rPr>
      <w:sz w:val="20"/>
      <w:szCs w:val="20"/>
    </w:rPr>
  </w:style>
  <w:style w:type="character" w:styleId="Refdenotaderodap">
    <w:name w:val="footnote reference"/>
    <w:basedOn w:val="Fontepargpadro"/>
    <w:uiPriority w:val="99"/>
    <w:semiHidden/>
    <w:unhideWhenUsed/>
    <w:rsid w:val="0008239B"/>
    <w:rPr>
      <w:vertAlign w:val="superscript"/>
    </w:rPr>
  </w:style>
  <w:style w:type="paragraph" w:customStyle="1" w:styleId="Default">
    <w:name w:val="Default"/>
    <w:rsid w:val="00E654B0"/>
    <w:pPr>
      <w:autoSpaceDE w:val="0"/>
      <w:autoSpaceDN w:val="0"/>
      <w:adjustRightInd w:val="0"/>
    </w:pPr>
    <w:rPr>
      <w:rFonts w:ascii="Verdana" w:hAnsi="Verdana" w:cs="Verdana"/>
      <w:color w:val="000000"/>
      <w:sz w:val="24"/>
      <w:szCs w:val="24"/>
      <w:lang w:eastAsia="en-US"/>
    </w:rPr>
  </w:style>
  <w:style w:type="paragraph" w:customStyle="1" w:styleId="tj">
    <w:name w:val="tj"/>
    <w:basedOn w:val="Normal"/>
    <w:rsid w:val="00F21C73"/>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hl">
    <w:name w:val="hl"/>
    <w:basedOn w:val="Fontepargpadro"/>
    <w:rsid w:val="00F21C73"/>
  </w:style>
  <w:style w:type="paragraph" w:styleId="Textodebalo">
    <w:name w:val="Balloon Text"/>
    <w:basedOn w:val="Normal"/>
    <w:link w:val="TextodebaloChar"/>
    <w:uiPriority w:val="99"/>
    <w:semiHidden/>
    <w:unhideWhenUsed/>
    <w:rsid w:val="00AC62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62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85549">
      <w:bodyDiv w:val="1"/>
      <w:marLeft w:val="0"/>
      <w:marRight w:val="0"/>
      <w:marTop w:val="0"/>
      <w:marBottom w:val="0"/>
      <w:divBdr>
        <w:top w:val="none" w:sz="0" w:space="0" w:color="auto"/>
        <w:left w:val="none" w:sz="0" w:space="0" w:color="auto"/>
        <w:bottom w:val="none" w:sz="0" w:space="0" w:color="auto"/>
        <w:right w:val="none" w:sz="0" w:space="0" w:color="auto"/>
      </w:divBdr>
      <w:divsChild>
        <w:div w:id="2130934155">
          <w:marLeft w:val="0"/>
          <w:marRight w:val="0"/>
          <w:marTop w:val="0"/>
          <w:marBottom w:val="0"/>
          <w:divBdr>
            <w:top w:val="none" w:sz="0" w:space="0" w:color="auto"/>
            <w:left w:val="none" w:sz="0" w:space="0" w:color="auto"/>
            <w:bottom w:val="none" w:sz="0" w:space="0" w:color="auto"/>
            <w:right w:val="none" w:sz="0" w:space="0" w:color="auto"/>
          </w:divBdr>
          <w:divsChild>
            <w:div w:id="414086012">
              <w:marLeft w:val="0"/>
              <w:marRight w:val="0"/>
              <w:marTop w:val="0"/>
              <w:marBottom w:val="0"/>
              <w:divBdr>
                <w:top w:val="none" w:sz="0" w:space="0" w:color="auto"/>
                <w:left w:val="none" w:sz="0" w:space="0" w:color="auto"/>
                <w:bottom w:val="none" w:sz="0" w:space="0" w:color="auto"/>
                <w:right w:val="none" w:sz="0" w:space="0" w:color="auto"/>
              </w:divBdr>
              <w:divsChild>
                <w:div w:id="90703523">
                  <w:marLeft w:val="0"/>
                  <w:marRight w:val="0"/>
                  <w:marTop w:val="0"/>
                  <w:marBottom w:val="0"/>
                  <w:divBdr>
                    <w:top w:val="none" w:sz="0" w:space="0" w:color="auto"/>
                    <w:left w:val="none" w:sz="0" w:space="0" w:color="auto"/>
                    <w:bottom w:val="none" w:sz="0" w:space="0" w:color="auto"/>
                    <w:right w:val="none" w:sz="0" w:space="0" w:color="auto"/>
                  </w:divBdr>
                  <w:divsChild>
                    <w:div w:id="786704130">
                      <w:marLeft w:val="0"/>
                      <w:marRight w:val="0"/>
                      <w:marTop w:val="0"/>
                      <w:marBottom w:val="0"/>
                      <w:divBdr>
                        <w:top w:val="none" w:sz="0" w:space="0" w:color="auto"/>
                        <w:left w:val="none" w:sz="0" w:space="0" w:color="auto"/>
                        <w:bottom w:val="none" w:sz="0" w:space="0" w:color="auto"/>
                        <w:right w:val="none" w:sz="0" w:space="0" w:color="auto"/>
                      </w:divBdr>
                      <w:divsChild>
                        <w:div w:id="572661173">
                          <w:marLeft w:val="0"/>
                          <w:marRight w:val="0"/>
                          <w:marTop w:val="0"/>
                          <w:marBottom w:val="0"/>
                          <w:divBdr>
                            <w:top w:val="none" w:sz="0" w:space="0" w:color="auto"/>
                            <w:left w:val="none" w:sz="0" w:space="0" w:color="auto"/>
                            <w:bottom w:val="none" w:sz="0" w:space="0" w:color="auto"/>
                            <w:right w:val="none" w:sz="0" w:space="0" w:color="auto"/>
                          </w:divBdr>
                          <w:divsChild>
                            <w:div w:id="158237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6034">
      <w:bodyDiv w:val="1"/>
      <w:marLeft w:val="0"/>
      <w:marRight w:val="0"/>
      <w:marTop w:val="0"/>
      <w:marBottom w:val="0"/>
      <w:divBdr>
        <w:top w:val="none" w:sz="0" w:space="0" w:color="auto"/>
        <w:left w:val="none" w:sz="0" w:space="0" w:color="auto"/>
        <w:bottom w:val="none" w:sz="0" w:space="0" w:color="auto"/>
        <w:right w:val="none" w:sz="0" w:space="0" w:color="auto"/>
      </w:divBdr>
      <w:divsChild>
        <w:div w:id="1661538602">
          <w:marLeft w:val="0"/>
          <w:marRight w:val="0"/>
          <w:marTop w:val="0"/>
          <w:marBottom w:val="0"/>
          <w:divBdr>
            <w:top w:val="none" w:sz="0" w:space="0" w:color="auto"/>
            <w:left w:val="none" w:sz="0" w:space="0" w:color="auto"/>
            <w:bottom w:val="none" w:sz="0" w:space="0" w:color="auto"/>
            <w:right w:val="none" w:sz="0" w:space="0" w:color="auto"/>
          </w:divBdr>
          <w:divsChild>
            <w:div w:id="1596281257">
              <w:marLeft w:val="0"/>
              <w:marRight w:val="0"/>
              <w:marTop w:val="0"/>
              <w:marBottom w:val="0"/>
              <w:divBdr>
                <w:top w:val="none" w:sz="0" w:space="0" w:color="auto"/>
                <w:left w:val="none" w:sz="0" w:space="0" w:color="auto"/>
                <w:bottom w:val="single" w:sz="6" w:space="0" w:color="8D8D8D"/>
                <w:right w:val="none" w:sz="0" w:space="0" w:color="auto"/>
              </w:divBdr>
              <w:divsChild>
                <w:div w:id="181089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5825">
      <w:bodyDiv w:val="1"/>
      <w:marLeft w:val="0"/>
      <w:marRight w:val="0"/>
      <w:marTop w:val="0"/>
      <w:marBottom w:val="0"/>
      <w:divBdr>
        <w:top w:val="none" w:sz="0" w:space="0" w:color="auto"/>
        <w:left w:val="none" w:sz="0" w:space="0" w:color="auto"/>
        <w:bottom w:val="none" w:sz="0" w:space="0" w:color="auto"/>
        <w:right w:val="none" w:sz="0" w:space="0" w:color="auto"/>
      </w:divBdr>
      <w:divsChild>
        <w:div w:id="1179276407">
          <w:marLeft w:val="0"/>
          <w:marRight w:val="0"/>
          <w:marTop w:val="0"/>
          <w:marBottom w:val="0"/>
          <w:divBdr>
            <w:top w:val="none" w:sz="0" w:space="0" w:color="auto"/>
            <w:left w:val="none" w:sz="0" w:space="0" w:color="auto"/>
            <w:bottom w:val="none" w:sz="0" w:space="0" w:color="auto"/>
            <w:right w:val="none" w:sz="0" w:space="0" w:color="auto"/>
          </w:divBdr>
          <w:divsChild>
            <w:div w:id="773326870">
              <w:marLeft w:val="0"/>
              <w:marRight w:val="0"/>
              <w:marTop w:val="0"/>
              <w:marBottom w:val="0"/>
              <w:divBdr>
                <w:top w:val="none" w:sz="0" w:space="0" w:color="auto"/>
                <w:left w:val="none" w:sz="0" w:space="0" w:color="auto"/>
                <w:bottom w:val="single" w:sz="6" w:space="0" w:color="8D8D8D"/>
                <w:right w:val="none" w:sz="0" w:space="0" w:color="auto"/>
              </w:divBdr>
              <w:divsChild>
                <w:div w:id="93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14092">
      <w:bodyDiv w:val="1"/>
      <w:marLeft w:val="0"/>
      <w:marRight w:val="0"/>
      <w:marTop w:val="0"/>
      <w:marBottom w:val="0"/>
      <w:divBdr>
        <w:top w:val="none" w:sz="0" w:space="0" w:color="auto"/>
        <w:left w:val="none" w:sz="0" w:space="0" w:color="auto"/>
        <w:bottom w:val="none" w:sz="0" w:space="0" w:color="auto"/>
        <w:right w:val="none" w:sz="0" w:space="0" w:color="auto"/>
      </w:divBdr>
      <w:divsChild>
        <w:div w:id="1740981034">
          <w:marLeft w:val="0"/>
          <w:marRight w:val="0"/>
          <w:marTop w:val="0"/>
          <w:marBottom w:val="0"/>
          <w:divBdr>
            <w:top w:val="none" w:sz="0" w:space="0" w:color="auto"/>
            <w:left w:val="none" w:sz="0" w:space="0" w:color="auto"/>
            <w:bottom w:val="none" w:sz="0" w:space="0" w:color="auto"/>
            <w:right w:val="none" w:sz="0" w:space="0" w:color="auto"/>
          </w:divBdr>
          <w:divsChild>
            <w:div w:id="770011043">
              <w:marLeft w:val="0"/>
              <w:marRight w:val="0"/>
              <w:marTop w:val="0"/>
              <w:marBottom w:val="0"/>
              <w:divBdr>
                <w:top w:val="none" w:sz="0" w:space="0" w:color="auto"/>
                <w:left w:val="none" w:sz="0" w:space="0" w:color="auto"/>
                <w:bottom w:val="none" w:sz="0" w:space="0" w:color="auto"/>
                <w:right w:val="none" w:sz="0" w:space="0" w:color="auto"/>
              </w:divBdr>
              <w:divsChild>
                <w:div w:id="1575698221">
                  <w:marLeft w:val="0"/>
                  <w:marRight w:val="0"/>
                  <w:marTop w:val="0"/>
                  <w:marBottom w:val="0"/>
                  <w:divBdr>
                    <w:top w:val="none" w:sz="0" w:space="0" w:color="auto"/>
                    <w:left w:val="none" w:sz="0" w:space="0" w:color="auto"/>
                    <w:bottom w:val="none" w:sz="0" w:space="0" w:color="auto"/>
                    <w:right w:val="none" w:sz="0" w:space="0" w:color="auto"/>
                  </w:divBdr>
                  <w:divsChild>
                    <w:div w:id="1145584366">
                      <w:marLeft w:val="0"/>
                      <w:marRight w:val="0"/>
                      <w:marTop w:val="0"/>
                      <w:marBottom w:val="0"/>
                      <w:divBdr>
                        <w:top w:val="none" w:sz="0" w:space="0" w:color="auto"/>
                        <w:left w:val="none" w:sz="0" w:space="0" w:color="auto"/>
                        <w:bottom w:val="none" w:sz="0" w:space="0" w:color="auto"/>
                        <w:right w:val="none" w:sz="0" w:space="0" w:color="auto"/>
                      </w:divBdr>
                      <w:divsChild>
                        <w:div w:id="981424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09858384">
      <w:bodyDiv w:val="1"/>
      <w:marLeft w:val="0"/>
      <w:marRight w:val="0"/>
      <w:marTop w:val="0"/>
      <w:marBottom w:val="0"/>
      <w:divBdr>
        <w:top w:val="none" w:sz="0" w:space="0" w:color="auto"/>
        <w:left w:val="none" w:sz="0" w:space="0" w:color="auto"/>
        <w:bottom w:val="none" w:sz="0" w:space="0" w:color="auto"/>
        <w:right w:val="none" w:sz="0" w:space="0" w:color="auto"/>
      </w:divBdr>
    </w:div>
    <w:div w:id="1148016322">
      <w:bodyDiv w:val="1"/>
      <w:marLeft w:val="0"/>
      <w:marRight w:val="0"/>
      <w:marTop w:val="0"/>
      <w:marBottom w:val="0"/>
      <w:divBdr>
        <w:top w:val="none" w:sz="0" w:space="0" w:color="auto"/>
        <w:left w:val="none" w:sz="0" w:space="0" w:color="auto"/>
        <w:bottom w:val="none" w:sz="0" w:space="0" w:color="auto"/>
        <w:right w:val="none" w:sz="0" w:space="0" w:color="auto"/>
      </w:divBdr>
      <w:divsChild>
        <w:div w:id="633147461">
          <w:marLeft w:val="0"/>
          <w:marRight w:val="0"/>
          <w:marTop w:val="0"/>
          <w:marBottom w:val="0"/>
          <w:divBdr>
            <w:top w:val="none" w:sz="0" w:space="0" w:color="auto"/>
            <w:left w:val="none" w:sz="0" w:space="0" w:color="auto"/>
            <w:bottom w:val="none" w:sz="0" w:space="0" w:color="auto"/>
            <w:right w:val="none" w:sz="0" w:space="0" w:color="auto"/>
          </w:divBdr>
          <w:divsChild>
            <w:div w:id="1841658479">
              <w:marLeft w:val="0"/>
              <w:marRight w:val="0"/>
              <w:marTop w:val="0"/>
              <w:marBottom w:val="0"/>
              <w:divBdr>
                <w:top w:val="none" w:sz="0" w:space="0" w:color="auto"/>
                <w:left w:val="none" w:sz="0" w:space="0" w:color="auto"/>
                <w:bottom w:val="none" w:sz="0" w:space="0" w:color="auto"/>
                <w:right w:val="none" w:sz="0" w:space="0" w:color="auto"/>
              </w:divBdr>
              <w:divsChild>
                <w:div w:id="1407845489">
                  <w:marLeft w:val="0"/>
                  <w:marRight w:val="0"/>
                  <w:marTop w:val="0"/>
                  <w:marBottom w:val="0"/>
                  <w:divBdr>
                    <w:top w:val="none" w:sz="0" w:space="0" w:color="auto"/>
                    <w:left w:val="none" w:sz="0" w:space="0" w:color="auto"/>
                    <w:bottom w:val="none" w:sz="0" w:space="0" w:color="auto"/>
                    <w:right w:val="none" w:sz="0" w:space="0" w:color="auto"/>
                  </w:divBdr>
                  <w:divsChild>
                    <w:div w:id="2119640559">
                      <w:marLeft w:val="0"/>
                      <w:marRight w:val="0"/>
                      <w:marTop w:val="0"/>
                      <w:marBottom w:val="0"/>
                      <w:divBdr>
                        <w:top w:val="none" w:sz="0" w:space="0" w:color="auto"/>
                        <w:left w:val="none" w:sz="0" w:space="0" w:color="auto"/>
                        <w:bottom w:val="none" w:sz="0" w:space="0" w:color="auto"/>
                        <w:right w:val="none" w:sz="0" w:space="0" w:color="auto"/>
                      </w:divBdr>
                      <w:divsChild>
                        <w:div w:id="1124075487">
                          <w:marLeft w:val="0"/>
                          <w:marRight w:val="0"/>
                          <w:marTop w:val="0"/>
                          <w:marBottom w:val="0"/>
                          <w:divBdr>
                            <w:top w:val="none" w:sz="0" w:space="0" w:color="auto"/>
                            <w:left w:val="none" w:sz="0" w:space="0" w:color="auto"/>
                            <w:bottom w:val="none" w:sz="0" w:space="0" w:color="auto"/>
                            <w:right w:val="none" w:sz="0" w:space="0" w:color="auto"/>
                          </w:divBdr>
                          <w:divsChild>
                            <w:div w:id="17521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058031">
      <w:bodyDiv w:val="1"/>
      <w:marLeft w:val="0"/>
      <w:marRight w:val="0"/>
      <w:marTop w:val="0"/>
      <w:marBottom w:val="0"/>
      <w:divBdr>
        <w:top w:val="none" w:sz="0" w:space="0" w:color="auto"/>
        <w:left w:val="none" w:sz="0" w:space="0" w:color="auto"/>
        <w:bottom w:val="none" w:sz="0" w:space="0" w:color="auto"/>
        <w:right w:val="none" w:sz="0" w:space="0" w:color="auto"/>
      </w:divBdr>
      <w:divsChild>
        <w:div w:id="595745840">
          <w:marLeft w:val="0"/>
          <w:marRight w:val="0"/>
          <w:marTop w:val="0"/>
          <w:marBottom w:val="0"/>
          <w:divBdr>
            <w:top w:val="none" w:sz="0" w:space="0" w:color="auto"/>
            <w:left w:val="none" w:sz="0" w:space="0" w:color="auto"/>
            <w:bottom w:val="none" w:sz="0" w:space="0" w:color="auto"/>
            <w:right w:val="none" w:sz="0" w:space="0" w:color="auto"/>
          </w:divBdr>
          <w:divsChild>
            <w:div w:id="16390153">
              <w:marLeft w:val="0"/>
              <w:marRight w:val="0"/>
              <w:marTop w:val="0"/>
              <w:marBottom w:val="0"/>
              <w:divBdr>
                <w:top w:val="none" w:sz="0" w:space="0" w:color="auto"/>
                <w:left w:val="none" w:sz="0" w:space="0" w:color="auto"/>
                <w:bottom w:val="none" w:sz="0" w:space="0" w:color="auto"/>
                <w:right w:val="none" w:sz="0" w:space="0" w:color="auto"/>
              </w:divBdr>
              <w:divsChild>
                <w:div w:id="611937541">
                  <w:marLeft w:val="0"/>
                  <w:marRight w:val="0"/>
                  <w:marTop w:val="0"/>
                  <w:marBottom w:val="0"/>
                  <w:divBdr>
                    <w:top w:val="none" w:sz="0" w:space="0" w:color="auto"/>
                    <w:left w:val="none" w:sz="0" w:space="0" w:color="auto"/>
                    <w:bottom w:val="none" w:sz="0" w:space="0" w:color="auto"/>
                    <w:right w:val="none" w:sz="0" w:space="0" w:color="auto"/>
                  </w:divBdr>
                  <w:divsChild>
                    <w:div w:id="680281888">
                      <w:marLeft w:val="0"/>
                      <w:marRight w:val="0"/>
                      <w:marTop w:val="0"/>
                      <w:marBottom w:val="0"/>
                      <w:divBdr>
                        <w:top w:val="none" w:sz="0" w:space="0" w:color="auto"/>
                        <w:left w:val="none" w:sz="0" w:space="0" w:color="auto"/>
                        <w:bottom w:val="none" w:sz="0" w:space="0" w:color="auto"/>
                        <w:right w:val="none" w:sz="0" w:space="0" w:color="auto"/>
                      </w:divBdr>
                      <w:divsChild>
                        <w:div w:id="384333026">
                          <w:marLeft w:val="0"/>
                          <w:marRight w:val="0"/>
                          <w:marTop w:val="0"/>
                          <w:marBottom w:val="0"/>
                          <w:divBdr>
                            <w:top w:val="none" w:sz="0" w:space="0" w:color="auto"/>
                            <w:left w:val="none" w:sz="0" w:space="0" w:color="auto"/>
                            <w:bottom w:val="none" w:sz="0" w:space="0" w:color="auto"/>
                            <w:right w:val="none" w:sz="0" w:space="0" w:color="auto"/>
                          </w:divBdr>
                          <w:divsChild>
                            <w:div w:id="132266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660771">
      <w:bodyDiv w:val="1"/>
      <w:marLeft w:val="0"/>
      <w:marRight w:val="0"/>
      <w:marTop w:val="0"/>
      <w:marBottom w:val="0"/>
      <w:divBdr>
        <w:top w:val="none" w:sz="0" w:space="0" w:color="auto"/>
        <w:left w:val="none" w:sz="0" w:space="0" w:color="auto"/>
        <w:bottom w:val="none" w:sz="0" w:space="0" w:color="auto"/>
        <w:right w:val="none" w:sz="0" w:space="0" w:color="auto"/>
      </w:divBdr>
    </w:div>
    <w:div w:id="1465269310">
      <w:bodyDiv w:val="1"/>
      <w:marLeft w:val="0"/>
      <w:marRight w:val="0"/>
      <w:marTop w:val="0"/>
      <w:marBottom w:val="0"/>
      <w:divBdr>
        <w:top w:val="none" w:sz="0" w:space="0" w:color="auto"/>
        <w:left w:val="none" w:sz="0" w:space="0" w:color="auto"/>
        <w:bottom w:val="none" w:sz="0" w:space="0" w:color="auto"/>
        <w:right w:val="none" w:sz="0" w:space="0" w:color="auto"/>
      </w:divBdr>
    </w:div>
    <w:div w:id="1794785497">
      <w:bodyDiv w:val="1"/>
      <w:marLeft w:val="0"/>
      <w:marRight w:val="0"/>
      <w:marTop w:val="0"/>
      <w:marBottom w:val="0"/>
      <w:divBdr>
        <w:top w:val="none" w:sz="0" w:space="0" w:color="auto"/>
        <w:left w:val="none" w:sz="0" w:space="0" w:color="auto"/>
        <w:bottom w:val="none" w:sz="0" w:space="0" w:color="auto"/>
        <w:right w:val="none" w:sz="0" w:space="0" w:color="auto"/>
      </w:divBdr>
      <w:divsChild>
        <w:div w:id="1611663086">
          <w:marLeft w:val="0"/>
          <w:marRight w:val="0"/>
          <w:marTop w:val="0"/>
          <w:marBottom w:val="0"/>
          <w:divBdr>
            <w:top w:val="none" w:sz="0" w:space="0" w:color="auto"/>
            <w:left w:val="none" w:sz="0" w:space="0" w:color="auto"/>
            <w:bottom w:val="none" w:sz="0" w:space="0" w:color="auto"/>
            <w:right w:val="none" w:sz="0" w:space="0" w:color="auto"/>
          </w:divBdr>
          <w:divsChild>
            <w:div w:id="596867947">
              <w:marLeft w:val="0"/>
              <w:marRight w:val="0"/>
              <w:marTop w:val="0"/>
              <w:marBottom w:val="0"/>
              <w:divBdr>
                <w:top w:val="none" w:sz="0" w:space="0" w:color="auto"/>
                <w:left w:val="none" w:sz="0" w:space="0" w:color="auto"/>
                <w:bottom w:val="none" w:sz="0" w:space="0" w:color="auto"/>
                <w:right w:val="none" w:sz="0" w:space="0" w:color="auto"/>
              </w:divBdr>
              <w:divsChild>
                <w:div w:id="553352445">
                  <w:marLeft w:val="0"/>
                  <w:marRight w:val="0"/>
                  <w:marTop w:val="0"/>
                  <w:marBottom w:val="0"/>
                  <w:divBdr>
                    <w:top w:val="none" w:sz="0" w:space="0" w:color="auto"/>
                    <w:left w:val="none" w:sz="0" w:space="0" w:color="auto"/>
                    <w:bottom w:val="none" w:sz="0" w:space="0" w:color="auto"/>
                    <w:right w:val="none" w:sz="0" w:space="0" w:color="auto"/>
                  </w:divBdr>
                  <w:divsChild>
                    <w:div w:id="616986216">
                      <w:marLeft w:val="0"/>
                      <w:marRight w:val="0"/>
                      <w:marTop w:val="0"/>
                      <w:marBottom w:val="0"/>
                      <w:divBdr>
                        <w:top w:val="none" w:sz="0" w:space="0" w:color="auto"/>
                        <w:left w:val="none" w:sz="0" w:space="0" w:color="auto"/>
                        <w:bottom w:val="none" w:sz="0" w:space="0" w:color="auto"/>
                        <w:right w:val="none" w:sz="0" w:space="0" w:color="auto"/>
                      </w:divBdr>
                      <w:divsChild>
                        <w:div w:id="2091466190">
                          <w:marLeft w:val="0"/>
                          <w:marRight w:val="0"/>
                          <w:marTop w:val="0"/>
                          <w:marBottom w:val="0"/>
                          <w:divBdr>
                            <w:top w:val="none" w:sz="0" w:space="0" w:color="auto"/>
                            <w:left w:val="none" w:sz="0" w:space="0" w:color="auto"/>
                            <w:bottom w:val="none" w:sz="0" w:space="0" w:color="auto"/>
                            <w:right w:val="none" w:sz="0" w:space="0" w:color="auto"/>
                          </w:divBdr>
                          <w:divsChild>
                            <w:div w:id="16097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740004">
      <w:bodyDiv w:val="1"/>
      <w:marLeft w:val="0"/>
      <w:marRight w:val="0"/>
      <w:marTop w:val="0"/>
      <w:marBottom w:val="0"/>
      <w:divBdr>
        <w:top w:val="none" w:sz="0" w:space="0" w:color="auto"/>
        <w:left w:val="none" w:sz="0" w:space="0" w:color="auto"/>
        <w:bottom w:val="none" w:sz="0" w:space="0" w:color="auto"/>
        <w:right w:val="none" w:sz="0" w:space="0" w:color="auto"/>
      </w:divBdr>
      <w:divsChild>
        <w:div w:id="316694995">
          <w:marLeft w:val="0"/>
          <w:marRight w:val="0"/>
          <w:marTop w:val="0"/>
          <w:marBottom w:val="0"/>
          <w:divBdr>
            <w:top w:val="none" w:sz="0" w:space="0" w:color="auto"/>
            <w:left w:val="none" w:sz="0" w:space="0" w:color="auto"/>
            <w:bottom w:val="none" w:sz="0" w:space="0" w:color="auto"/>
            <w:right w:val="none" w:sz="0" w:space="0" w:color="auto"/>
          </w:divBdr>
          <w:divsChild>
            <w:div w:id="1428623525">
              <w:marLeft w:val="0"/>
              <w:marRight w:val="0"/>
              <w:marTop w:val="0"/>
              <w:marBottom w:val="0"/>
              <w:divBdr>
                <w:top w:val="none" w:sz="0" w:space="0" w:color="auto"/>
                <w:left w:val="none" w:sz="0" w:space="0" w:color="auto"/>
                <w:bottom w:val="single" w:sz="6" w:space="0" w:color="8D8D8D"/>
                <w:right w:val="none" w:sz="0" w:space="0" w:color="auto"/>
              </w:divBdr>
              <w:divsChild>
                <w:div w:id="11044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695.htm" TargetMode="External"/><Relationship Id="rId3" Type="http://schemas.openxmlformats.org/officeDocument/2006/relationships/settings" Target="settings.xml"/><Relationship Id="rId7" Type="http://schemas.openxmlformats.org/officeDocument/2006/relationships/hyperlink" Target="http://www.planalto.gov.br/ccivil_03/leis/L967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3207</Words>
  <Characters>17319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20486</CharactersWithSpaces>
  <SharedDoc>false</SharedDoc>
  <HLinks>
    <vt:vector size="12" baseType="variant">
      <vt:variant>
        <vt:i4>5046394</vt:i4>
      </vt:variant>
      <vt:variant>
        <vt:i4>3</vt:i4>
      </vt:variant>
      <vt:variant>
        <vt:i4>0</vt:i4>
      </vt:variant>
      <vt:variant>
        <vt:i4>5</vt:i4>
      </vt:variant>
      <vt:variant>
        <vt:lpwstr>http://www.planalto.gov.br/ccivil_03/leis/L9695.htm</vt:lpwstr>
      </vt:variant>
      <vt:variant>
        <vt:lpwstr/>
      </vt:variant>
      <vt:variant>
        <vt:i4>4391032</vt:i4>
      </vt:variant>
      <vt:variant>
        <vt:i4>0</vt:i4>
      </vt:variant>
      <vt:variant>
        <vt:i4>0</vt:i4>
      </vt:variant>
      <vt:variant>
        <vt:i4>5</vt:i4>
      </vt:variant>
      <vt:variant>
        <vt:lpwstr>http://www.planalto.gov.br/ccivil_03/leis/L9677.htm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Gilvania</dc:creator>
  <cp:lastModifiedBy>Gilvania</cp:lastModifiedBy>
  <cp:revision>2</cp:revision>
  <cp:lastPrinted>2012-03-15T18:31:00Z</cp:lastPrinted>
  <dcterms:created xsi:type="dcterms:W3CDTF">2014-01-14T19:12:00Z</dcterms:created>
  <dcterms:modified xsi:type="dcterms:W3CDTF">2014-01-14T19:12:00Z</dcterms:modified>
</cp:coreProperties>
</file>