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FC" w:rsidRDefault="004E4AFE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UNIVERSIDADE ESTADUAL DE MONTES CLAROS - UNIMONTES</w:t>
      </w:r>
    </w:p>
    <w:p w:rsidR="006802FC" w:rsidRDefault="00CD6FA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Centro De C</w:t>
      </w:r>
      <w:r w:rsidR="00567985">
        <w:rPr>
          <w:rFonts w:ascii="Times New Roman" w:hAnsi="Times New Roman"/>
          <w:color w:val="000000"/>
          <w:sz w:val="28"/>
          <w:szCs w:val="28"/>
        </w:rPr>
        <w:t>iências Sociais Aplicadas - CCSA</w:t>
      </w:r>
    </w:p>
    <w:p w:rsidR="006802FC" w:rsidRDefault="0070277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Curso d</w:t>
      </w:r>
      <w:r w:rsidR="00CD6FAC">
        <w:rPr>
          <w:rFonts w:ascii="Times New Roman" w:hAnsi="Times New Roman"/>
          <w:color w:val="000000"/>
          <w:sz w:val="28"/>
          <w:szCs w:val="28"/>
        </w:rPr>
        <w:t>e Direito</w:t>
      </w: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19C6" w:rsidRDefault="009319C6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277F" w:rsidRDefault="0070277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Robson Maciel Pereira</w:t>
      </w:r>
    </w:p>
    <w:p w:rsidR="006802FC" w:rsidRDefault="00CD6FA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Rogério Rocha Da Cruz</w:t>
      </w: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Pr="00281EA1" w:rsidRDefault="00281E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EA1">
        <w:rPr>
          <w:rFonts w:ascii="Times New Roman" w:hAnsi="Times New Roman"/>
          <w:b/>
          <w:color w:val="000000"/>
          <w:sz w:val="32"/>
          <w:szCs w:val="32"/>
        </w:rPr>
        <w:t xml:space="preserve">EFEITOS DOS CONTRATOS DE TRABALHO IRREGULARES NO ÂMBITO DA ADMINISTRAÇÃO PÚBLICA </w:t>
      </w:r>
      <w:r w:rsidR="00C81114" w:rsidRPr="00C81114">
        <w:rPr>
          <w:rFonts w:ascii="Times New Roman" w:hAnsi="Times New Roman"/>
          <w:b/>
          <w:color w:val="000000"/>
          <w:sz w:val="32"/>
          <w:szCs w:val="32"/>
        </w:rPr>
        <w:t>SOB A ÓTICA DAS LEIS TRABALHISTAS</w:t>
      </w: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Montes Claros – MG</w:t>
      </w:r>
    </w:p>
    <w:p w:rsidR="006802FC" w:rsidRDefault="0070277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Dezembro</w:t>
      </w:r>
      <w:r w:rsidR="006802FC">
        <w:rPr>
          <w:rFonts w:ascii="Times New Roman" w:hAnsi="Times New Roman"/>
          <w:color w:val="000000"/>
          <w:sz w:val="28"/>
          <w:szCs w:val="28"/>
        </w:rPr>
        <w:t>/2013</w:t>
      </w:r>
    </w:p>
    <w:p w:rsidR="0070277F" w:rsidRDefault="0070277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Robson Maciel Pereira</w:t>
      </w:r>
    </w:p>
    <w:p w:rsidR="006802FC" w:rsidRDefault="00567985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Rogério Rocha Da Cruz</w:t>
      </w: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19C6" w:rsidRDefault="009319C6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802FC" w:rsidRDefault="00281EA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281EA1">
        <w:rPr>
          <w:rFonts w:ascii="Times New Roman" w:hAnsi="Times New Roman"/>
          <w:b/>
          <w:color w:val="000000"/>
          <w:sz w:val="28"/>
          <w:szCs w:val="32"/>
        </w:rPr>
        <w:t xml:space="preserve">EFEITOS DOS CONTRATOS DE TRABALHO IRREGULARES NO ÂMBITO DA ADMINISTRAÇÃO PÚBLICA </w:t>
      </w:r>
      <w:r w:rsidR="00C81114" w:rsidRPr="00C81114">
        <w:rPr>
          <w:rFonts w:ascii="Times New Roman" w:hAnsi="Times New Roman"/>
          <w:b/>
          <w:color w:val="000000"/>
          <w:sz w:val="28"/>
          <w:szCs w:val="32"/>
        </w:rPr>
        <w:t>SOB A ÓTICA DAS LEIS TRABALHISTAS</w:t>
      </w: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 w:rsidP="009319C6">
      <w:pPr>
        <w:pStyle w:val="PargrafodaLista"/>
        <w:spacing w:after="0" w:line="240" w:lineRule="auto"/>
        <w:ind w:left="22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 w:rsidP="009319C6">
      <w:pPr>
        <w:pStyle w:val="PargrafodaLista"/>
        <w:spacing w:after="0" w:line="240" w:lineRule="auto"/>
        <w:ind w:left="22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19C6" w:rsidRDefault="009319C6" w:rsidP="009319C6">
      <w:pPr>
        <w:pStyle w:val="PargrafodaLista"/>
        <w:spacing w:after="0" w:line="240" w:lineRule="auto"/>
        <w:ind w:left="22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19C6" w:rsidRDefault="009319C6" w:rsidP="009319C6">
      <w:pPr>
        <w:pStyle w:val="PargrafodaLista"/>
        <w:spacing w:after="0" w:line="240" w:lineRule="auto"/>
        <w:ind w:left="22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2FC" w:rsidRDefault="0070277F" w:rsidP="003C7E3C">
      <w:pPr>
        <w:ind w:left="2268"/>
        <w:jc w:val="both"/>
        <w:rPr>
          <w:color w:val="000000"/>
        </w:rPr>
      </w:pPr>
      <w:r w:rsidRPr="0070277F">
        <w:rPr>
          <w:sz w:val="20"/>
          <w:szCs w:val="20"/>
        </w:rPr>
        <w:t>Trabal</w:t>
      </w:r>
      <w:r>
        <w:rPr>
          <w:sz w:val="20"/>
          <w:szCs w:val="20"/>
        </w:rPr>
        <w:t>ho de graduação apresentado pelos</w:t>
      </w:r>
      <w:r w:rsidRPr="0070277F">
        <w:rPr>
          <w:sz w:val="20"/>
          <w:szCs w:val="20"/>
        </w:rPr>
        <w:t xml:space="preserve"> acadêmic</w:t>
      </w:r>
      <w:r>
        <w:rPr>
          <w:sz w:val="20"/>
          <w:szCs w:val="20"/>
        </w:rPr>
        <w:t>os</w:t>
      </w:r>
      <w:r w:rsidRPr="0070277F">
        <w:rPr>
          <w:sz w:val="20"/>
          <w:szCs w:val="20"/>
        </w:rPr>
        <w:t xml:space="preserve"> Ro</w:t>
      </w:r>
      <w:r>
        <w:rPr>
          <w:sz w:val="20"/>
          <w:szCs w:val="20"/>
        </w:rPr>
        <w:t>bson Maciel Pereira e Rogério Rocha da Cruz ao</w:t>
      </w:r>
      <w:r w:rsidRPr="0070277F">
        <w:rPr>
          <w:sz w:val="20"/>
          <w:szCs w:val="20"/>
        </w:rPr>
        <w:t xml:space="preserve"> </w:t>
      </w:r>
      <w:proofErr w:type="spellStart"/>
      <w:r w:rsidRPr="0070277F">
        <w:rPr>
          <w:sz w:val="20"/>
          <w:szCs w:val="20"/>
        </w:rPr>
        <w:t>Profº</w:t>
      </w:r>
      <w:proofErr w:type="spellEnd"/>
      <w:r w:rsidRPr="0070277F">
        <w:rPr>
          <w:sz w:val="20"/>
          <w:szCs w:val="20"/>
        </w:rPr>
        <w:t xml:space="preserve"> </w:t>
      </w:r>
      <w:r>
        <w:rPr>
          <w:sz w:val="20"/>
          <w:szCs w:val="20"/>
        </w:rPr>
        <w:t>Herbert Alcântara Ferreira como pré-requisito para conclusão</w:t>
      </w:r>
      <w:r w:rsidRPr="0070277F">
        <w:rPr>
          <w:sz w:val="20"/>
          <w:szCs w:val="20"/>
        </w:rPr>
        <w:t xml:space="preserve"> do curso de bacharelado em Direito da Universidade Estadual de Montes Claros – UNIMONTES</w:t>
      </w:r>
      <w:r w:rsidR="003C7E3C">
        <w:rPr>
          <w:sz w:val="20"/>
          <w:szCs w:val="20"/>
        </w:rPr>
        <w:t>.</w:t>
      </w: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Default="006802FC">
      <w:pPr>
        <w:rPr>
          <w:color w:val="000000"/>
        </w:rPr>
      </w:pPr>
    </w:p>
    <w:p w:rsidR="006802FC" w:rsidRPr="00567985" w:rsidRDefault="00567985">
      <w:pPr>
        <w:rPr>
          <w:b/>
          <w:color w:val="000000"/>
          <w:sz w:val="28"/>
          <w:szCs w:val="28"/>
        </w:rPr>
      </w:pPr>
      <w:r w:rsidRPr="00567985">
        <w:rPr>
          <w:b/>
          <w:color w:val="000000"/>
        </w:rPr>
        <w:tab/>
      </w:r>
      <w:r w:rsidRPr="00567985">
        <w:rPr>
          <w:b/>
          <w:color w:val="000000"/>
        </w:rPr>
        <w:tab/>
      </w:r>
      <w:r w:rsidRPr="00567985">
        <w:rPr>
          <w:b/>
          <w:sz w:val="28"/>
          <w:szCs w:val="28"/>
        </w:rPr>
        <w:t>Prof. Herbert Alcântara Ferreira</w:t>
      </w:r>
    </w:p>
    <w:p w:rsidR="006802FC" w:rsidRDefault="006802FC">
      <w:pPr>
        <w:rPr>
          <w:color w:val="000000"/>
        </w:rPr>
      </w:pPr>
    </w:p>
    <w:p w:rsidR="006802FC" w:rsidRDefault="006802FC">
      <w:pPr>
        <w:jc w:val="center"/>
        <w:rPr>
          <w:b/>
          <w:color w:val="000000"/>
        </w:rPr>
      </w:pPr>
    </w:p>
    <w:p w:rsidR="009319C6" w:rsidRDefault="009319C6">
      <w:pPr>
        <w:jc w:val="center"/>
        <w:rPr>
          <w:b/>
          <w:color w:val="000000"/>
        </w:rPr>
      </w:pPr>
    </w:p>
    <w:p w:rsidR="009319C6" w:rsidRDefault="009319C6">
      <w:pPr>
        <w:jc w:val="center"/>
        <w:rPr>
          <w:b/>
          <w:color w:val="000000"/>
        </w:rPr>
      </w:pPr>
    </w:p>
    <w:p w:rsidR="009319C6" w:rsidRDefault="009319C6">
      <w:pPr>
        <w:jc w:val="center"/>
        <w:rPr>
          <w:color w:val="000000"/>
        </w:rPr>
      </w:pPr>
    </w:p>
    <w:p w:rsidR="006C5DD9" w:rsidRPr="009319C6" w:rsidRDefault="006C5DD9">
      <w:pPr>
        <w:jc w:val="center"/>
        <w:rPr>
          <w:color w:val="000000"/>
        </w:rPr>
      </w:pPr>
    </w:p>
    <w:p w:rsidR="006802FC" w:rsidRPr="009319C6" w:rsidRDefault="006802FC">
      <w:pPr>
        <w:pStyle w:val="PargrafodaLista"/>
        <w:tabs>
          <w:tab w:val="left" w:pos="3086"/>
          <w:tab w:val="center" w:pos="453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19C6">
        <w:rPr>
          <w:rFonts w:ascii="Times New Roman" w:hAnsi="Times New Roman"/>
          <w:color w:val="000000"/>
          <w:sz w:val="28"/>
          <w:szCs w:val="28"/>
        </w:rPr>
        <w:t>Montes Claros – MG</w:t>
      </w:r>
    </w:p>
    <w:p w:rsidR="006802FC" w:rsidRPr="009319C6" w:rsidRDefault="003C7E3C">
      <w:pPr>
        <w:pStyle w:val="PargrafodaLista"/>
        <w:tabs>
          <w:tab w:val="left" w:pos="3086"/>
          <w:tab w:val="center" w:pos="453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Dezembro</w:t>
      </w:r>
      <w:r w:rsidR="006802FC" w:rsidRPr="009319C6">
        <w:rPr>
          <w:rFonts w:ascii="Times New Roman" w:hAnsi="Times New Roman"/>
          <w:color w:val="000000"/>
          <w:sz w:val="28"/>
          <w:szCs w:val="28"/>
        </w:rPr>
        <w:t>/2013</w:t>
      </w:r>
    </w:p>
    <w:p w:rsidR="006802FC" w:rsidRDefault="006802FC" w:rsidP="00C31F1C">
      <w:pPr>
        <w:jc w:val="center"/>
        <w:rPr>
          <w:b/>
        </w:rPr>
      </w:pPr>
      <w:r>
        <w:rPr>
          <w:b/>
        </w:rPr>
        <w:lastRenderedPageBreak/>
        <w:t>SUMÁRIO</w:t>
      </w:r>
    </w:p>
    <w:p w:rsidR="006802FC" w:rsidRDefault="006802FC">
      <w:pPr>
        <w:spacing w:line="360" w:lineRule="auto"/>
        <w:jc w:val="center"/>
        <w:rPr>
          <w:b/>
        </w:rPr>
      </w:pPr>
    </w:p>
    <w:p w:rsidR="006802FC" w:rsidRDefault="006802FC" w:rsidP="009F1BD3">
      <w:pPr>
        <w:spacing w:line="360" w:lineRule="auto"/>
        <w:jc w:val="both"/>
        <w:rPr>
          <w:b/>
        </w:rPr>
      </w:pPr>
    </w:p>
    <w:p w:rsidR="006802FC" w:rsidRDefault="006802FC" w:rsidP="009F1BD3">
      <w:pPr>
        <w:spacing w:line="360" w:lineRule="auto"/>
        <w:jc w:val="both"/>
      </w:pPr>
      <w:r>
        <w:rPr>
          <w:b/>
        </w:rPr>
        <w:t>1    IDENTIFICAÇÃO DO PROJETO</w:t>
      </w:r>
      <w:proofErr w:type="gramStart"/>
      <w:r>
        <w:t>...................................................................................</w:t>
      </w:r>
      <w:proofErr w:type="gramEnd"/>
      <w:r w:rsidR="003C7E3C">
        <w:t>4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4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4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Orientador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4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4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da pesquisa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4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Entidade de ensino envolvida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4</w:t>
      </w:r>
    </w:p>
    <w:p w:rsidR="006802FC" w:rsidRDefault="006802FC" w:rsidP="009F1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OBJETO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5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5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Delimitação do Tema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5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5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Hipóteses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</w:t>
      </w:r>
      <w:proofErr w:type="gramEnd"/>
      <w:r w:rsidR="003C7E3C">
        <w:rPr>
          <w:rFonts w:ascii="Times New Roman" w:hAnsi="Times New Roman"/>
          <w:sz w:val="24"/>
          <w:szCs w:val="24"/>
        </w:rPr>
        <w:t>5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Variáveis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C31F1C">
        <w:rPr>
          <w:rFonts w:ascii="Times New Roman" w:hAnsi="Times New Roman"/>
          <w:sz w:val="24"/>
          <w:szCs w:val="24"/>
        </w:rPr>
        <w:t>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5-6</w:t>
      </w:r>
    </w:p>
    <w:p w:rsidR="006802FC" w:rsidRDefault="006802FC" w:rsidP="009F1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7</w:t>
      </w:r>
    </w:p>
    <w:p w:rsidR="006802FC" w:rsidRDefault="006802FC" w:rsidP="009F1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8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 Geral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8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Objetivos Específicos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8</w:t>
      </w:r>
    </w:p>
    <w:p w:rsidR="006802FC" w:rsidRDefault="006802FC" w:rsidP="009F1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9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Método de abordagem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9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Método de procedimento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,9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Técnicas de pesquisa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9</w:t>
      </w:r>
    </w:p>
    <w:p w:rsidR="006802FC" w:rsidRDefault="006802FC" w:rsidP="009F1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EMBASAMENTO TEÓRICO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3C7E3C">
        <w:rPr>
          <w:rFonts w:ascii="Times New Roman" w:hAnsi="Times New Roman"/>
          <w:sz w:val="24"/>
          <w:szCs w:val="24"/>
        </w:rPr>
        <w:t>0</w:t>
      </w:r>
    </w:p>
    <w:p w:rsidR="006802FC" w:rsidRDefault="006802FC" w:rsidP="009F1B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Teoria de base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3C7E3C">
        <w:rPr>
          <w:rFonts w:ascii="Times New Roman" w:hAnsi="Times New Roman"/>
          <w:sz w:val="24"/>
          <w:szCs w:val="24"/>
        </w:rPr>
        <w:t>..............................</w:t>
      </w:r>
      <w:proofErr w:type="gramEnd"/>
      <w:r w:rsidR="003C7E3C">
        <w:rPr>
          <w:rFonts w:ascii="Times New Roman" w:hAnsi="Times New Roman"/>
          <w:sz w:val="24"/>
          <w:szCs w:val="24"/>
        </w:rPr>
        <w:t>10</w:t>
      </w:r>
    </w:p>
    <w:p w:rsidR="006802FC" w:rsidRDefault="006802FC" w:rsidP="009F1B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3C7E3C">
        <w:rPr>
          <w:rFonts w:ascii="Times New Roman" w:hAnsi="Times New Roman"/>
          <w:sz w:val="24"/>
          <w:szCs w:val="24"/>
        </w:rPr>
        <w:t>1</w:t>
      </w:r>
    </w:p>
    <w:p w:rsidR="006802FC" w:rsidRDefault="006802FC" w:rsidP="009F1BD3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2FC" w:rsidRDefault="006802FC" w:rsidP="009F1BD3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2FC" w:rsidRDefault="006802FC" w:rsidP="009F1BD3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2FC" w:rsidRDefault="006802FC" w:rsidP="009F1BD3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2FC" w:rsidRDefault="006802FC" w:rsidP="009F1BD3">
      <w:pPr>
        <w:pStyle w:val="PargrafodaLista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  <w:sectPr w:rsidR="006802FC">
          <w:headerReference w:type="default" r:id="rId7"/>
          <w:type w:val="continuous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p w:rsidR="006802FC" w:rsidRPr="00547000" w:rsidRDefault="006802FC" w:rsidP="009F1BD3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000">
        <w:rPr>
          <w:rFonts w:ascii="Times New Roman" w:hAnsi="Times New Roman"/>
          <w:b/>
          <w:color w:val="000000"/>
          <w:sz w:val="24"/>
          <w:szCs w:val="24"/>
        </w:rPr>
        <w:lastRenderedPageBreak/>
        <w:t>IDENTIFICAÇÃO DO PROJETO</w:t>
      </w:r>
    </w:p>
    <w:p w:rsidR="006802FC" w:rsidRPr="00547000" w:rsidRDefault="006802FC" w:rsidP="009F1BD3">
      <w:pPr>
        <w:pStyle w:val="PargrafodaLista"/>
        <w:spacing w:after="0" w:line="480" w:lineRule="auto"/>
        <w:ind w:left="5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Título</w:t>
      </w:r>
    </w:p>
    <w:p w:rsidR="006802FC" w:rsidRPr="00547000" w:rsidRDefault="004E4AFE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Efeitos dos contratos de trabalho irregulares no âmbito da administração pública sob a ótica d</w:t>
      </w:r>
      <w:r w:rsidR="00C81114" w:rsidRPr="00547000">
        <w:rPr>
          <w:rFonts w:ascii="Times New Roman" w:hAnsi="Times New Roman"/>
          <w:color w:val="000000"/>
          <w:sz w:val="24"/>
          <w:szCs w:val="24"/>
        </w:rPr>
        <w:t>as leis trabalhistas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Autor</w:t>
      </w:r>
    </w:p>
    <w:p w:rsidR="003C7E3C" w:rsidRDefault="003C7E3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Robson Maciel Pereira</w:t>
      </w:r>
    </w:p>
    <w:p w:rsidR="006802FC" w:rsidRPr="00547000" w:rsidRDefault="002D62E7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Rogério Rocha da Cruz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6802FC" w:rsidRPr="00547000" w:rsidRDefault="006802FC" w:rsidP="009F1BD3">
      <w:pPr>
        <w:pStyle w:val="PargrafodaLista"/>
        <w:spacing w:after="0" w:line="36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Professor / Orientador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="002D62E7" w:rsidRPr="00547000">
        <w:rPr>
          <w:rFonts w:ascii="Times New Roman" w:hAnsi="Times New Roman"/>
          <w:color w:val="000000"/>
          <w:sz w:val="24"/>
          <w:szCs w:val="24"/>
        </w:rPr>
        <w:t>Herbert Alcântara Ferreira</w:t>
      </w:r>
      <w:r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1.4 Curso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Bacharelado em Direito.</w:t>
      </w:r>
    </w:p>
    <w:p w:rsidR="006802FC" w:rsidRPr="00547000" w:rsidRDefault="006802FC" w:rsidP="009F1BD3">
      <w:pPr>
        <w:pStyle w:val="PargrafodaLista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1.5 Duração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da pesquisa</w:t>
      </w:r>
    </w:p>
    <w:p w:rsidR="006802FC" w:rsidRPr="00547000" w:rsidRDefault="003C7E3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2D62E7" w:rsidRPr="00547000">
        <w:rPr>
          <w:rFonts w:ascii="Times New Roman" w:hAnsi="Times New Roman"/>
          <w:color w:val="000000"/>
          <w:sz w:val="24"/>
          <w:szCs w:val="24"/>
        </w:rPr>
        <w:t>unho</w:t>
      </w:r>
      <w:r>
        <w:rPr>
          <w:rFonts w:ascii="Times New Roman" w:hAnsi="Times New Roman"/>
          <w:color w:val="000000"/>
          <w:sz w:val="24"/>
          <w:szCs w:val="24"/>
        </w:rPr>
        <w:t xml:space="preserve"> a Dezembro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 de 2013.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1.6 Entidade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de ensino envolvida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Universidade Estadual de Montes Claros – UNIMONTES</w:t>
      </w: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6802FC" w:rsidRPr="00547000" w:rsidRDefault="006802FC" w:rsidP="009F1BD3">
      <w:pPr>
        <w:pStyle w:val="PargrafodaLista"/>
        <w:spacing w:after="0" w:line="48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000">
        <w:rPr>
          <w:rFonts w:ascii="Times New Roman" w:hAnsi="Times New Roman"/>
          <w:b/>
          <w:color w:val="000000"/>
          <w:sz w:val="24"/>
          <w:szCs w:val="24"/>
        </w:rPr>
        <w:lastRenderedPageBreak/>
        <w:t>2 OBJETO</w:t>
      </w:r>
    </w:p>
    <w:p w:rsidR="006802FC" w:rsidRDefault="006802FC" w:rsidP="009F1BD3">
      <w:pPr>
        <w:pStyle w:val="PargrafodaLista"/>
        <w:spacing w:after="0" w:line="480" w:lineRule="auto"/>
        <w:ind w:left="0"/>
        <w:jc w:val="both"/>
        <w:rPr>
          <w:rFonts w:ascii="Times New Roman" w:hAnsi="Times New Roman"/>
          <w:color w:val="000000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Pr="00547000">
        <w:rPr>
          <w:rFonts w:ascii="Times New Roman" w:hAnsi="Times New Roman"/>
          <w:color w:val="000000"/>
          <w:sz w:val="24"/>
          <w:szCs w:val="24"/>
        </w:rPr>
        <w:t>2.1 Tema</w:t>
      </w:r>
    </w:p>
    <w:p w:rsidR="006802FC" w:rsidRDefault="000C607D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Contrato de trabalho na Administração Pública.</w:t>
      </w:r>
    </w:p>
    <w:p w:rsidR="000C607D" w:rsidRPr="00547000" w:rsidRDefault="000C607D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2.2 Delimitação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do tema</w:t>
      </w:r>
    </w:p>
    <w:p w:rsidR="006802FC" w:rsidRPr="00547000" w:rsidRDefault="00AF2456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Efeitos dos contratos de trabalho irregulares no âmbito da administração pública sob a ótica d</w:t>
      </w:r>
      <w:r w:rsidR="00C81114" w:rsidRPr="00547000">
        <w:rPr>
          <w:rFonts w:ascii="Times New Roman" w:hAnsi="Times New Roman"/>
          <w:color w:val="000000"/>
          <w:sz w:val="24"/>
          <w:szCs w:val="24"/>
        </w:rPr>
        <w:t>as leis trabalhistas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2.3 Problema</w:t>
      </w:r>
    </w:p>
    <w:p w:rsidR="006802FC" w:rsidRPr="00547000" w:rsidRDefault="00C81114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A admissão de pessoal pela Administração Pública sem a observância do indispensável concurso público</w:t>
      </w:r>
      <w:r w:rsidR="00165E62" w:rsidRPr="00547000">
        <w:rPr>
          <w:rFonts w:ascii="Times New Roman" w:hAnsi="Times New Roman"/>
          <w:color w:val="000000"/>
          <w:sz w:val="24"/>
          <w:szCs w:val="24"/>
        </w:rPr>
        <w:t xml:space="preserve"> enseja direitos trabalhistas em favor do contratado, como, por exemplo, 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65E62" w:rsidRPr="00547000">
        <w:rPr>
          <w:rFonts w:ascii="Times New Roman" w:hAnsi="Times New Roman"/>
          <w:color w:val="000000"/>
          <w:sz w:val="24"/>
          <w:szCs w:val="24"/>
        </w:rPr>
        <w:t>assinatura da CTPS?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2.4 Hipóteses</w:t>
      </w:r>
    </w:p>
    <w:p w:rsidR="00EF5901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2.4.1   </w:t>
      </w:r>
      <w:r w:rsidR="00EF5901" w:rsidRPr="00547000">
        <w:rPr>
          <w:rFonts w:ascii="Times New Roman" w:hAnsi="Times New Roman"/>
          <w:color w:val="000000"/>
          <w:sz w:val="24"/>
          <w:szCs w:val="24"/>
        </w:rPr>
        <w:t>Na contratação irregular de pessoal pelo Poder Público a relação de trabalho que se estabelece é nula de pleno direito.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 xml:space="preserve"> Essa prática</w:t>
      </w:r>
      <w:r w:rsidR="00EF5901" w:rsidRPr="00547000">
        <w:rPr>
          <w:rFonts w:ascii="Times New Roman" w:hAnsi="Times New Roman"/>
          <w:color w:val="000000"/>
          <w:sz w:val="24"/>
          <w:szCs w:val="24"/>
        </w:rPr>
        <w:t xml:space="preserve"> viola 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>pressuposto de constituição do</w:t>
      </w:r>
      <w:r w:rsidR="00EF5901" w:rsidRPr="00547000">
        <w:rPr>
          <w:rFonts w:ascii="Times New Roman" w:hAnsi="Times New Roman"/>
          <w:color w:val="000000"/>
          <w:sz w:val="24"/>
          <w:szCs w:val="24"/>
        </w:rPr>
        <w:t xml:space="preserve"> ato: o concurso público. Inexiste o ato como instrumento de admissão no serviço público. 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2.4.2   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>De acordo com a jurisprudência majoritária e inteligível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>os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 xml:space="preserve">nossos 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Tribunais, 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 xml:space="preserve">não há </w:t>
      </w:r>
      <w:r w:rsidRPr="00547000">
        <w:rPr>
          <w:rFonts w:ascii="Times New Roman" w:hAnsi="Times New Roman"/>
          <w:color w:val="000000"/>
          <w:sz w:val="24"/>
          <w:szCs w:val="24"/>
        </w:rPr>
        <w:t>previsão</w:t>
      </w:r>
      <w:r w:rsidR="00D304CB" w:rsidRPr="00547000">
        <w:rPr>
          <w:rFonts w:ascii="Times New Roman" w:hAnsi="Times New Roman"/>
          <w:color w:val="000000"/>
          <w:sz w:val="24"/>
          <w:szCs w:val="24"/>
        </w:rPr>
        <w:t>,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em nosso ordenamento jurídico</w:t>
      </w:r>
      <w:r w:rsidR="00D304CB" w:rsidRPr="00547000">
        <w:rPr>
          <w:rFonts w:ascii="Times New Roman" w:hAnsi="Times New Roman"/>
          <w:color w:val="000000"/>
          <w:sz w:val="24"/>
          <w:szCs w:val="24"/>
        </w:rPr>
        <w:t>,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quanto à </w:t>
      </w:r>
      <w:r w:rsidR="00DD466C" w:rsidRPr="00547000">
        <w:rPr>
          <w:rFonts w:ascii="Times New Roman" w:hAnsi="Times New Roman"/>
          <w:color w:val="000000"/>
          <w:sz w:val="24"/>
          <w:szCs w:val="24"/>
        </w:rPr>
        <w:t>contratação espúria de pessoal pela Administração Pública, salvo casos raros e excepcionais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D466C" w:rsidRPr="00547000" w:rsidRDefault="006802FC" w:rsidP="009F1BD3">
      <w:pPr>
        <w:spacing w:line="360" w:lineRule="auto"/>
        <w:jc w:val="both"/>
      </w:pPr>
      <w:r w:rsidRPr="00547000">
        <w:rPr>
          <w:color w:val="000000"/>
        </w:rPr>
        <w:t xml:space="preserve">2.4.3   </w:t>
      </w:r>
      <w:r w:rsidR="00DD466C" w:rsidRPr="00547000">
        <w:t>Os efeitos retroagem à época da contratação para eliminar a aparente licitude de que gozava enquanto vige</w:t>
      </w:r>
      <w:r w:rsidR="00FE00DA" w:rsidRPr="00547000">
        <w:t>nte, não podendo ser convalidada</w:t>
      </w:r>
      <w:r w:rsidR="00DD466C" w:rsidRPr="00547000">
        <w:t xml:space="preserve">. </w:t>
      </w:r>
      <w:r w:rsidR="00DD466C" w:rsidRPr="00547000">
        <w:rPr>
          <w:color w:val="0D0D0D"/>
        </w:rPr>
        <w:t>Reconhecida a nulidade, porém, não se pode desconhecer os efeitos irr</w:t>
      </w:r>
      <w:r w:rsidR="009F1BD3">
        <w:rPr>
          <w:color w:val="0D0D0D"/>
        </w:rPr>
        <w:t xml:space="preserve">eversíveis da relação existente, como </w:t>
      </w:r>
      <w:proofErr w:type="gramStart"/>
      <w:r w:rsidR="009F1BD3">
        <w:rPr>
          <w:color w:val="0D0D0D"/>
        </w:rPr>
        <w:t>por exemplo</w:t>
      </w:r>
      <w:proofErr w:type="gramEnd"/>
      <w:r w:rsidR="009F1BD3">
        <w:rPr>
          <w:color w:val="0D0D0D"/>
        </w:rPr>
        <w:t xml:space="preserve"> o recebimento do saldo de salários pelos dias efetivamente trabalhados e o recolhimento do FGTS, não vingando, portanto a relação trabalhista.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2.5 Variáveis</w:t>
      </w:r>
    </w:p>
    <w:p w:rsidR="000F33C4" w:rsidRDefault="006802FC" w:rsidP="009F1BD3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2.5.1</w:t>
      </w:r>
      <w:r w:rsidR="00D86C84" w:rsidRPr="00547000">
        <w:rPr>
          <w:rFonts w:ascii="Times New Roman" w:hAnsi="Times New Roman"/>
          <w:color w:val="000000"/>
          <w:sz w:val="24"/>
          <w:szCs w:val="24"/>
        </w:rPr>
        <w:t xml:space="preserve"> Nulidade Absoluta: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3C4">
        <w:rPr>
          <w:rFonts w:ascii="Times New Roman" w:hAnsi="Times New Roman"/>
          <w:color w:val="000000"/>
          <w:sz w:val="24"/>
          <w:szCs w:val="24"/>
        </w:rPr>
        <w:t>a</w:t>
      </w:r>
      <w:r w:rsidR="000F33C4" w:rsidRPr="000F33C4">
        <w:rPr>
          <w:rFonts w:ascii="Times New Roman" w:hAnsi="Times New Roman"/>
          <w:color w:val="000000"/>
          <w:sz w:val="24"/>
          <w:szCs w:val="24"/>
        </w:rPr>
        <w:t xml:space="preserve"> nulidade absoluta</w:t>
      </w:r>
      <w:r w:rsidR="000F33C4">
        <w:rPr>
          <w:rFonts w:ascii="Times New Roman" w:hAnsi="Times New Roman"/>
          <w:color w:val="000000"/>
          <w:sz w:val="24"/>
          <w:szCs w:val="24"/>
        </w:rPr>
        <w:t xml:space="preserve"> é questão de ordem pública</w:t>
      </w:r>
      <w:r w:rsidR="000F33C4" w:rsidRPr="000F33C4">
        <w:rPr>
          <w:rFonts w:ascii="Times New Roman" w:hAnsi="Times New Roman"/>
          <w:color w:val="000000"/>
          <w:sz w:val="24"/>
          <w:szCs w:val="24"/>
        </w:rPr>
        <w:t>.</w:t>
      </w:r>
      <w:r w:rsidR="000F3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3C4" w:rsidRPr="000F33C4">
        <w:rPr>
          <w:rFonts w:ascii="Times New Roman" w:hAnsi="Times New Roman"/>
          <w:color w:val="000000"/>
          <w:sz w:val="24"/>
          <w:szCs w:val="24"/>
        </w:rPr>
        <w:t xml:space="preserve">O ato </w:t>
      </w:r>
      <w:r w:rsidR="000F33C4">
        <w:rPr>
          <w:rFonts w:ascii="Times New Roman" w:hAnsi="Times New Roman"/>
          <w:color w:val="000000"/>
          <w:sz w:val="24"/>
          <w:szCs w:val="24"/>
        </w:rPr>
        <w:t>jurídico</w:t>
      </w:r>
      <w:r w:rsidR="000F33C4" w:rsidRPr="000F33C4">
        <w:rPr>
          <w:rFonts w:ascii="Times New Roman" w:hAnsi="Times New Roman"/>
          <w:color w:val="000000"/>
          <w:sz w:val="24"/>
          <w:szCs w:val="24"/>
        </w:rPr>
        <w:t xml:space="preserve"> será considerado nulo, quando for praticado em desacordo com as normas de ordem pública. </w:t>
      </w:r>
      <w:r w:rsidR="000F33C4">
        <w:rPr>
          <w:rFonts w:ascii="Times New Roman" w:hAnsi="Times New Roman"/>
          <w:color w:val="000000"/>
          <w:sz w:val="24"/>
          <w:szCs w:val="24"/>
        </w:rPr>
        <w:t>D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iz respeito aos pressupostos de constituição do ato (sujeito capaz, objeto lícito, forma não defesa em lei), e </w:t>
      </w:r>
      <w:r w:rsidR="000F33C4">
        <w:rPr>
          <w:rFonts w:ascii="Times New Roman" w:hAnsi="Times New Roman"/>
          <w:color w:val="000000"/>
          <w:sz w:val="24"/>
          <w:szCs w:val="24"/>
        </w:rPr>
        <w:t>tem como consequência a invalidação total do ato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 porque atinge interesse</w:t>
      </w:r>
      <w:r w:rsidR="000F3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 indisponível. </w:t>
      </w:r>
      <w:r w:rsidR="000F33C4">
        <w:rPr>
          <w:rFonts w:ascii="Times New Roman" w:hAnsi="Times New Roman"/>
          <w:color w:val="000000"/>
          <w:sz w:val="24"/>
          <w:szCs w:val="24"/>
        </w:rPr>
        <w:t>Não se corrige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F33C4">
        <w:rPr>
          <w:rFonts w:ascii="Times New Roman" w:hAnsi="Times New Roman"/>
          <w:color w:val="000000"/>
          <w:sz w:val="24"/>
          <w:szCs w:val="24"/>
        </w:rPr>
        <w:t>em regra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>, não produz efeitos</w:t>
      </w:r>
      <w:r w:rsidR="000F33C4">
        <w:rPr>
          <w:rFonts w:ascii="Times New Roman" w:hAnsi="Times New Roman"/>
          <w:color w:val="000000"/>
          <w:sz w:val="24"/>
          <w:szCs w:val="24"/>
        </w:rPr>
        <w:t>.</w:t>
      </w:r>
    </w:p>
    <w:p w:rsidR="005B4981" w:rsidRPr="00547000" w:rsidRDefault="006802FC" w:rsidP="009F1BD3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lastRenderedPageBreak/>
        <w:t>2.5.2</w:t>
      </w:r>
      <w:r w:rsidR="00D86C84" w:rsidRPr="00547000">
        <w:rPr>
          <w:rFonts w:ascii="Times New Roman" w:hAnsi="Times New Roman"/>
          <w:color w:val="000000"/>
          <w:sz w:val="24"/>
          <w:szCs w:val="24"/>
        </w:rPr>
        <w:t xml:space="preserve"> Princípio da 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Tutela: </w:t>
      </w:r>
      <w:r w:rsidR="000F33C4">
        <w:rPr>
          <w:rFonts w:ascii="Times New Roman" w:hAnsi="Times New Roman"/>
          <w:color w:val="000000"/>
          <w:sz w:val="24"/>
          <w:szCs w:val="24"/>
        </w:rPr>
        <w:t>observe o que diz, a esse respeito,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 o insigne </w:t>
      </w:r>
      <w:r w:rsidR="000F33C4">
        <w:rPr>
          <w:rFonts w:ascii="Times New Roman" w:hAnsi="Times New Roman"/>
          <w:color w:val="000000"/>
          <w:sz w:val="24"/>
          <w:szCs w:val="24"/>
        </w:rPr>
        <w:t xml:space="preserve">jurista uruguaio </w:t>
      </w:r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Américo </w:t>
      </w:r>
      <w:proofErr w:type="spellStart"/>
      <w:r w:rsidR="00E41B0D" w:rsidRPr="00547000">
        <w:rPr>
          <w:rFonts w:ascii="Times New Roman" w:hAnsi="Times New Roman"/>
          <w:color w:val="000000"/>
          <w:sz w:val="24"/>
          <w:szCs w:val="24"/>
        </w:rPr>
        <w:t>Plá</w:t>
      </w:r>
      <w:proofErr w:type="spellEnd"/>
      <w:r w:rsidR="00E41B0D" w:rsidRPr="00547000">
        <w:rPr>
          <w:rFonts w:ascii="Times New Roman" w:hAnsi="Times New Roman"/>
          <w:color w:val="000000"/>
          <w:sz w:val="24"/>
          <w:szCs w:val="24"/>
        </w:rPr>
        <w:t xml:space="preserve"> Rodrigues, autor de uma das mais completas obra sobre os princípios do Direito do Trabalho</w:t>
      </w:r>
      <w:r w:rsidR="005B4981" w:rsidRPr="00547000">
        <w:rPr>
          <w:rFonts w:ascii="Times New Roman" w:hAnsi="Times New Roman"/>
          <w:color w:val="000000"/>
          <w:sz w:val="24"/>
          <w:szCs w:val="24"/>
        </w:rPr>
        <w:t>:</w:t>
      </w:r>
    </w:p>
    <w:p w:rsidR="006802FC" w:rsidRDefault="00E41B0D" w:rsidP="009F1BD3">
      <w:pPr>
        <w:pStyle w:val="PargrafodaLista"/>
        <w:spacing w:after="0" w:line="240" w:lineRule="auto"/>
        <w:ind w:left="2268" w:firstLine="564"/>
        <w:jc w:val="both"/>
        <w:rPr>
          <w:rFonts w:ascii="Times New Roman" w:hAnsi="Times New Roman"/>
          <w:color w:val="000000"/>
        </w:rPr>
      </w:pPr>
      <w:r w:rsidRPr="00E41B0D">
        <w:rPr>
          <w:rFonts w:ascii="Times New Roman" w:hAnsi="Times New Roman"/>
          <w:color w:val="000000"/>
        </w:rPr>
        <w:t xml:space="preserve">O trabalhador em sua atividade despende determinada energia que por seu caráter de </w:t>
      </w:r>
      <w:proofErr w:type="spellStart"/>
      <w:r w:rsidRPr="00E41B0D">
        <w:rPr>
          <w:rFonts w:ascii="Times New Roman" w:hAnsi="Times New Roman"/>
          <w:color w:val="000000"/>
        </w:rPr>
        <w:t>sucessividade</w:t>
      </w:r>
      <w:proofErr w:type="spellEnd"/>
      <w:r w:rsidRPr="00E41B0D">
        <w:rPr>
          <w:rFonts w:ascii="Times New Roman" w:hAnsi="Times New Roman"/>
          <w:color w:val="000000"/>
        </w:rPr>
        <w:t xml:space="preserve"> não se pode destruir, nem anular, nem reparar. Atribuir à nulidade efeitos retroativos seria beneficiar o empregador, que poderia reter o salário devido e até exigir os salários pagos; o direito do trabalho tende essencialmente a proteger o trabalhador. As normas nele contidas, assim como as sanções que as garantem, foram estabelecidas para beneficiar o trabalhador. Se pelo não cumprimento de algum item essencial o contrato for nulo, isso não pode resultar em prejuízo do trabalhador; o salário do trabalhador tem função alimentícia, geralmente. Privá-lo dele significa colocar o trabalhador e sua família em situação de miséria que a lei não pode</w:t>
      </w:r>
      <w:r w:rsidR="005B4981">
        <w:rPr>
          <w:rFonts w:ascii="Times New Roman" w:hAnsi="Times New Roman"/>
          <w:color w:val="000000"/>
        </w:rPr>
        <w:t xml:space="preserve"> tolerar nem muito menos impor.</w:t>
      </w:r>
      <w:r w:rsidRPr="00E41B0D">
        <w:rPr>
          <w:rFonts w:ascii="Times New Roman" w:hAnsi="Times New Roman"/>
          <w:color w:val="000000"/>
        </w:rPr>
        <w:t xml:space="preserve"> (Rodrigues, p.23).</w:t>
      </w:r>
    </w:p>
    <w:p w:rsidR="005B4981" w:rsidRPr="00E41B0D" w:rsidRDefault="005B4981" w:rsidP="009F1BD3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color w:val="000000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t-BR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2.5.3</w:t>
      </w:r>
      <w:r w:rsidR="00D86C84" w:rsidRPr="00547000">
        <w:rPr>
          <w:rFonts w:ascii="Times New Roman" w:hAnsi="Times New Roman"/>
          <w:color w:val="000000"/>
          <w:sz w:val="24"/>
          <w:szCs w:val="24"/>
        </w:rPr>
        <w:t xml:space="preserve"> Possibilidade de contratação sem concurso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47000">
        <w:rPr>
          <w:rFonts w:ascii="Times New Roman" w:hAnsi="Times New Roman"/>
          <w:color w:val="000000"/>
          <w:sz w:val="24"/>
          <w:szCs w:val="24"/>
        </w:rPr>
        <w:t>n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 xml:space="preserve">o Direito Administrativo existem duas formas de contratação de pessoal que </w:t>
      </w:r>
      <w:r w:rsidR="000F33C4">
        <w:rPr>
          <w:rFonts w:ascii="Times New Roman" w:hAnsi="Times New Roman"/>
          <w:color w:val="000000"/>
          <w:sz w:val="24"/>
          <w:szCs w:val="24"/>
        </w:rPr>
        <w:t>dispensa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 xml:space="preserve"> a realização de concurso público. São elas: a de provimento para cargos em comissão, destinados ao exercício temporário por pessoa da confiança da autoridade competente; e a exceção estabelecida no </w:t>
      </w:r>
      <w:r w:rsidR="00547000">
        <w:rPr>
          <w:rFonts w:ascii="Times New Roman" w:hAnsi="Times New Roman"/>
          <w:color w:val="000000"/>
          <w:sz w:val="24"/>
          <w:szCs w:val="24"/>
        </w:rPr>
        <w:t>inciso IX do art. 37 da CF/88: “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>a lei estabelecerá os casos de contratação por tempo determinado para atender a necessidade temporária de excepcional interesse público</w:t>
      </w:r>
      <w:r w:rsidR="00547000">
        <w:rPr>
          <w:rFonts w:ascii="Times New Roman" w:hAnsi="Times New Roman"/>
          <w:color w:val="000000"/>
          <w:sz w:val="24"/>
          <w:szCs w:val="24"/>
        </w:rPr>
        <w:t>”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 xml:space="preserve">. A lei incumbida de regulamentar o dispositivo constitucional é a Lei 8.745/93, que esclarece o que deve ser entendido por </w:t>
      </w:r>
      <w:r w:rsidR="00547000">
        <w:rPr>
          <w:rFonts w:ascii="Times New Roman" w:hAnsi="Times New Roman"/>
          <w:color w:val="000000"/>
          <w:sz w:val="24"/>
          <w:szCs w:val="24"/>
        </w:rPr>
        <w:t>“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>necessidade temporária d</w:t>
      </w:r>
      <w:r w:rsidR="00547000">
        <w:rPr>
          <w:rFonts w:ascii="Times New Roman" w:hAnsi="Times New Roman"/>
          <w:color w:val="000000"/>
          <w:sz w:val="24"/>
          <w:szCs w:val="24"/>
        </w:rPr>
        <w:t>e excepcional interesse público”</w:t>
      </w:r>
      <w:r w:rsidR="00FE00DA"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5B4981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2.5.4</w:t>
      </w:r>
      <w:r w:rsidRPr="00547000">
        <w:rPr>
          <w:color w:val="000000"/>
          <w:sz w:val="24"/>
          <w:szCs w:val="24"/>
        </w:rPr>
        <w:t xml:space="preserve"> </w:t>
      </w:r>
      <w:r w:rsidR="00A2217D" w:rsidRPr="00547000">
        <w:rPr>
          <w:rFonts w:ascii="Times New Roman" w:hAnsi="Times New Roman"/>
          <w:color w:val="000000"/>
          <w:sz w:val="24"/>
          <w:szCs w:val="24"/>
        </w:rPr>
        <w:t>Jurisprudência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F0AB7">
        <w:rPr>
          <w:rFonts w:ascii="Times New Roman" w:hAnsi="Times New Roman"/>
          <w:color w:val="000000"/>
          <w:sz w:val="24"/>
          <w:szCs w:val="24"/>
        </w:rPr>
        <w:t>t</w:t>
      </w:r>
      <w:r w:rsidR="005B4981" w:rsidRPr="00547000">
        <w:rPr>
          <w:rFonts w:ascii="Times New Roman" w:hAnsi="Times New Roman"/>
          <w:color w:val="000000"/>
          <w:sz w:val="24"/>
          <w:szCs w:val="24"/>
        </w:rPr>
        <w:t xml:space="preserve">emos </w:t>
      </w:r>
      <w:r w:rsidR="001F0AB7">
        <w:rPr>
          <w:rFonts w:ascii="Times New Roman" w:hAnsi="Times New Roman"/>
          <w:color w:val="000000"/>
          <w:sz w:val="24"/>
          <w:szCs w:val="24"/>
        </w:rPr>
        <w:t xml:space="preserve">algumas </w:t>
      </w:r>
      <w:r w:rsidR="005B4981" w:rsidRPr="00547000">
        <w:rPr>
          <w:rFonts w:ascii="Times New Roman" w:hAnsi="Times New Roman"/>
          <w:color w:val="000000"/>
          <w:sz w:val="24"/>
          <w:szCs w:val="24"/>
        </w:rPr>
        <w:t>posições na jurisprudência, porém, predomina-se a que entende ser devido ao contratado</w:t>
      </w:r>
      <w:r w:rsidR="00547000" w:rsidRPr="00547000">
        <w:rPr>
          <w:rFonts w:ascii="Times New Roman" w:hAnsi="Times New Roman"/>
          <w:color w:val="000000"/>
          <w:sz w:val="24"/>
          <w:szCs w:val="24"/>
        </w:rPr>
        <w:t>,</w:t>
      </w:r>
      <w:r w:rsidR="005B4981"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000" w:rsidRPr="00547000">
        <w:rPr>
          <w:rFonts w:ascii="Times New Roman" w:hAnsi="Times New Roman"/>
          <w:color w:val="000000"/>
          <w:sz w:val="24"/>
          <w:szCs w:val="24"/>
        </w:rPr>
        <w:t xml:space="preserve">apenas, </w:t>
      </w:r>
      <w:r w:rsidR="005B4981" w:rsidRPr="00547000">
        <w:rPr>
          <w:rFonts w:ascii="Times New Roman" w:hAnsi="Times New Roman"/>
          <w:color w:val="000000"/>
          <w:sz w:val="24"/>
          <w:szCs w:val="24"/>
        </w:rPr>
        <w:t>o saldo de salário dos dias trabalhados e o recolhimento do FGTS</w:t>
      </w:r>
      <w:r w:rsidR="00547000" w:rsidRPr="00547000">
        <w:rPr>
          <w:rFonts w:ascii="Times New Roman" w:hAnsi="Times New Roman"/>
          <w:color w:val="000000"/>
          <w:sz w:val="24"/>
          <w:szCs w:val="24"/>
        </w:rPr>
        <w:t>.</w:t>
      </w:r>
      <w:r w:rsidR="00547000">
        <w:rPr>
          <w:rFonts w:ascii="Times New Roman" w:hAnsi="Times New Roman"/>
          <w:color w:val="000000"/>
          <w:sz w:val="24"/>
          <w:szCs w:val="24"/>
        </w:rPr>
        <w:t xml:space="preserve"> Vejamos:</w:t>
      </w:r>
    </w:p>
    <w:p w:rsidR="00A2217D" w:rsidRDefault="00A2217D" w:rsidP="009F1BD3">
      <w:pPr>
        <w:pStyle w:val="PargrafodaLista"/>
        <w:spacing w:after="0" w:line="240" w:lineRule="auto"/>
        <w:ind w:left="2268" w:firstLine="564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2217D">
        <w:rPr>
          <w:rFonts w:ascii="Times New Roman" w:eastAsia="Times New Roman" w:hAnsi="Times New Roman"/>
          <w:color w:val="000000"/>
          <w:lang w:eastAsia="pt-BR"/>
        </w:rPr>
        <w:t>Contrato Nulo - Efeitos - Devido apenas o equivalente aos salários dos dias trabalhados. A contratação de servidor público, após a CF/88, sem prévia aprovação em concurso público encontra óbice no art. 37, II da CF/88, sendo nula de pleno direito, não gerando nenhum efeito trabalhista, salvo quanto ao pagamento do equivalente aos salários dos</w:t>
      </w:r>
      <w:r>
        <w:rPr>
          <w:rFonts w:ascii="Times New Roman" w:eastAsia="Times New Roman" w:hAnsi="Times New Roman"/>
          <w:color w:val="000000"/>
          <w:lang w:eastAsia="pt-BR"/>
        </w:rPr>
        <w:t xml:space="preserve"> dias efetivamente trabalhados.</w:t>
      </w:r>
      <w:r w:rsidR="00547000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FE00DA">
        <w:rPr>
          <w:rFonts w:ascii="Times New Roman" w:eastAsia="Times New Roman" w:hAnsi="Times New Roman"/>
          <w:color w:val="000000"/>
          <w:lang w:eastAsia="pt-BR"/>
        </w:rPr>
        <w:t>(Precedente Jurisprudencial nº</w:t>
      </w:r>
      <w:r w:rsidRPr="00A2217D">
        <w:rPr>
          <w:rFonts w:ascii="Times New Roman" w:eastAsia="Times New Roman" w:hAnsi="Times New Roman"/>
          <w:color w:val="000000"/>
          <w:lang w:eastAsia="pt-BR"/>
        </w:rPr>
        <w:t xml:space="preserve"> 85 da Seção de Dissídios Individuais - SDI/TST).</w:t>
      </w:r>
    </w:p>
    <w:p w:rsidR="00A2217D" w:rsidRDefault="00A2217D" w:rsidP="009F1BD3">
      <w:pPr>
        <w:pStyle w:val="PargrafodaLista"/>
        <w:spacing w:after="0" w:line="240" w:lineRule="auto"/>
        <w:ind w:left="2268" w:firstLine="564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2217D">
        <w:rPr>
          <w:rFonts w:ascii="Times New Roman" w:eastAsia="Times New Roman" w:hAnsi="Times New Roman"/>
          <w:color w:val="000000"/>
          <w:lang w:eastAsia="pt-BR"/>
        </w:rPr>
        <w:t>Contrato de trabalho com infringência do inciso II, art. 37, da CF, isto é, sem realização prévia de concurso público, é nulo</w:t>
      </w:r>
      <w:proofErr w:type="gramStart"/>
      <w:r w:rsidRPr="00A2217D">
        <w:rPr>
          <w:rFonts w:ascii="Times New Roman" w:eastAsia="Times New Roman" w:hAnsi="Times New Roman"/>
          <w:color w:val="000000"/>
          <w:lang w:eastAsia="pt-BR"/>
        </w:rPr>
        <w:t xml:space="preserve"> mas</w:t>
      </w:r>
      <w:proofErr w:type="gramEnd"/>
      <w:r w:rsidRPr="00A2217D">
        <w:rPr>
          <w:rFonts w:ascii="Times New Roman" w:eastAsia="Times New Roman" w:hAnsi="Times New Roman"/>
          <w:color w:val="000000"/>
          <w:lang w:eastAsia="pt-BR"/>
        </w:rPr>
        <w:t xml:space="preserve"> produz efeitos enquanto vige entre as partes, pois é impossível retroagir a prestação de serviços. O órgão infrator que se beneficiou com o trabalho deverá arcar com os efeitos da contratação ilícita, fazendo jus o reclamante aos equivalentes aos títulos plei</w:t>
      </w:r>
      <w:r>
        <w:rPr>
          <w:rFonts w:ascii="Times New Roman" w:eastAsia="Times New Roman" w:hAnsi="Times New Roman"/>
          <w:color w:val="000000"/>
          <w:lang w:eastAsia="pt-BR"/>
        </w:rPr>
        <w:t>teados, porém, como indenização</w:t>
      </w:r>
      <w:r w:rsidRPr="00A2217D">
        <w:rPr>
          <w:rFonts w:ascii="Times New Roman" w:eastAsia="Times New Roman" w:hAnsi="Times New Roman"/>
          <w:color w:val="000000"/>
          <w:lang w:eastAsia="pt-BR"/>
        </w:rPr>
        <w:t xml:space="preserve">. (TRT/SP, 25.938/94, Braz José </w:t>
      </w:r>
      <w:proofErr w:type="spellStart"/>
      <w:r w:rsidRPr="00A2217D">
        <w:rPr>
          <w:rFonts w:ascii="Times New Roman" w:eastAsia="Times New Roman" w:hAnsi="Times New Roman"/>
          <w:color w:val="000000"/>
          <w:lang w:eastAsia="pt-BR"/>
        </w:rPr>
        <w:t>Mollica</w:t>
      </w:r>
      <w:proofErr w:type="spellEnd"/>
      <w:r w:rsidRPr="00A2217D">
        <w:rPr>
          <w:rFonts w:ascii="Times New Roman" w:eastAsia="Times New Roman" w:hAnsi="Times New Roman"/>
          <w:color w:val="000000"/>
          <w:lang w:eastAsia="pt-BR"/>
        </w:rPr>
        <w:t>, Ac. 7ª T. 251/96).</w:t>
      </w:r>
    </w:p>
    <w:p w:rsidR="006802FC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693FA5" w:rsidRDefault="00693FA5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</w:rPr>
      </w:pPr>
    </w:p>
    <w:p w:rsidR="00693FA5" w:rsidRDefault="00693FA5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</w:rPr>
      </w:pPr>
    </w:p>
    <w:p w:rsidR="006802FC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802FC" w:rsidRPr="00547000" w:rsidRDefault="006802FC" w:rsidP="009F1BD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000">
        <w:rPr>
          <w:rFonts w:ascii="Times New Roman" w:hAnsi="Times New Roman"/>
          <w:b/>
          <w:color w:val="000000"/>
          <w:sz w:val="24"/>
          <w:szCs w:val="24"/>
        </w:rPr>
        <w:lastRenderedPageBreak/>
        <w:t>JUSTIFICATIVA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0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Este estudo originou-se com o objetivo de analisar e elucidar </w:t>
      </w:r>
      <w:r w:rsidR="00CD6FAC">
        <w:rPr>
          <w:rFonts w:ascii="Times New Roman" w:hAnsi="Times New Roman"/>
          <w:color w:val="000000"/>
          <w:sz w:val="24"/>
          <w:szCs w:val="24"/>
        </w:rPr>
        <w:t xml:space="preserve">as irregularidades e as fraudes na admissão de pessoal na Administração Pública brasileira, em vista do artigo 37 da Constituição Federal de 1988, da Lei nº 8112/90 e da CLT. O poder público sempre foi um dos maiores empregadores </w:t>
      </w:r>
      <w:r w:rsidR="00B04A22">
        <w:rPr>
          <w:rFonts w:ascii="Times New Roman" w:hAnsi="Times New Roman"/>
          <w:color w:val="000000"/>
          <w:sz w:val="24"/>
          <w:szCs w:val="24"/>
        </w:rPr>
        <w:t>deste</w:t>
      </w:r>
      <w:r w:rsidR="00CD6FAC">
        <w:rPr>
          <w:rFonts w:ascii="Times New Roman" w:hAnsi="Times New Roman"/>
          <w:color w:val="000000"/>
          <w:sz w:val="24"/>
          <w:szCs w:val="24"/>
        </w:rPr>
        <w:t xml:space="preserve"> País</w:t>
      </w:r>
      <w:r w:rsidR="00A27827">
        <w:rPr>
          <w:rFonts w:ascii="Times New Roman" w:hAnsi="Times New Roman"/>
          <w:color w:val="000000"/>
          <w:sz w:val="24"/>
          <w:szCs w:val="24"/>
        </w:rPr>
        <w:t>, e com o passar dos tempos, com a evolução do Direito, cada vez mais tem sido questionada a forma como se escolhe os operários da máquina pública.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A população cada vez mais </w:t>
      </w:r>
      <w:r w:rsidR="004E7183">
        <w:rPr>
          <w:rFonts w:ascii="Times New Roman" w:hAnsi="Times New Roman"/>
          <w:color w:val="000000"/>
          <w:sz w:val="24"/>
          <w:szCs w:val="24"/>
        </w:rPr>
        <w:t xml:space="preserve">se indigna com as falcatruas a que é submetida pelos </w:t>
      </w:r>
      <w:r w:rsidR="00B04A22">
        <w:rPr>
          <w:rFonts w:ascii="Times New Roman" w:hAnsi="Times New Roman"/>
          <w:color w:val="000000"/>
          <w:sz w:val="24"/>
          <w:szCs w:val="24"/>
        </w:rPr>
        <w:t>seus governantes</w:t>
      </w:r>
      <w:r w:rsidR="004E7183">
        <w:rPr>
          <w:rFonts w:ascii="Times New Roman" w:hAnsi="Times New Roman"/>
          <w:color w:val="000000"/>
          <w:sz w:val="24"/>
          <w:szCs w:val="24"/>
        </w:rPr>
        <w:t xml:space="preserve"> inescrupulosos. Desde os tempos mais remotos da história do Brasil houve revoltas contra o poder público pela má gestão dos recursos públicos, que sempre as reprimiu violentamente. Foi assim na “República Velha”, na “Ditadura Militar” e, sobretudo atualmente, onde a população revoltada está nas ruas das grandes cidades protestando por seus direitos. Umas das principais vertentes desta má gestão é exatamente a contratação de pessoas inexperientes e despreparadas</w:t>
      </w:r>
      <w:r w:rsidR="00A15EC5">
        <w:rPr>
          <w:rFonts w:ascii="Times New Roman" w:hAnsi="Times New Roman"/>
          <w:color w:val="000000"/>
          <w:sz w:val="24"/>
          <w:szCs w:val="24"/>
        </w:rPr>
        <w:t xml:space="preserve"> para a nobre função de servir ao povo, sem </w:t>
      </w:r>
      <w:r w:rsidR="00B04A22">
        <w:rPr>
          <w:rFonts w:ascii="Times New Roman" w:hAnsi="Times New Roman"/>
          <w:color w:val="000000"/>
          <w:sz w:val="24"/>
          <w:szCs w:val="24"/>
        </w:rPr>
        <w:t xml:space="preserve">a devida </w:t>
      </w:r>
      <w:r w:rsidR="00A15EC5">
        <w:rPr>
          <w:rFonts w:ascii="Times New Roman" w:hAnsi="Times New Roman"/>
          <w:color w:val="000000"/>
          <w:sz w:val="24"/>
          <w:szCs w:val="24"/>
        </w:rPr>
        <w:t>observ</w:t>
      </w:r>
      <w:r w:rsidR="00B04A22">
        <w:rPr>
          <w:rFonts w:ascii="Times New Roman" w:hAnsi="Times New Roman"/>
          <w:color w:val="000000"/>
          <w:sz w:val="24"/>
          <w:szCs w:val="24"/>
        </w:rPr>
        <w:t>ância</w:t>
      </w:r>
      <w:r w:rsidR="00A15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A22">
        <w:rPr>
          <w:rFonts w:ascii="Times New Roman" w:hAnsi="Times New Roman"/>
          <w:color w:val="000000"/>
          <w:sz w:val="24"/>
          <w:szCs w:val="24"/>
        </w:rPr>
        <w:t>d</w:t>
      </w:r>
      <w:r w:rsidR="00A15EC5">
        <w:rPr>
          <w:rFonts w:ascii="Times New Roman" w:hAnsi="Times New Roman"/>
          <w:color w:val="000000"/>
          <w:sz w:val="24"/>
          <w:szCs w:val="24"/>
        </w:rPr>
        <w:t>os procedimentos legais.</w:t>
      </w:r>
      <w:r w:rsidR="004E71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Ocorre, porém, que </w:t>
      </w:r>
      <w:r w:rsidR="00A15EC5">
        <w:rPr>
          <w:rFonts w:ascii="Times New Roman" w:hAnsi="Times New Roman"/>
          <w:color w:val="000000"/>
          <w:sz w:val="24"/>
          <w:szCs w:val="24"/>
        </w:rPr>
        <w:t>os mesmos “beneficiados” dessas fraudes</w:t>
      </w:r>
      <w:r w:rsidR="00B04A22">
        <w:rPr>
          <w:rFonts w:ascii="Times New Roman" w:hAnsi="Times New Roman"/>
          <w:color w:val="000000"/>
          <w:sz w:val="24"/>
          <w:szCs w:val="24"/>
        </w:rPr>
        <w:t>,</w:t>
      </w:r>
      <w:r w:rsidR="00A15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A22">
        <w:rPr>
          <w:rFonts w:ascii="Times New Roman" w:hAnsi="Times New Roman"/>
          <w:color w:val="000000"/>
          <w:sz w:val="24"/>
          <w:szCs w:val="24"/>
        </w:rPr>
        <w:t xml:space="preserve">por hora, </w:t>
      </w:r>
      <w:r w:rsidR="00A15EC5">
        <w:rPr>
          <w:rFonts w:ascii="Times New Roman" w:hAnsi="Times New Roman"/>
          <w:color w:val="000000"/>
          <w:sz w:val="24"/>
          <w:szCs w:val="24"/>
        </w:rPr>
        <w:t>são que</w:t>
      </w:r>
      <w:r w:rsidR="00F138B6">
        <w:rPr>
          <w:rFonts w:ascii="Times New Roman" w:hAnsi="Times New Roman"/>
          <w:color w:val="000000"/>
          <w:sz w:val="24"/>
          <w:szCs w:val="24"/>
        </w:rPr>
        <w:t>m</w:t>
      </w:r>
      <w:r w:rsidR="00A15EC5">
        <w:rPr>
          <w:rFonts w:ascii="Times New Roman" w:hAnsi="Times New Roman"/>
          <w:color w:val="000000"/>
          <w:sz w:val="24"/>
          <w:szCs w:val="24"/>
        </w:rPr>
        <w:t xml:space="preserve"> buscam no direito laboral </w:t>
      </w:r>
      <w:r w:rsidR="00F138B6">
        <w:rPr>
          <w:rFonts w:ascii="Times New Roman" w:hAnsi="Times New Roman"/>
          <w:color w:val="000000"/>
          <w:sz w:val="24"/>
          <w:szCs w:val="24"/>
        </w:rPr>
        <w:t>a proteção. Isso porque o Direito Trabalhista contempla o Princípio da Primazia da Realidade e o grande Princípio da Proteção.</w:t>
      </w:r>
      <w:r w:rsidR="00B04A22">
        <w:rPr>
          <w:rFonts w:ascii="Times New Roman" w:hAnsi="Times New Roman"/>
          <w:color w:val="000000"/>
          <w:sz w:val="24"/>
          <w:szCs w:val="24"/>
        </w:rPr>
        <w:t xml:space="preserve"> No entanto, a mesma CLT que os protegem os deixam expostos, uma vez que em seu art. 8º parágrafo único importa do Direito Civil a nulidade absoluta do ato viciado em sua substância, o qual retroage à época de sua constituição</w:t>
      </w:r>
      <w:r w:rsidR="00A90D19">
        <w:rPr>
          <w:rFonts w:ascii="Times New Roman" w:hAnsi="Times New Roman"/>
          <w:color w:val="000000"/>
          <w:sz w:val="24"/>
          <w:szCs w:val="24"/>
        </w:rPr>
        <w:t xml:space="preserve"> não produzindo efeitos jurídicos, salvo algumas exceções.</w:t>
      </w:r>
    </w:p>
    <w:p w:rsidR="00C375C9" w:rsidRDefault="00C375C9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Muitas são as reclamações que chegam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varas trabalhistas pedindo o reconhecimento da relação trabalhista e a consequente indenização pela violação de “direitos adquiridos”. Parece pacífico o entendimento que não há relação de emprego, o mesmo n</w:t>
      </w:r>
      <w:r w:rsidR="00D87A55">
        <w:rPr>
          <w:rFonts w:ascii="Times New Roman" w:hAnsi="Times New Roman"/>
          <w:color w:val="000000"/>
          <w:sz w:val="24"/>
          <w:szCs w:val="24"/>
        </w:rPr>
        <w:t>ão se pode dizer quanto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A5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os efeitos dessa prestação de serviços. Nesta questão alguns tribunais se divergem, alguns dizem que tem direito apenas ao saldo de salário pelos dias trabalhados</w:t>
      </w:r>
      <w:r w:rsidR="00D87A55">
        <w:rPr>
          <w:rFonts w:ascii="Times New Roman" w:hAnsi="Times New Roman"/>
          <w:color w:val="000000"/>
          <w:sz w:val="24"/>
          <w:szCs w:val="24"/>
        </w:rPr>
        <w:t xml:space="preserve"> e recolhimento do FGTS</w:t>
      </w:r>
      <w:r>
        <w:rPr>
          <w:rFonts w:ascii="Times New Roman" w:hAnsi="Times New Roman"/>
          <w:color w:val="000000"/>
          <w:sz w:val="24"/>
          <w:szCs w:val="24"/>
        </w:rPr>
        <w:t>, outros são mais ousados e concedem até mesmo indenização por danos morais. Fato é que o erro está no</w:t>
      </w:r>
      <w:r w:rsidR="00D87A55">
        <w:rPr>
          <w:rFonts w:ascii="Times New Roman" w:hAnsi="Times New Roman"/>
          <w:color w:val="000000"/>
          <w:sz w:val="24"/>
          <w:szCs w:val="24"/>
        </w:rPr>
        <w:t xml:space="preserve"> nascedouro, nos</w:t>
      </w:r>
      <w:r>
        <w:rPr>
          <w:rFonts w:ascii="Times New Roman" w:hAnsi="Times New Roman"/>
          <w:color w:val="000000"/>
          <w:sz w:val="24"/>
          <w:szCs w:val="24"/>
        </w:rPr>
        <w:t xml:space="preserve"> gestores</w:t>
      </w:r>
      <w:r w:rsidR="00D87A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 w:rsidR="00D87A55">
        <w:rPr>
          <w:rFonts w:ascii="Times New Roman" w:hAnsi="Times New Roman"/>
          <w:color w:val="000000"/>
          <w:sz w:val="24"/>
          <w:szCs w:val="24"/>
        </w:rPr>
        <w:t xml:space="preserve"> tê</w:t>
      </w:r>
      <w:r>
        <w:rPr>
          <w:rFonts w:ascii="Times New Roman" w:hAnsi="Times New Roman"/>
          <w:color w:val="000000"/>
          <w:sz w:val="24"/>
          <w:szCs w:val="24"/>
        </w:rPr>
        <w:t>m o dever de seguir a lei e realizar concursos.</w:t>
      </w:r>
    </w:p>
    <w:p w:rsidR="00547000" w:rsidRDefault="00C375C9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Neste assunto, a linha que divide o </w:t>
      </w:r>
      <w:r w:rsidR="00D87A55">
        <w:rPr>
          <w:rFonts w:ascii="Times New Roman" w:hAnsi="Times New Roman"/>
          <w:color w:val="000000"/>
          <w:sz w:val="24"/>
          <w:szCs w:val="24"/>
        </w:rPr>
        <w:t xml:space="preserve">direito da fraude parece tênue. 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>E por um princípio imperativo de investigação, este trabalho buscará suas fundamentações na leitura do</w:t>
      </w:r>
      <w:r w:rsidR="00D87A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ordenamento jurídico brasileiro, nas jurisprudências dos Estados da União, em síntese, em todas as fontes que transformaram o universo jurídico do País.   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000">
        <w:rPr>
          <w:rFonts w:ascii="Times New Roman" w:hAnsi="Times New Roman"/>
          <w:b/>
          <w:color w:val="000000"/>
          <w:sz w:val="24"/>
          <w:szCs w:val="24"/>
        </w:rPr>
        <w:lastRenderedPageBreak/>
        <w:t>4 OBJETIVOS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4.1 Objetivo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Geral</w:t>
      </w:r>
    </w:p>
    <w:p w:rsidR="006802FC" w:rsidRPr="00547000" w:rsidRDefault="001F0AB7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4.1.1 Analisar a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possibilidade de contratação irregular para os quadros de pessoal da administração pública e os efeitos dessa relação.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4.2 Objetivos Específicos</w:t>
      </w:r>
    </w:p>
    <w:p w:rsidR="006802FC" w:rsidRPr="00547000" w:rsidRDefault="001F0AB7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4.2.1  Analisar as raízes das irregularidades nos contratos de trabalho efetuados pelos representantes da administração pública direta e indireta.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4.2.2  Examinar </w:t>
      </w:r>
      <w:r w:rsidR="00386679">
        <w:rPr>
          <w:rFonts w:ascii="Times New Roman" w:hAnsi="Times New Roman"/>
          <w:color w:val="000000"/>
          <w:sz w:val="24"/>
          <w:szCs w:val="24"/>
        </w:rPr>
        <w:t>a i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licitude na conduta do </w:t>
      </w:r>
      <w:r w:rsidR="00386679">
        <w:rPr>
          <w:rFonts w:ascii="Times New Roman" w:hAnsi="Times New Roman"/>
          <w:color w:val="000000"/>
          <w:sz w:val="24"/>
          <w:szCs w:val="24"/>
        </w:rPr>
        <w:t>agente público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que </w:t>
      </w:r>
      <w:r w:rsidR="00386679">
        <w:rPr>
          <w:rFonts w:ascii="Times New Roman" w:hAnsi="Times New Roman"/>
          <w:color w:val="000000"/>
          <w:sz w:val="24"/>
          <w:szCs w:val="24"/>
        </w:rPr>
        <w:t>contrata violando disposição legal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, e também </w:t>
      </w:r>
      <w:r w:rsidR="00386679">
        <w:rPr>
          <w:rFonts w:ascii="Times New Roman" w:hAnsi="Times New Roman"/>
          <w:color w:val="000000"/>
          <w:sz w:val="24"/>
          <w:szCs w:val="24"/>
        </w:rPr>
        <w:t xml:space="preserve">examinar a quem cabe </w:t>
      </w:r>
      <w:proofErr w:type="gramStart"/>
      <w:r w:rsidR="00386679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386679">
        <w:rPr>
          <w:rFonts w:ascii="Times New Roman" w:hAnsi="Times New Roman"/>
          <w:color w:val="000000"/>
          <w:sz w:val="24"/>
          <w:szCs w:val="24"/>
        </w:rPr>
        <w:t xml:space="preserve"> responsabilidade por tal ato</w:t>
      </w:r>
      <w:r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4.2.3  Expor os fundamentos utilizados em decisões de Tribunais pelo País, os quais em sua maioria entendem </w:t>
      </w:r>
      <w:r w:rsidR="00386679">
        <w:rPr>
          <w:rFonts w:ascii="Times New Roman" w:hAnsi="Times New Roman"/>
          <w:color w:val="000000"/>
          <w:sz w:val="24"/>
          <w:szCs w:val="24"/>
        </w:rPr>
        <w:t xml:space="preserve">que a contratação irregular de pessoal pelos entes da administração pública gera ao contratado apenas dois direitos trabalhistas, quais </w:t>
      </w:r>
      <w:proofErr w:type="gramStart"/>
      <w:r w:rsidR="00386679">
        <w:rPr>
          <w:rFonts w:ascii="Times New Roman" w:hAnsi="Times New Roman"/>
          <w:color w:val="000000"/>
          <w:sz w:val="24"/>
          <w:szCs w:val="24"/>
        </w:rPr>
        <w:t>sejam,</w:t>
      </w:r>
      <w:proofErr w:type="gramEnd"/>
      <w:r w:rsidR="00386679">
        <w:rPr>
          <w:rFonts w:ascii="Times New Roman" w:hAnsi="Times New Roman"/>
          <w:color w:val="000000"/>
          <w:sz w:val="24"/>
          <w:szCs w:val="24"/>
        </w:rPr>
        <w:t xml:space="preserve"> a saldo de salário dos dias</w:t>
      </w:r>
      <w:r w:rsidR="009F1BD3">
        <w:rPr>
          <w:rFonts w:ascii="Times New Roman" w:hAnsi="Times New Roman"/>
          <w:color w:val="000000"/>
          <w:sz w:val="24"/>
          <w:szCs w:val="24"/>
        </w:rPr>
        <w:t xml:space="preserve"> efetivamente</w:t>
      </w:r>
      <w:r w:rsidR="00386679">
        <w:rPr>
          <w:rFonts w:ascii="Times New Roman" w:hAnsi="Times New Roman"/>
          <w:color w:val="000000"/>
          <w:sz w:val="24"/>
          <w:szCs w:val="24"/>
        </w:rPr>
        <w:t xml:space="preserve"> trabalhados e ao recolhimento do FGTS.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000">
        <w:rPr>
          <w:rFonts w:ascii="Times New Roman" w:hAnsi="Times New Roman"/>
          <w:b/>
          <w:color w:val="000000"/>
          <w:sz w:val="24"/>
          <w:szCs w:val="24"/>
        </w:rPr>
        <w:lastRenderedPageBreak/>
        <w:t>5 METODOLOGIA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5.1 Método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de abordagem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O método de abordagem </w:t>
      </w:r>
      <w:r w:rsidR="009F1BD3">
        <w:rPr>
          <w:rFonts w:ascii="Times New Roman" w:hAnsi="Times New Roman"/>
          <w:color w:val="000000"/>
          <w:sz w:val="24"/>
          <w:szCs w:val="24"/>
        </w:rPr>
        <w:t>escolhido foi o dedutivo. Visto que ele o permite, a partir de pontos gerais, chegar a conclusões específicas.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5.2 Método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de procedimento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O método de procedimento aplicado n</w:t>
      </w:r>
      <w:r w:rsidR="009F1BD3">
        <w:rPr>
          <w:rFonts w:ascii="Times New Roman" w:hAnsi="Times New Roman"/>
          <w:color w:val="000000"/>
          <w:sz w:val="24"/>
          <w:szCs w:val="24"/>
        </w:rPr>
        <w:t>este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trabalho é o monográfico, </w:t>
      </w:r>
      <w:r w:rsidR="009F1BD3">
        <w:rPr>
          <w:rFonts w:ascii="Times New Roman" w:hAnsi="Times New Roman"/>
          <w:color w:val="000000"/>
          <w:sz w:val="24"/>
          <w:szCs w:val="24"/>
        </w:rPr>
        <w:t>que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000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consiste </w:t>
      </w:r>
      <w:r w:rsidR="009F1BD3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547000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 estudo exaustivo de casos particulares com a finalidade de se generalizar os</w:t>
      </w:r>
      <w:r w:rsidRPr="00547000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47000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resultados obtidos, isto é, através do estudo de casos em profundidade, pode-se considerá-los como representativos de vários outros de igual natureza e semelhança. 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5.3 Técnicas de pesquisa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>A</w:t>
      </w:r>
      <w:r w:rsidR="00362FD0">
        <w:rPr>
          <w:rFonts w:ascii="Times New Roman" w:hAnsi="Times New Roman"/>
          <w:color w:val="000000"/>
          <w:sz w:val="24"/>
          <w:szCs w:val="24"/>
        </w:rPr>
        <w:t>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técnica</w:t>
      </w:r>
      <w:r w:rsidR="00362FD0">
        <w:rPr>
          <w:rFonts w:ascii="Times New Roman" w:hAnsi="Times New Roman"/>
          <w:color w:val="000000"/>
          <w:sz w:val="24"/>
          <w:szCs w:val="24"/>
        </w:rPr>
        <w:t>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de pesquisa</w:t>
      </w:r>
      <w:r w:rsidR="00362FD0">
        <w:rPr>
          <w:rFonts w:ascii="Times New Roman" w:hAnsi="Times New Roman"/>
          <w:color w:val="000000"/>
          <w:sz w:val="24"/>
          <w:szCs w:val="24"/>
        </w:rPr>
        <w:t>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utilizada</w:t>
      </w:r>
      <w:r w:rsidR="00362FD0">
        <w:rPr>
          <w:rFonts w:ascii="Times New Roman" w:hAnsi="Times New Roman"/>
          <w:color w:val="000000"/>
          <w:sz w:val="24"/>
          <w:szCs w:val="24"/>
        </w:rPr>
        <w:t>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fo</w:t>
      </w:r>
      <w:r w:rsidR="00362FD0">
        <w:rPr>
          <w:rFonts w:ascii="Times New Roman" w:hAnsi="Times New Roman"/>
          <w:color w:val="000000"/>
          <w:sz w:val="24"/>
          <w:szCs w:val="24"/>
        </w:rPr>
        <w:t>ram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bibliográfica</w:t>
      </w:r>
      <w:r w:rsidR="00362FD0">
        <w:rPr>
          <w:rFonts w:ascii="Times New Roman" w:hAnsi="Times New Roman"/>
          <w:color w:val="000000"/>
          <w:sz w:val="24"/>
          <w:szCs w:val="24"/>
        </w:rPr>
        <w:t xml:space="preserve"> e a pesquisa </w:t>
      </w:r>
      <w:r w:rsidR="00362FD0" w:rsidRPr="00362FD0">
        <w:rPr>
          <w:rFonts w:ascii="Times New Roman" w:hAnsi="Times New Roman"/>
          <w:i/>
          <w:color w:val="000000"/>
          <w:sz w:val="24"/>
          <w:szCs w:val="24"/>
        </w:rPr>
        <w:t>online</w:t>
      </w:r>
      <w:r w:rsidRPr="00547000">
        <w:rPr>
          <w:rFonts w:ascii="Times New Roman" w:hAnsi="Times New Roman"/>
          <w:color w:val="000000"/>
          <w:sz w:val="24"/>
          <w:szCs w:val="24"/>
        </w:rPr>
        <w:t>, pois os objetos de estudo foram livros, monografias, legislações e decisões de nossos Tribunais</w:t>
      </w:r>
      <w:r w:rsidR="00362FD0">
        <w:rPr>
          <w:rFonts w:ascii="Times New Roman" w:hAnsi="Times New Roman"/>
          <w:color w:val="000000"/>
          <w:sz w:val="24"/>
          <w:szCs w:val="24"/>
        </w:rPr>
        <w:t xml:space="preserve">, além de artigos jurídicos encontrados na </w:t>
      </w:r>
      <w:r w:rsidR="00362FD0" w:rsidRPr="00362FD0">
        <w:rPr>
          <w:rFonts w:ascii="Times New Roman" w:hAnsi="Times New Roman"/>
          <w:i/>
          <w:color w:val="000000"/>
          <w:sz w:val="24"/>
          <w:szCs w:val="24"/>
        </w:rPr>
        <w:t>internet</w:t>
      </w:r>
      <w:r w:rsidRPr="00547000">
        <w:rPr>
          <w:rFonts w:ascii="Times New Roman" w:hAnsi="Times New Roman"/>
          <w:color w:val="000000"/>
          <w:sz w:val="24"/>
          <w:szCs w:val="24"/>
        </w:rPr>
        <w:t>.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b/>
          <w:color w:val="000000"/>
          <w:sz w:val="24"/>
          <w:szCs w:val="24"/>
        </w:rPr>
        <w:lastRenderedPageBreak/>
        <w:t>6  EMBASAMENTO</w:t>
      </w:r>
      <w:proofErr w:type="gramEnd"/>
      <w:r w:rsidRPr="00547000">
        <w:rPr>
          <w:rFonts w:ascii="Times New Roman" w:hAnsi="Times New Roman"/>
          <w:b/>
          <w:color w:val="000000"/>
          <w:sz w:val="24"/>
          <w:szCs w:val="24"/>
        </w:rPr>
        <w:t xml:space="preserve"> TEÓRICO</w:t>
      </w: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6.1 Teoria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de base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547000">
        <w:rPr>
          <w:rFonts w:ascii="Times New Roman" w:hAnsi="Times New Roman"/>
          <w:color w:val="000000"/>
          <w:sz w:val="24"/>
          <w:szCs w:val="24"/>
        </w:rPr>
        <w:t xml:space="preserve">Como teorias de base, </w:t>
      </w:r>
      <w:proofErr w:type="gramStart"/>
      <w:r w:rsidRPr="00547000">
        <w:rPr>
          <w:rFonts w:ascii="Times New Roman" w:hAnsi="Times New Roman"/>
          <w:color w:val="000000"/>
          <w:sz w:val="24"/>
          <w:szCs w:val="24"/>
        </w:rPr>
        <w:t>foram</w:t>
      </w:r>
      <w:proofErr w:type="gramEnd"/>
      <w:r w:rsidRPr="00547000">
        <w:rPr>
          <w:rFonts w:ascii="Times New Roman" w:hAnsi="Times New Roman"/>
          <w:color w:val="000000"/>
          <w:sz w:val="24"/>
          <w:szCs w:val="24"/>
        </w:rPr>
        <w:t xml:space="preserve"> utilizados o livro </w:t>
      </w:r>
      <w:r w:rsidR="006D0586" w:rsidRPr="006D0586">
        <w:rPr>
          <w:rFonts w:ascii="Times New Roman" w:hAnsi="Times New Roman"/>
          <w:i/>
          <w:color w:val="000000"/>
          <w:sz w:val="24"/>
          <w:szCs w:val="24"/>
        </w:rPr>
        <w:t>Direito Administrativo Brasileiro</w:t>
      </w:r>
      <w:r w:rsidR="006D0586">
        <w:rPr>
          <w:rFonts w:ascii="Times New Roman" w:hAnsi="Times New Roman"/>
          <w:color w:val="000000"/>
          <w:sz w:val="24"/>
          <w:szCs w:val="24"/>
        </w:rPr>
        <w:t>, de Hely Lopes Meirelles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0586">
        <w:rPr>
          <w:rFonts w:ascii="Times New Roman" w:hAnsi="Times New Roman"/>
          <w:color w:val="000000"/>
          <w:sz w:val="24"/>
          <w:szCs w:val="24"/>
        </w:rPr>
        <w:t xml:space="preserve">o livro </w:t>
      </w:r>
      <w:r w:rsidR="006D0586">
        <w:rPr>
          <w:rFonts w:ascii="Times New Roman" w:hAnsi="Times New Roman"/>
          <w:i/>
          <w:color w:val="000000"/>
          <w:sz w:val="24"/>
          <w:szCs w:val="24"/>
        </w:rPr>
        <w:t xml:space="preserve">Curso de Direito do Trabalho, </w:t>
      </w:r>
      <w:r w:rsidR="006D0586">
        <w:rPr>
          <w:rFonts w:ascii="Times New Roman" w:hAnsi="Times New Roman"/>
          <w:color w:val="000000"/>
          <w:sz w:val="24"/>
          <w:szCs w:val="24"/>
        </w:rPr>
        <w:t>de Alice Monteiro de Barros</w:t>
      </w:r>
      <w:r w:rsidRPr="00547000">
        <w:rPr>
          <w:rFonts w:ascii="Times New Roman" w:hAnsi="Times New Roman"/>
          <w:color w:val="000000"/>
          <w:sz w:val="24"/>
          <w:szCs w:val="24"/>
        </w:rPr>
        <w:t>, e também consultas à legislação do País, no tocante à Constituição Federal</w:t>
      </w:r>
      <w:r w:rsidR="006D0586">
        <w:rPr>
          <w:rFonts w:ascii="Times New Roman" w:hAnsi="Times New Roman"/>
          <w:color w:val="000000"/>
          <w:sz w:val="24"/>
          <w:szCs w:val="24"/>
        </w:rPr>
        <w:t>, à CLT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e ao Código Civil. Por outro lado, válidas foram as leituras de obras clássicas</w:t>
      </w:r>
      <w:r w:rsidR="006D0586">
        <w:rPr>
          <w:rFonts w:ascii="Times New Roman" w:hAnsi="Times New Roman"/>
          <w:color w:val="000000"/>
          <w:sz w:val="24"/>
          <w:szCs w:val="24"/>
        </w:rPr>
        <w:t>,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em especial </w:t>
      </w:r>
      <w:r w:rsidR="006D0586" w:rsidRPr="006D0586">
        <w:rPr>
          <w:rFonts w:ascii="Times New Roman" w:hAnsi="Times New Roman"/>
          <w:i/>
          <w:color w:val="000000"/>
          <w:sz w:val="24"/>
          <w:szCs w:val="24"/>
        </w:rPr>
        <w:t>Princípios de Direito do Trabalho</w:t>
      </w:r>
      <w:r w:rsidR="006D0586">
        <w:rPr>
          <w:rFonts w:ascii="Times New Roman" w:hAnsi="Times New Roman"/>
          <w:color w:val="000000"/>
          <w:sz w:val="24"/>
          <w:szCs w:val="24"/>
        </w:rPr>
        <w:t xml:space="preserve">, de Américo </w:t>
      </w:r>
      <w:proofErr w:type="spellStart"/>
      <w:r w:rsidR="006D0586">
        <w:rPr>
          <w:rFonts w:ascii="Times New Roman" w:hAnsi="Times New Roman"/>
          <w:color w:val="000000"/>
          <w:sz w:val="24"/>
          <w:szCs w:val="24"/>
        </w:rPr>
        <w:t>Plá</w:t>
      </w:r>
      <w:proofErr w:type="spellEnd"/>
      <w:r w:rsidR="006D0586">
        <w:rPr>
          <w:rFonts w:ascii="Times New Roman" w:hAnsi="Times New Roman"/>
          <w:color w:val="000000"/>
          <w:sz w:val="24"/>
          <w:szCs w:val="24"/>
        </w:rPr>
        <w:t xml:space="preserve"> Rodrigues.</w:t>
      </w:r>
      <w:r w:rsidRPr="005470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2FC" w:rsidRPr="00547000" w:rsidRDefault="006D0586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Igualmente,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 uma coletânea de artigos publicados 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9FC">
        <w:rPr>
          <w:rFonts w:ascii="Times New Roman" w:hAnsi="Times New Roman"/>
          <w:i/>
          <w:color w:val="000000"/>
          <w:sz w:val="24"/>
          <w:szCs w:val="24"/>
        </w:rPr>
        <w:t>site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Jus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Navigandi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além de vídeos do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site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Jurisway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e </w:t>
      </w:r>
      <w:r w:rsidR="00567985">
        <w:rPr>
          <w:rFonts w:ascii="Times New Roman" w:hAnsi="Times New Roman"/>
          <w:color w:val="000000"/>
          <w:sz w:val="24"/>
          <w:szCs w:val="24"/>
        </w:rPr>
        <w:t xml:space="preserve">não menos importante </w:t>
      </w:r>
      <w:proofErr w:type="gramStart"/>
      <w:r w:rsidR="00567985">
        <w:rPr>
          <w:rFonts w:ascii="Times New Roman" w:hAnsi="Times New Roman"/>
          <w:color w:val="000000"/>
          <w:sz w:val="24"/>
          <w:szCs w:val="24"/>
        </w:rPr>
        <w:t>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aulas </w:t>
      </w:r>
      <w:r w:rsidR="00E549FC">
        <w:rPr>
          <w:rFonts w:ascii="Times New Roman" w:hAnsi="Times New Roman"/>
          <w:color w:val="000000"/>
          <w:sz w:val="24"/>
          <w:szCs w:val="24"/>
        </w:rPr>
        <w:t xml:space="preserve">assistidas no Curso de Direito da </w:t>
      </w:r>
      <w:proofErr w:type="spellStart"/>
      <w:r w:rsidR="00E549FC">
        <w:rPr>
          <w:rFonts w:ascii="Times New Roman" w:hAnsi="Times New Roman"/>
          <w:color w:val="000000"/>
          <w:sz w:val="24"/>
          <w:szCs w:val="24"/>
        </w:rPr>
        <w:t>Unimontes</w:t>
      </w:r>
      <w:proofErr w:type="spellEnd"/>
      <w:r w:rsidR="00E549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tem imensa contribuição para este trabalho, vez que </w:t>
      </w:r>
      <w:r w:rsidR="00E549FC">
        <w:rPr>
          <w:rFonts w:ascii="Times New Roman" w:hAnsi="Times New Roman"/>
          <w:color w:val="000000"/>
          <w:sz w:val="24"/>
          <w:szCs w:val="24"/>
        </w:rPr>
        <w:t>proporcionaram a este trabalho um bom alicerce.</w:t>
      </w:r>
    </w:p>
    <w:p w:rsidR="006802FC" w:rsidRPr="00547000" w:rsidRDefault="00E549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Não obstante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, a fonte jurisprudencial alimenta com igual vulto esta pesquisa, na qual se buscou apoio e inspiração naqueles com o poder de dizer o direito, ou </w:t>
      </w:r>
      <w:r w:rsidR="006802FC" w:rsidRPr="00547000">
        <w:rPr>
          <w:rFonts w:ascii="Times New Roman" w:hAnsi="Times New Roman"/>
          <w:i/>
          <w:color w:val="000000"/>
          <w:sz w:val="24"/>
          <w:szCs w:val="24"/>
        </w:rPr>
        <w:t>iuris dicere</w:t>
      </w:r>
      <w:r w:rsidR="006802FC" w:rsidRPr="00547000">
        <w:rPr>
          <w:rFonts w:ascii="Times New Roman" w:hAnsi="Times New Roman"/>
          <w:color w:val="000000"/>
          <w:sz w:val="24"/>
          <w:szCs w:val="24"/>
        </w:rPr>
        <w:t xml:space="preserve">, para confeccionar seguramente estas linhas. </w:t>
      </w: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7726" w:rsidRPr="00547000" w:rsidRDefault="00567726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 w:rsidP="009F1BD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2FC" w:rsidRPr="00547000" w:rsidRDefault="006802FC">
      <w:pPr>
        <w:pStyle w:val="PargrafodaLista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47000">
        <w:rPr>
          <w:rFonts w:ascii="Times New Roman" w:hAnsi="Times New Roman"/>
          <w:b/>
          <w:sz w:val="24"/>
          <w:szCs w:val="24"/>
        </w:rPr>
        <w:lastRenderedPageBreak/>
        <w:t xml:space="preserve">9 REFERÊNCIAS </w:t>
      </w:r>
    </w:p>
    <w:p w:rsidR="006802FC" w:rsidRPr="00547000" w:rsidRDefault="006802FC">
      <w:pPr>
        <w:tabs>
          <w:tab w:val="left" w:pos="6660"/>
        </w:tabs>
        <w:jc w:val="both"/>
        <w:rPr>
          <w:sz w:val="20"/>
          <w:szCs w:val="20"/>
        </w:rPr>
      </w:pPr>
    </w:p>
    <w:p w:rsidR="00F31C2D" w:rsidRDefault="00F31C2D" w:rsidP="00F31C2D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  <w:r w:rsidRPr="00F31C2D">
        <w:rPr>
          <w:rFonts w:ascii="Times New Roman" w:hAnsi="Times New Roman"/>
          <w:sz w:val="20"/>
          <w:szCs w:val="20"/>
        </w:rPr>
        <w:t xml:space="preserve">BARROS, Alice Monteiro de.  </w:t>
      </w:r>
      <w:r w:rsidRPr="00F31C2D">
        <w:rPr>
          <w:rFonts w:ascii="Times New Roman" w:hAnsi="Times New Roman"/>
          <w:b/>
          <w:sz w:val="20"/>
          <w:szCs w:val="20"/>
        </w:rPr>
        <w:t xml:space="preserve">Curso de </w:t>
      </w:r>
      <w:r>
        <w:rPr>
          <w:rFonts w:ascii="Times New Roman" w:hAnsi="Times New Roman"/>
          <w:b/>
          <w:sz w:val="20"/>
          <w:szCs w:val="20"/>
        </w:rPr>
        <w:t>Direito do T</w:t>
      </w:r>
      <w:r w:rsidRPr="00F31C2D">
        <w:rPr>
          <w:rFonts w:ascii="Times New Roman" w:hAnsi="Times New Roman"/>
          <w:b/>
          <w:sz w:val="20"/>
          <w:szCs w:val="20"/>
        </w:rPr>
        <w:t>rabalho</w:t>
      </w:r>
      <w:r w:rsidRPr="00F31C2D">
        <w:rPr>
          <w:rFonts w:ascii="Times New Roman" w:hAnsi="Times New Roman"/>
          <w:sz w:val="20"/>
          <w:szCs w:val="20"/>
        </w:rPr>
        <w:t xml:space="preserve">. 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LTr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r w:rsidRPr="00F31C2D">
        <w:rPr>
          <w:rFonts w:ascii="Times New Roman" w:hAnsi="Times New Roman"/>
          <w:sz w:val="20"/>
          <w:szCs w:val="20"/>
        </w:rPr>
        <w:t>São Paulo, 2005.</w:t>
      </w:r>
    </w:p>
    <w:p w:rsidR="00F31C2D" w:rsidRDefault="00F31C2D" w:rsidP="00F31C2D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</w:p>
    <w:p w:rsidR="00F31C2D" w:rsidRDefault="00F31C2D" w:rsidP="00F31C2D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</w:p>
    <w:p w:rsidR="006802FC" w:rsidRPr="00547000" w:rsidRDefault="006802F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547000">
        <w:rPr>
          <w:rFonts w:ascii="Times New Roman" w:hAnsi="Times New Roman"/>
          <w:sz w:val="20"/>
          <w:szCs w:val="20"/>
        </w:rPr>
        <w:t xml:space="preserve">BRASIL. </w:t>
      </w:r>
      <w:proofErr w:type="spellStart"/>
      <w:r w:rsidRPr="00547000">
        <w:rPr>
          <w:rFonts w:ascii="Times New Roman" w:hAnsi="Times New Roman"/>
          <w:b/>
          <w:i/>
          <w:sz w:val="20"/>
          <w:szCs w:val="20"/>
        </w:rPr>
        <w:t>Vade</w:t>
      </w:r>
      <w:proofErr w:type="spellEnd"/>
      <w:r w:rsidRPr="00547000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547000">
        <w:rPr>
          <w:rFonts w:ascii="Times New Roman" w:hAnsi="Times New Roman"/>
          <w:b/>
          <w:i/>
          <w:sz w:val="20"/>
          <w:szCs w:val="20"/>
        </w:rPr>
        <w:t>Mecum</w:t>
      </w:r>
      <w:proofErr w:type="spellEnd"/>
      <w:r w:rsidRPr="00547000">
        <w:rPr>
          <w:rFonts w:ascii="Times New Roman" w:hAnsi="Times New Roman"/>
          <w:sz w:val="20"/>
          <w:szCs w:val="20"/>
        </w:rPr>
        <w:t xml:space="preserve">. Editora Saraiva: São Paulo, 2011. </w:t>
      </w:r>
    </w:p>
    <w:p w:rsidR="006802FC" w:rsidRPr="00547000" w:rsidRDefault="006802FC">
      <w:pPr>
        <w:jc w:val="both"/>
        <w:rPr>
          <w:sz w:val="20"/>
          <w:szCs w:val="20"/>
        </w:rPr>
      </w:pPr>
    </w:p>
    <w:p w:rsidR="006802FC" w:rsidRPr="00547000" w:rsidRDefault="006802FC">
      <w:pPr>
        <w:jc w:val="both"/>
        <w:rPr>
          <w:b/>
          <w:sz w:val="20"/>
          <w:szCs w:val="20"/>
        </w:rPr>
      </w:pPr>
      <w:r w:rsidRPr="00547000">
        <w:rPr>
          <w:b/>
          <w:sz w:val="20"/>
          <w:szCs w:val="20"/>
        </w:rPr>
        <w:t xml:space="preserve"> </w:t>
      </w:r>
    </w:p>
    <w:p w:rsidR="00F31C2D" w:rsidRPr="00F31C2D" w:rsidRDefault="00F31C2D" w:rsidP="00F31C2D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  <w:r w:rsidRPr="00F31C2D">
        <w:rPr>
          <w:rFonts w:ascii="Times New Roman" w:hAnsi="Times New Roman"/>
          <w:sz w:val="20"/>
          <w:szCs w:val="20"/>
        </w:rPr>
        <w:t xml:space="preserve">MEIRELES, Hely Lopes. </w:t>
      </w:r>
      <w:r>
        <w:rPr>
          <w:rFonts w:ascii="Times New Roman" w:hAnsi="Times New Roman"/>
          <w:b/>
          <w:sz w:val="20"/>
          <w:szCs w:val="20"/>
        </w:rPr>
        <w:t>Direito A</w:t>
      </w:r>
      <w:r w:rsidRPr="00F31C2D">
        <w:rPr>
          <w:rFonts w:ascii="Times New Roman" w:hAnsi="Times New Roman"/>
          <w:b/>
          <w:sz w:val="20"/>
          <w:szCs w:val="20"/>
        </w:rPr>
        <w:t xml:space="preserve">dministrativo </w:t>
      </w:r>
      <w:r>
        <w:rPr>
          <w:rFonts w:ascii="Times New Roman" w:hAnsi="Times New Roman"/>
          <w:b/>
          <w:sz w:val="20"/>
          <w:szCs w:val="20"/>
        </w:rPr>
        <w:t>B</w:t>
      </w:r>
      <w:r w:rsidRPr="00F31C2D">
        <w:rPr>
          <w:rFonts w:ascii="Times New Roman" w:hAnsi="Times New Roman"/>
          <w:b/>
          <w:sz w:val="20"/>
          <w:szCs w:val="20"/>
        </w:rPr>
        <w:t>rasileiro</w:t>
      </w:r>
      <w:r w:rsidRPr="00F31C2D">
        <w:rPr>
          <w:rFonts w:ascii="Times New Roman" w:hAnsi="Times New Roman"/>
          <w:sz w:val="20"/>
          <w:szCs w:val="20"/>
        </w:rPr>
        <w:t xml:space="preserve">. 25 ed. </w:t>
      </w:r>
      <w:r>
        <w:rPr>
          <w:rFonts w:ascii="Times New Roman" w:hAnsi="Times New Roman"/>
          <w:sz w:val="20"/>
          <w:szCs w:val="20"/>
        </w:rPr>
        <w:t xml:space="preserve">Malheiros: </w:t>
      </w:r>
      <w:r w:rsidRPr="00F31C2D">
        <w:rPr>
          <w:rFonts w:ascii="Times New Roman" w:hAnsi="Times New Roman"/>
          <w:sz w:val="20"/>
          <w:szCs w:val="20"/>
        </w:rPr>
        <w:t>São Paulo, 2000</w:t>
      </w:r>
      <w:r>
        <w:rPr>
          <w:rFonts w:ascii="Times New Roman" w:hAnsi="Times New Roman"/>
          <w:sz w:val="20"/>
          <w:szCs w:val="20"/>
        </w:rPr>
        <w:t>.</w:t>
      </w:r>
    </w:p>
    <w:p w:rsidR="008C534C" w:rsidRDefault="008C534C" w:rsidP="008C534C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</w:p>
    <w:p w:rsidR="008C534C" w:rsidRDefault="008C534C" w:rsidP="008C534C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</w:p>
    <w:p w:rsidR="008C534C" w:rsidRPr="008C534C" w:rsidRDefault="008C534C" w:rsidP="008C534C">
      <w:pPr>
        <w:pStyle w:val="PargrafodaLista"/>
        <w:ind w:left="0"/>
        <w:jc w:val="both"/>
        <w:rPr>
          <w:rFonts w:ascii="Times New Roman" w:hAnsi="Times New Roman"/>
          <w:sz w:val="20"/>
          <w:szCs w:val="20"/>
        </w:rPr>
      </w:pPr>
      <w:r w:rsidRPr="008C534C">
        <w:rPr>
          <w:rFonts w:ascii="Times New Roman" w:hAnsi="Times New Roman"/>
          <w:sz w:val="20"/>
          <w:szCs w:val="20"/>
        </w:rPr>
        <w:t xml:space="preserve">RODRIGUEZ, Américo </w:t>
      </w:r>
      <w:proofErr w:type="spellStart"/>
      <w:r w:rsidRPr="008C534C">
        <w:rPr>
          <w:rFonts w:ascii="Times New Roman" w:hAnsi="Times New Roman"/>
          <w:sz w:val="20"/>
          <w:szCs w:val="20"/>
        </w:rPr>
        <w:t>Plá</w:t>
      </w:r>
      <w:proofErr w:type="spellEnd"/>
      <w:r w:rsidRPr="008C534C">
        <w:rPr>
          <w:rFonts w:ascii="Times New Roman" w:hAnsi="Times New Roman"/>
          <w:sz w:val="20"/>
          <w:szCs w:val="20"/>
        </w:rPr>
        <w:t xml:space="preserve">. </w:t>
      </w:r>
      <w:r w:rsidRPr="008C534C">
        <w:rPr>
          <w:rFonts w:ascii="Times New Roman" w:hAnsi="Times New Roman"/>
          <w:b/>
          <w:sz w:val="20"/>
          <w:szCs w:val="20"/>
        </w:rPr>
        <w:t>Princípios de Direito do Trabalho</w:t>
      </w:r>
      <w:r w:rsidRPr="008C534C">
        <w:rPr>
          <w:rFonts w:ascii="Times New Roman" w:hAnsi="Times New Roman"/>
          <w:sz w:val="20"/>
          <w:szCs w:val="20"/>
        </w:rPr>
        <w:t xml:space="preserve">. 3. </w:t>
      </w:r>
      <w:proofErr w:type="gramStart"/>
      <w:r w:rsidRPr="008C534C">
        <w:rPr>
          <w:rFonts w:ascii="Times New Roman" w:hAnsi="Times New Roman"/>
          <w:sz w:val="20"/>
          <w:szCs w:val="20"/>
        </w:rPr>
        <w:t>ed.</w:t>
      </w:r>
      <w:proofErr w:type="gramEnd"/>
      <w:r w:rsidRPr="008C534C">
        <w:rPr>
          <w:rFonts w:ascii="Times New Roman" w:hAnsi="Times New Roman"/>
          <w:sz w:val="20"/>
          <w:szCs w:val="20"/>
        </w:rPr>
        <w:t xml:space="preserve"> atual. </w:t>
      </w:r>
      <w:proofErr w:type="spellStart"/>
      <w:proofErr w:type="gramStart"/>
      <w:r w:rsidR="00F31C2D">
        <w:rPr>
          <w:rFonts w:ascii="Times New Roman" w:hAnsi="Times New Roman"/>
          <w:sz w:val="20"/>
          <w:szCs w:val="20"/>
        </w:rPr>
        <w:t>LTr</w:t>
      </w:r>
      <w:proofErr w:type="spellEnd"/>
      <w:proofErr w:type="gramEnd"/>
      <w:r w:rsidR="00F31C2D">
        <w:rPr>
          <w:rFonts w:ascii="Times New Roman" w:hAnsi="Times New Roman"/>
          <w:sz w:val="20"/>
          <w:szCs w:val="20"/>
        </w:rPr>
        <w:t xml:space="preserve">: </w:t>
      </w:r>
      <w:r w:rsidRPr="008C534C">
        <w:rPr>
          <w:rFonts w:ascii="Times New Roman" w:hAnsi="Times New Roman"/>
          <w:sz w:val="20"/>
          <w:szCs w:val="20"/>
        </w:rPr>
        <w:t>São Paulo</w:t>
      </w:r>
      <w:r w:rsidR="00F31C2D">
        <w:rPr>
          <w:rFonts w:ascii="Times New Roman" w:hAnsi="Times New Roman"/>
          <w:sz w:val="20"/>
          <w:szCs w:val="20"/>
        </w:rPr>
        <w:t>,</w:t>
      </w:r>
      <w:r w:rsidRPr="008C534C">
        <w:rPr>
          <w:rFonts w:ascii="Times New Roman" w:hAnsi="Times New Roman"/>
          <w:sz w:val="20"/>
          <w:szCs w:val="20"/>
        </w:rPr>
        <w:t xml:space="preserve"> 2000</w:t>
      </w:r>
      <w:r>
        <w:rPr>
          <w:rFonts w:ascii="Times New Roman" w:hAnsi="Times New Roman"/>
          <w:sz w:val="20"/>
          <w:szCs w:val="20"/>
        </w:rPr>
        <w:t>.</w:t>
      </w:r>
    </w:p>
    <w:p w:rsidR="008C534C" w:rsidRDefault="008C534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6802FC" w:rsidRPr="00547000" w:rsidRDefault="006802FC">
      <w:pPr>
        <w:jc w:val="both"/>
        <w:rPr>
          <w:color w:val="000000"/>
          <w:sz w:val="20"/>
          <w:szCs w:val="20"/>
        </w:rPr>
      </w:pPr>
    </w:p>
    <w:p w:rsidR="006802FC" w:rsidRDefault="006802FC">
      <w:pPr>
        <w:tabs>
          <w:tab w:val="left" w:pos="720"/>
        </w:tabs>
        <w:autoSpaceDE w:val="0"/>
        <w:autoSpaceDN w:val="0"/>
        <w:adjustRightInd w:val="0"/>
        <w:ind w:right="18"/>
        <w:rPr>
          <w:bCs/>
          <w:iCs/>
          <w:color w:val="000000"/>
          <w:sz w:val="20"/>
          <w:szCs w:val="20"/>
        </w:rPr>
      </w:pPr>
      <w:r w:rsidRPr="00547000">
        <w:rPr>
          <w:bCs/>
          <w:iCs/>
          <w:color w:val="000000"/>
          <w:sz w:val="20"/>
          <w:szCs w:val="20"/>
        </w:rPr>
        <w:t xml:space="preserve">UNIMONTES. Resolução nº 182 – </w:t>
      </w:r>
      <w:proofErr w:type="spellStart"/>
      <w:r w:rsidRPr="00547000">
        <w:rPr>
          <w:bCs/>
          <w:iCs/>
          <w:color w:val="000000"/>
          <w:sz w:val="20"/>
          <w:szCs w:val="20"/>
        </w:rPr>
        <w:t>Cepex</w:t>
      </w:r>
      <w:proofErr w:type="spellEnd"/>
      <w:r w:rsidRPr="00547000">
        <w:rPr>
          <w:bCs/>
          <w:iCs/>
          <w:color w:val="000000"/>
          <w:sz w:val="20"/>
          <w:szCs w:val="20"/>
        </w:rPr>
        <w:t xml:space="preserve">/2008. </w:t>
      </w:r>
      <w:r w:rsidRPr="00547000">
        <w:rPr>
          <w:bCs/>
          <w:i/>
          <w:iCs/>
          <w:color w:val="000000"/>
          <w:sz w:val="20"/>
          <w:szCs w:val="20"/>
        </w:rPr>
        <w:t>In</w:t>
      </w:r>
      <w:r w:rsidRPr="00547000">
        <w:rPr>
          <w:bCs/>
          <w:iCs/>
          <w:color w:val="000000"/>
          <w:sz w:val="20"/>
          <w:szCs w:val="20"/>
        </w:rPr>
        <w:t xml:space="preserve">: </w:t>
      </w:r>
      <w:r w:rsidRPr="00547000">
        <w:rPr>
          <w:b/>
          <w:bCs/>
          <w:iCs/>
          <w:color w:val="000000"/>
          <w:sz w:val="20"/>
          <w:szCs w:val="20"/>
        </w:rPr>
        <w:t>www.unimontes.com.br</w:t>
      </w:r>
      <w:r w:rsidRPr="00547000">
        <w:rPr>
          <w:bCs/>
          <w:iCs/>
          <w:color w:val="000000"/>
          <w:sz w:val="20"/>
          <w:szCs w:val="20"/>
        </w:rPr>
        <w:t xml:space="preserve">. Acesso em </w:t>
      </w:r>
      <w:r w:rsidR="00BD6E67">
        <w:rPr>
          <w:bCs/>
          <w:iCs/>
          <w:color w:val="000000"/>
          <w:sz w:val="20"/>
          <w:szCs w:val="20"/>
        </w:rPr>
        <w:t>20</w:t>
      </w:r>
      <w:r w:rsidRPr="00547000">
        <w:rPr>
          <w:bCs/>
          <w:iCs/>
          <w:color w:val="000000"/>
          <w:sz w:val="20"/>
          <w:szCs w:val="20"/>
        </w:rPr>
        <w:t xml:space="preserve"> de </w:t>
      </w:r>
      <w:r w:rsidR="00BD6E67">
        <w:rPr>
          <w:bCs/>
          <w:iCs/>
          <w:color w:val="000000"/>
          <w:sz w:val="20"/>
          <w:szCs w:val="20"/>
        </w:rPr>
        <w:t>abril</w:t>
      </w:r>
      <w:r w:rsidRPr="00547000">
        <w:rPr>
          <w:bCs/>
          <w:iCs/>
          <w:color w:val="000000"/>
          <w:sz w:val="20"/>
          <w:szCs w:val="20"/>
        </w:rPr>
        <w:t xml:space="preserve"> de 201</w:t>
      </w:r>
      <w:r w:rsidR="00BD6E67">
        <w:rPr>
          <w:bCs/>
          <w:iCs/>
          <w:color w:val="000000"/>
          <w:sz w:val="20"/>
          <w:szCs w:val="20"/>
        </w:rPr>
        <w:t>3</w:t>
      </w:r>
      <w:r w:rsidRPr="00547000">
        <w:rPr>
          <w:bCs/>
          <w:iCs/>
          <w:color w:val="000000"/>
          <w:sz w:val="20"/>
          <w:szCs w:val="20"/>
        </w:rPr>
        <w:t>, às 1</w:t>
      </w:r>
      <w:r w:rsidR="00BD6E67">
        <w:rPr>
          <w:bCs/>
          <w:iCs/>
          <w:color w:val="000000"/>
          <w:sz w:val="20"/>
          <w:szCs w:val="20"/>
        </w:rPr>
        <w:t>8</w:t>
      </w:r>
      <w:r w:rsidRPr="00547000">
        <w:rPr>
          <w:bCs/>
          <w:iCs/>
          <w:color w:val="000000"/>
          <w:sz w:val="20"/>
          <w:szCs w:val="20"/>
        </w:rPr>
        <w:t>h.</w:t>
      </w:r>
    </w:p>
    <w:p w:rsidR="00F31C2D" w:rsidRDefault="00F31C2D">
      <w:pPr>
        <w:tabs>
          <w:tab w:val="left" w:pos="720"/>
        </w:tabs>
        <w:autoSpaceDE w:val="0"/>
        <w:autoSpaceDN w:val="0"/>
        <w:adjustRightInd w:val="0"/>
        <w:ind w:right="18"/>
        <w:rPr>
          <w:bCs/>
          <w:iCs/>
          <w:color w:val="000000"/>
          <w:sz w:val="20"/>
          <w:szCs w:val="20"/>
        </w:rPr>
      </w:pPr>
    </w:p>
    <w:p w:rsidR="00F31C2D" w:rsidRDefault="00F31C2D">
      <w:pPr>
        <w:tabs>
          <w:tab w:val="left" w:pos="720"/>
        </w:tabs>
        <w:autoSpaceDE w:val="0"/>
        <w:autoSpaceDN w:val="0"/>
        <w:adjustRightInd w:val="0"/>
        <w:ind w:right="18"/>
        <w:rPr>
          <w:bCs/>
          <w:iCs/>
          <w:color w:val="000000"/>
          <w:sz w:val="20"/>
          <w:szCs w:val="20"/>
        </w:rPr>
      </w:pPr>
    </w:p>
    <w:p w:rsidR="000B5DE2" w:rsidRDefault="00F31C2D" w:rsidP="000B5DE2">
      <w:pPr>
        <w:tabs>
          <w:tab w:val="left" w:pos="720"/>
        </w:tabs>
        <w:autoSpaceDE w:val="0"/>
        <w:autoSpaceDN w:val="0"/>
        <w:adjustRightInd w:val="0"/>
        <w:ind w:right="18"/>
        <w:rPr>
          <w:bCs/>
          <w:iCs/>
          <w:color w:val="000000"/>
          <w:sz w:val="20"/>
          <w:szCs w:val="20"/>
        </w:rPr>
      </w:pPr>
      <w:r w:rsidRPr="00F31C2D">
        <w:rPr>
          <w:bCs/>
          <w:iCs/>
          <w:color w:val="000000"/>
          <w:sz w:val="20"/>
          <w:szCs w:val="20"/>
        </w:rPr>
        <w:t>VIEIRA</w:t>
      </w:r>
      <w:r>
        <w:rPr>
          <w:bCs/>
          <w:iCs/>
          <w:color w:val="000000"/>
          <w:sz w:val="20"/>
          <w:szCs w:val="20"/>
        </w:rPr>
        <w:t>,</w:t>
      </w:r>
      <w:r w:rsidRPr="00F31C2D">
        <w:rPr>
          <w:bCs/>
          <w:iCs/>
          <w:color w:val="000000"/>
          <w:sz w:val="20"/>
          <w:szCs w:val="20"/>
        </w:rPr>
        <w:t xml:space="preserve"> Gustavo Fontoura</w:t>
      </w:r>
      <w:r>
        <w:rPr>
          <w:bCs/>
          <w:iCs/>
          <w:color w:val="000000"/>
          <w:sz w:val="20"/>
          <w:szCs w:val="20"/>
        </w:rPr>
        <w:t xml:space="preserve">. </w:t>
      </w:r>
      <w:r w:rsidRPr="00F31C2D">
        <w:rPr>
          <w:b/>
          <w:bCs/>
          <w:iCs/>
          <w:color w:val="000000"/>
          <w:sz w:val="20"/>
          <w:szCs w:val="20"/>
        </w:rPr>
        <w:t>A administração pública e os contratos de trabalho irregulares</w:t>
      </w:r>
      <w:r>
        <w:rPr>
          <w:b/>
          <w:bCs/>
          <w:iCs/>
          <w:color w:val="000000"/>
          <w:sz w:val="20"/>
          <w:szCs w:val="20"/>
        </w:rPr>
        <w:t>.</w:t>
      </w:r>
      <w:r>
        <w:rPr>
          <w:bCs/>
          <w:iCs/>
          <w:color w:val="000000"/>
          <w:sz w:val="20"/>
          <w:szCs w:val="20"/>
        </w:rPr>
        <w:t xml:space="preserve"> Disponível em http://www.amdjus.com.br/doutrina/administrativo/1.htm. </w:t>
      </w:r>
      <w:r w:rsidR="000B5DE2" w:rsidRPr="00547000">
        <w:rPr>
          <w:bCs/>
          <w:iCs/>
          <w:color w:val="000000"/>
          <w:sz w:val="20"/>
          <w:szCs w:val="20"/>
        </w:rPr>
        <w:t xml:space="preserve">Acesso em </w:t>
      </w:r>
      <w:r w:rsidR="000B5DE2">
        <w:rPr>
          <w:bCs/>
          <w:iCs/>
          <w:color w:val="000000"/>
          <w:sz w:val="20"/>
          <w:szCs w:val="20"/>
        </w:rPr>
        <w:t>10</w:t>
      </w:r>
      <w:r w:rsidR="000B5DE2" w:rsidRPr="00547000">
        <w:rPr>
          <w:bCs/>
          <w:iCs/>
          <w:color w:val="000000"/>
          <w:sz w:val="20"/>
          <w:szCs w:val="20"/>
        </w:rPr>
        <w:t xml:space="preserve"> de </w:t>
      </w:r>
      <w:r w:rsidR="000B5DE2">
        <w:rPr>
          <w:bCs/>
          <w:iCs/>
          <w:color w:val="000000"/>
          <w:sz w:val="20"/>
          <w:szCs w:val="20"/>
        </w:rPr>
        <w:t>abril</w:t>
      </w:r>
      <w:r w:rsidR="000B5DE2" w:rsidRPr="00547000">
        <w:rPr>
          <w:bCs/>
          <w:iCs/>
          <w:color w:val="000000"/>
          <w:sz w:val="20"/>
          <w:szCs w:val="20"/>
        </w:rPr>
        <w:t xml:space="preserve"> de 201</w:t>
      </w:r>
      <w:r w:rsidR="000B5DE2">
        <w:rPr>
          <w:bCs/>
          <w:iCs/>
          <w:color w:val="000000"/>
          <w:sz w:val="20"/>
          <w:szCs w:val="20"/>
        </w:rPr>
        <w:t>3, às 11</w:t>
      </w:r>
      <w:r w:rsidR="000B5DE2" w:rsidRPr="00547000">
        <w:rPr>
          <w:bCs/>
          <w:iCs/>
          <w:color w:val="000000"/>
          <w:sz w:val="20"/>
          <w:szCs w:val="20"/>
        </w:rPr>
        <w:t>h.</w:t>
      </w:r>
    </w:p>
    <w:p w:rsidR="003C7E3C" w:rsidRDefault="003C7E3C">
      <w:pPr>
        <w:tabs>
          <w:tab w:val="left" w:pos="720"/>
        </w:tabs>
        <w:autoSpaceDE w:val="0"/>
        <w:autoSpaceDN w:val="0"/>
        <w:adjustRightInd w:val="0"/>
        <w:ind w:right="18"/>
        <w:rPr>
          <w:bCs/>
          <w:i/>
          <w:iCs/>
          <w:color w:val="000000"/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Pr="003C7E3C" w:rsidRDefault="003C7E3C" w:rsidP="003C7E3C">
      <w:pPr>
        <w:rPr>
          <w:sz w:val="20"/>
          <w:szCs w:val="20"/>
        </w:rPr>
      </w:pPr>
    </w:p>
    <w:p w:rsidR="003C7E3C" w:rsidRDefault="003C7E3C" w:rsidP="003C7E3C">
      <w:pPr>
        <w:rPr>
          <w:sz w:val="20"/>
          <w:szCs w:val="20"/>
        </w:rPr>
      </w:pPr>
    </w:p>
    <w:p w:rsidR="003C7E3C" w:rsidRDefault="003C7E3C" w:rsidP="003C7E3C">
      <w:pPr>
        <w:rPr>
          <w:sz w:val="20"/>
          <w:szCs w:val="20"/>
        </w:rPr>
      </w:pPr>
    </w:p>
    <w:p w:rsidR="00F31C2D" w:rsidRPr="003C7E3C" w:rsidRDefault="00F31C2D" w:rsidP="003C7E3C">
      <w:pPr>
        <w:jc w:val="center"/>
        <w:rPr>
          <w:sz w:val="20"/>
          <w:szCs w:val="20"/>
        </w:rPr>
      </w:pPr>
    </w:p>
    <w:sectPr w:rsidR="00F31C2D" w:rsidRPr="003C7E3C">
      <w:headerReference w:type="default" r:id="rId8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EE" w:rsidRDefault="00514BEE">
      <w:r>
        <w:separator/>
      </w:r>
    </w:p>
  </w:endnote>
  <w:endnote w:type="continuationSeparator" w:id="0">
    <w:p w:rsidR="00514BEE" w:rsidRDefault="0051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EE" w:rsidRDefault="00514BEE">
      <w:r>
        <w:separator/>
      </w:r>
    </w:p>
  </w:footnote>
  <w:footnote w:type="continuationSeparator" w:id="0">
    <w:p w:rsidR="00514BEE" w:rsidRDefault="00514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C" w:rsidRDefault="006802FC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C" w:rsidRDefault="006802FC">
    <w:pPr>
      <w:pStyle w:val="Cabealho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91A0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6802FC" w:rsidRDefault="006802FC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2E1"/>
    <w:multiLevelType w:val="multilevel"/>
    <w:tmpl w:val="1E260AE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B2E71F3"/>
    <w:multiLevelType w:val="multilevel"/>
    <w:tmpl w:val="79C63C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B9969A9"/>
    <w:multiLevelType w:val="hybridMultilevel"/>
    <w:tmpl w:val="B69CF41C"/>
    <w:lvl w:ilvl="0" w:tplc="915843BA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E5A1AF5"/>
    <w:multiLevelType w:val="multilevel"/>
    <w:tmpl w:val="8D80F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75F4"/>
    <w:rsid w:val="000B5DE2"/>
    <w:rsid w:val="000C607D"/>
    <w:rsid w:val="000F33C4"/>
    <w:rsid w:val="00165E62"/>
    <w:rsid w:val="001F0AB7"/>
    <w:rsid w:val="002116D7"/>
    <w:rsid w:val="00281EA1"/>
    <w:rsid w:val="002D62E7"/>
    <w:rsid w:val="00362FD0"/>
    <w:rsid w:val="00386679"/>
    <w:rsid w:val="003C7E3C"/>
    <w:rsid w:val="003D0E15"/>
    <w:rsid w:val="004A7C6F"/>
    <w:rsid w:val="004C2E37"/>
    <w:rsid w:val="004E4AFE"/>
    <w:rsid w:val="004E7183"/>
    <w:rsid w:val="00514BEE"/>
    <w:rsid w:val="00547000"/>
    <w:rsid w:val="00567726"/>
    <w:rsid w:val="00567985"/>
    <w:rsid w:val="00591A0B"/>
    <w:rsid w:val="005B4981"/>
    <w:rsid w:val="00653637"/>
    <w:rsid w:val="006802FC"/>
    <w:rsid w:val="00693FA5"/>
    <w:rsid w:val="006C5DD9"/>
    <w:rsid w:val="006D0586"/>
    <w:rsid w:val="0070277F"/>
    <w:rsid w:val="007C75F4"/>
    <w:rsid w:val="008C534C"/>
    <w:rsid w:val="008F65D6"/>
    <w:rsid w:val="009319C6"/>
    <w:rsid w:val="009E41A0"/>
    <w:rsid w:val="009F1BD3"/>
    <w:rsid w:val="00A03AE1"/>
    <w:rsid w:val="00A15EC5"/>
    <w:rsid w:val="00A2217D"/>
    <w:rsid w:val="00A27827"/>
    <w:rsid w:val="00A81F7D"/>
    <w:rsid w:val="00A90D19"/>
    <w:rsid w:val="00AF2456"/>
    <w:rsid w:val="00B04A22"/>
    <w:rsid w:val="00B231C3"/>
    <w:rsid w:val="00B53955"/>
    <w:rsid w:val="00BD6E67"/>
    <w:rsid w:val="00C3095A"/>
    <w:rsid w:val="00C31F1C"/>
    <w:rsid w:val="00C375C9"/>
    <w:rsid w:val="00C81114"/>
    <w:rsid w:val="00CD6FAC"/>
    <w:rsid w:val="00D304CB"/>
    <w:rsid w:val="00D86C84"/>
    <w:rsid w:val="00D87A55"/>
    <w:rsid w:val="00DD466C"/>
    <w:rsid w:val="00E41B0D"/>
    <w:rsid w:val="00E549FC"/>
    <w:rsid w:val="00EF5901"/>
    <w:rsid w:val="00F0148B"/>
    <w:rsid w:val="00F138B6"/>
    <w:rsid w:val="00F31C2D"/>
    <w:rsid w:val="00FE00DA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</w:style>
  <w:style w:type="character" w:customStyle="1" w:styleId="apple-converted-space">
    <w:name w:val="apple-converted-space"/>
    <w:basedOn w:val="Fontepargpadro"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sz w:val="24"/>
      <w:szCs w:val="24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2338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MONTES CLAROS - UNIMONTES</vt:lpstr>
    </vt:vector>
  </TitlesOfParts>
  <Company>GIGANET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MONTES CLAROS - UNIMONTES</dc:title>
  <dc:creator>sec</dc:creator>
  <cp:lastModifiedBy>DUDA</cp:lastModifiedBy>
  <cp:revision>2</cp:revision>
  <cp:lastPrinted>2009-05-14T14:50:00Z</cp:lastPrinted>
  <dcterms:created xsi:type="dcterms:W3CDTF">2013-12-31T20:45:00Z</dcterms:created>
  <dcterms:modified xsi:type="dcterms:W3CDTF">2013-12-31T20:45:00Z</dcterms:modified>
</cp:coreProperties>
</file>