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14F" w:rsidRPr="00B923B6" w:rsidRDefault="00A8514F" w:rsidP="00A8514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lang w:eastAsia="en-US"/>
        </w:rPr>
      </w:pPr>
      <w:r w:rsidRPr="00B923B6">
        <w:rPr>
          <w:rFonts w:eastAsia="Calibri"/>
          <w:lang w:eastAsia="en-US"/>
        </w:rPr>
        <w:t xml:space="preserve">O conto “A sociedade”, de Alcântara Machado, narrado em terceira pessoa, oferece duplicidade de sentido quanto ao título, </w:t>
      </w:r>
      <w:r w:rsidRPr="00B923B6">
        <w:rPr>
          <w:rFonts w:eastAsia="Calibri"/>
          <w:lang w:eastAsia="en-US"/>
        </w:rPr>
        <w:t>pois a</w:t>
      </w:r>
      <w:r w:rsidRPr="00B923B6">
        <w:rPr>
          <w:rFonts w:eastAsia="Calibri"/>
          <w:lang w:eastAsia="en-US"/>
        </w:rPr>
        <w:t xml:space="preserve"> palavra “sociedade” pode aludir ao ambiente social paulistano na década de 20. Mas, por outro lado, apresenta uma relação de poder econômico. Ambos os sentidos estão em consonância com o enredo, que retrata a formação de uma sociedade miscigenada, pois gradativamente ocorre a mistura entre famílias brasileiras com os italianas. Detectamos, no </w:t>
      </w:r>
      <w:r w:rsidRPr="00B923B6">
        <w:rPr>
          <w:rFonts w:eastAsia="Calibri"/>
          <w:lang w:eastAsia="en-US"/>
        </w:rPr>
        <w:t>entanto, algum</w:t>
      </w:r>
      <w:r w:rsidRPr="00B923B6">
        <w:rPr>
          <w:rFonts w:eastAsia="Calibri"/>
          <w:lang w:eastAsia="en-US"/>
        </w:rPr>
        <w:t xml:space="preserve"> traço de ironia na escolha do título, por retratar os arranjos matrimoniais sendo resolvidos levando em consideração os interesses econômicos, acima dos sentimentos. </w:t>
      </w:r>
    </w:p>
    <w:p w:rsidR="00A8514F" w:rsidRPr="00B923B6" w:rsidRDefault="00A8514F" w:rsidP="00A8514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lang w:eastAsia="en-US"/>
        </w:rPr>
      </w:pPr>
      <w:r w:rsidRPr="00B923B6">
        <w:rPr>
          <w:rFonts w:eastAsia="Calibri"/>
          <w:lang w:eastAsia="en-US"/>
        </w:rPr>
        <w:t xml:space="preserve">O espaço em que a </w:t>
      </w:r>
      <w:r w:rsidRPr="00B923B6">
        <w:rPr>
          <w:rFonts w:eastAsia="Calibri"/>
          <w:lang w:eastAsia="en-US"/>
        </w:rPr>
        <w:t>história</w:t>
      </w:r>
      <w:r w:rsidRPr="00B923B6">
        <w:rPr>
          <w:rFonts w:eastAsia="Calibri"/>
          <w:lang w:eastAsia="en-US"/>
        </w:rPr>
        <w:t xml:space="preserve"> transcorre é o ambiente urbano da cidade de São Paulo, mais precisamente </w:t>
      </w:r>
      <w:r w:rsidRPr="00B923B6">
        <w:rPr>
          <w:rFonts w:eastAsia="Calibri"/>
          <w:lang w:eastAsia="en-US"/>
        </w:rPr>
        <w:t>o bairro</w:t>
      </w:r>
      <w:r w:rsidRPr="00B923B6">
        <w:rPr>
          <w:rFonts w:eastAsia="Calibri"/>
          <w:lang w:eastAsia="en-US"/>
        </w:rPr>
        <w:t xml:space="preserve"> da Liberdade. A linguagem é bastante concisa e objetiva. O conto é formado por frases curtas em que o autor narra apenas o que é relevante:</w:t>
      </w:r>
    </w:p>
    <w:p w:rsidR="00A8514F" w:rsidRPr="00B923B6" w:rsidRDefault="00A8514F" w:rsidP="00A851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</w:p>
    <w:p w:rsidR="00A8514F" w:rsidRPr="00B923B6" w:rsidRDefault="00A8514F" w:rsidP="00A8514F">
      <w:pPr>
        <w:shd w:val="clear" w:color="auto" w:fill="FFFFFF"/>
        <w:ind w:left="2268"/>
        <w:rPr>
          <w:color w:val="000000"/>
          <w:sz w:val="22"/>
          <w:szCs w:val="22"/>
        </w:rPr>
      </w:pPr>
      <w:r w:rsidRPr="00B923B6">
        <w:rPr>
          <w:color w:val="000000"/>
          <w:sz w:val="22"/>
          <w:szCs w:val="22"/>
        </w:rPr>
        <w:t>— Filha minha não casa com filho de carcamano!</w:t>
      </w:r>
    </w:p>
    <w:p w:rsidR="00A8514F" w:rsidRPr="00B923B6" w:rsidRDefault="00A8514F" w:rsidP="00A8514F">
      <w:pPr>
        <w:shd w:val="clear" w:color="auto" w:fill="FFFFFF"/>
        <w:ind w:left="2268"/>
        <w:rPr>
          <w:color w:val="000000"/>
          <w:sz w:val="22"/>
          <w:szCs w:val="22"/>
        </w:rPr>
      </w:pPr>
      <w:r w:rsidRPr="00B923B6">
        <w:rPr>
          <w:color w:val="000000"/>
          <w:sz w:val="22"/>
          <w:szCs w:val="22"/>
        </w:rPr>
        <w:t>A esposa do Conselheiro José Bonifácio de Matos e Arruda disse isso e foi brigar com o ital</w:t>
      </w:r>
      <w:r>
        <w:rPr>
          <w:color w:val="000000"/>
          <w:sz w:val="22"/>
          <w:szCs w:val="22"/>
        </w:rPr>
        <w:t>iano das batatas ( MACHADO, 2005 p.41</w:t>
      </w:r>
      <w:r w:rsidRPr="00B923B6">
        <w:rPr>
          <w:color w:val="000000"/>
          <w:sz w:val="22"/>
          <w:szCs w:val="22"/>
        </w:rPr>
        <w:t>).</w:t>
      </w:r>
    </w:p>
    <w:p w:rsidR="00A8514F" w:rsidRPr="00B923B6" w:rsidRDefault="00A8514F" w:rsidP="00A851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 w:rsidRPr="00B923B6">
        <w:rPr>
          <w:rFonts w:eastAsia="Calibri"/>
          <w:lang w:eastAsia="en-US"/>
        </w:rPr>
        <w:t xml:space="preserve"> </w:t>
      </w:r>
    </w:p>
    <w:p w:rsidR="00A8514F" w:rsidRPr="00B923B6" w:rsidRDefault="00A8514F" w:rsidP="00A8514F">
      <w:pPr>
        <w:spacing w:line="360" w:lineRule="auto"/>
        <w:ind w:firstLine="851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B923B6">
        <w:rPr>
          <w:rFonts w:eastAsia="Calibri"/>
          <w:lang w:eastAsia="en-US"/>
        </w:rPr>
        <w:t xml:space="preserve">A narração do conto está impregnada por </w:t>
      </w:r>
      <w:r w:rsidRPr="00B923B6">
        <w:rPr>
          <w:rFonts w:eastAsia="Calibri"/>
          <w:lang w:eastAsia="en-US"/>
        </w:rPr>
        <w:t>elementos metonímicos</w:t>
      </w:r>
      <w:r w:rsidRPr="00B923B6">
        <w:rPr>
          <w:rFonts w:eastAsia="Calibri"/>
          <w:lang w:eastAsia="en-US"/>
        </w:rPr>
        <w:t xml:space="preserve"> do </w:t>
      </w:r>
      <w:r w:rsidRPr="00B923B6">
        <w:rPr>
          <w:rFonts w:eastAsia="Calibri"/>
          <w:lang w:eastAsia="en-US"/>
        </w:rPr>
        <w:t>início</w:t>
      </w:r>
      <w:r w:rsidRPr="00B923B6">
        <w:rPr>
          <w:rFonts w:eastAsia="Calibri"/>
          <w:lang w:eastAsia="en-US"/>
        </w:rPr>
        <w:t xml:space="preserve"> ao fim. O narrador utiliza frequentemente essa figura de linguagem na descrição dos personagens e de suas ações. Como exemplo de metonímia pode-se citar a cena de Teresa Rita na sacada, acenando para Adriano Melli: “</w:t>
      </w:r>
      <w:r w:rsidRPr="00B923B6">
        <w:rPr>
          <w:rFonts w:eastAsia="Calibri"/>
          <w:color w:val="000000"/>
          <w:shd w:val="clear" w:color="auto" w:fill="FFFFFF"/>
          <w:lang w:eastAsia="en-US"/>
        </w:rPr>
        <w:t>A mão enluvada cumprimentou com o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chapéu Borsalino” (MACHADO, 2005</w:t>
      </w:r>
      <w:r w:rsidRPr="00B923B6">
        <w:rPr>
          <w:rFonts w:eastAsia="Calibri"/>
          <w:color w:val="000000"/>
          <w:shd w:val="clear" w:color="auto" w:fill="FFFFFF"/>
          <w:lang w:eastAsia="en-US"/>
        </w:rPr>
        <w:t>, p.</w:t>
      </w:r>
      <w:r>
        <w:rPr>
          <w:rFonts w:eastAsia="Calibri"/>
          <w:color w:val="000000"/>
          <w:shd w:val="clear" w:color="auto" w:fill="FFFFFF"/>
          <w:lang w:eastAsia="en-US"/>
        </w:rPr>
        <w:t>42</w:t>
      </w:r>
      <w:r w:rsidRPr="00B923B6">
        <w:rPr>
          <w:rFonts w:eastAsia="Calibri"/>
          <w:color w:val="000000"/>
          <w:shd w:val="clear" w:color="auto" w:fill="FFFFFF"/>
          <w:lang w:eastAsia="en-US"/>
        </w:rPr>
        <w:t xml:space="preserve">). Nesse trecho temos a ocorrência de metonímia, na representação do todo (Teresa Rita) pela parte (mão), e a ocorrência de sinédoque, quando o chapéu representa seu dono, Adriano. </w:t>
      </w:r>
    </w:p>
    <w:p w:rsidR="00A8514F" w:rsidRPr="00B923B6" w:rsidRDefault="00A8514F" w:rsidP="00A8514F">
      <w:pPr>
        <w:spacing w:line="360" w:lineRule="auto"/>
        <w:ind w:firstLine="851"/>
        <w:jc w:val="both"/>
        <w:rPr>
          <w:rFonts w:eastAsia="Calibri"/>
          <w:lang w:eastAsia="en-US"/>
        </w:rPr>
      </w:pPr>
      <w:r w:rsidRPr="00B923B6">
        <w:rPr>
          <w:rFonts w:eastAsia="Calibri"/>
          <w:lang w:eastAsia="en-US"/>
        </w:rPr>
        <w:t>Outra marca na linguagem do narrador é a constante citação de marcas de produtos em destaque, na época, como marcadores do poder econômico da família italiana (Lancia) ou do bom gosto da família paulistana (vestido do Camilo):</w:t>
      </w:r>
    </w:p>
    <w:p w:rsidR="00A8514F" w:rsidRPr="00B923B6" w:rsidRDefault="00A8514F" w:rsidP="00A851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B923B6">
        <w:rPr>
          <w:rFonts w:eastAsia="Calibri"/>
          <w:lang w:eastAsia="en-US"/>
        </w:rPr>
        <w:t xml:space="preserve"> </w:t>
      </w:r>
    </w:p>
    <w:p w:rsidR="00A8514F" w:rsidRPr="00B923B6" w:rsidRDefault="00A8514F" w:rsidP="00A8514F">
      <w:pPr>
        <w:ind w:left="2268"/>
        <w:jc w:val="both"/>
        <w:rPr>
          <w:rFonts w:eastAsia="Calibri"/>
          <w:sz w:val="22"/>
          <w:szCs w:val="22"/>
          <w:lang w:eastAsia="en-US"/>
        </w:rPr>
      </w:pPr>
      <w:r w:rsidRPr="00B923B6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Lancia Lambda, vermelhinho, resplendente, pompeando na rua. Vestido de Camilo, verde, grudado à pele, serpejando no terraço.</w:t>
      </w:r>
    </w:p>
    <w:p w:rsidR="00A8514F" w:rsidRPr="00B923B6" w:rsidRDefault="00A8514F" w:rsidP="00A8514F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A8514F" w:rsidRPr="00B923B6" w:rsidRDefault="00A8514F" w:rsidP="00A8514F">
      <w:pPr>
        <w:spacing w:line="360" w:lineRule="auto"/>
        <w:ind w:firstLine="851"/>
        <w:jc w:val="both"/>
        <w:rPr>
          <w:rFonts w:eastAsia="Calibri"/>
          <w:lang w:eastAsia="en-US"/>
        </w:rPr>
      </w:pPr>
      <w:r w:rsidRPr="00B923B6">
        <w:rPr>
          <w:rFonts w:eastAsia="Calibri"/>
          <w:lang w:eastAsia="en-US"/>
        </w:rPr>
        <w:t xml:space="preserve">Outro recurso de linguagem largamente empregado pelo narrador, são as onomatopeias, espalhadas por todo o conto: o som do claxon do exemplifica a presença dessa figura: </w:t>
      </w:r>
    </w:p>
    <w:p w:rsidR="00A8514F" w:rsidRPr="00B923B6" w:rsidRDefault="00A8514F" w:rsidP="00A8514F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A8514F" w:rsidRPr="00B923B6" w:rsidRDefault="00A8514F" w:rsidP="00A8514F">
      <w:pPr>
        <w:shd w:val="clear" w:color="auto" w:fill="FFFFFF"/>
        <w:ind w:left="2268"/>
        <w:rPr>
          <w:color w:val="000000"/>
          <w:sz w:val="22"/>
          <w:szCs w:val="22"/>
        </w:rPr>
      </w:pPr>
      <w:r w:rsidRPr="00B923B6">
        <w:rPr>
          <w:color w:val="000000"/>
          <w:sz w:val="22"/>
          <w:szCs w:val="22"/>
          <w:shd w:val="clear" w:color="auto" w:fill="FFFFFF"/>
        </w:rPr>
        <w:lastRenderedPageBreak/>
        <w:t>Uiiiiia-uiiiiia! Adriano Meli calcou o acelerador. Na primeira esquina fez a curva. Veio voltando. Passou de novo. Continuou. Mais duzentos metros. Outra curva. Sempre na mesma rua. Gostava dela. Era a Rua da Liberdade. Pouco antes do número 259-C sabe: uiiiiia-uiiiiia!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(MACHADO</w:t>
      </w:r>
      <w:r>
        <w:rPr>
          <w:color w:val="000000"/>
          <w:sz w:val="22"/>
          <w:szCs w:val="22"/>
        </w:rPr>
        <w:t>, 2005</w:t>
      </w:r>
      <w:r w:rsidRPr="00B923B6">
        <w:rPr>
          <w:color w:val="000000"/>
          <w:sz w:val="22"/>
          <w:szCs w:val="22"/>
        </w:rPr>
        <w:t>, p.</w:t>
      </w:r>
      <w:r>
        <w:rPr>
          <w:color w:val="000000"/>
          <w:sz w:val="22"/>
          <w:szCs w:val="22"/>
        </w:rPr>
        <w:t>42</w:t>
      </w:r>
      <w:r w:rsidRPr="00B923B6">
        <w:rPr>
          <w:color w:val="000000"/>
          <w:sz w:val="22"/>
          <w:szCs w:val="22"/>
        </w:rPr>
        <w:t>)</w:t>
      </w:r>
      <w:r w:rsidRPr="00B923B6">
        <w:rPr>
          <w:color w:val="000000"/>
          <w:sz w:val="22"/>
          <w:szCs w:val="22"/>
        </w:rPr>
        <w:t>.</w:t>
      </w:r>
    </w:p>
    <w:p w:rsidR="00A8514F" w:rsidRPr="00B923B6" w:rsidRDefault="00A8514F" w:rsidP="00A8514F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A8514F" w:rsidRPr="00B923B6" w:rsidRDefault="00A8514F" w:rsidP="00A8514F">
      <w:pPr>
        <w:spacing w:line="360" w:lineRule="auto"/>
        <w:ind w:firstLine="851"/>
        <w:jc w:val="both"/>
        <w:rPr>
          <w:rFonts w:eastAsia="Calibri"/>
          <w:lang w:eastAsia="en-US"/>
        </w:rPr>
      </w:pPr>
      <w:r w:rsidRPr="00B923B6">
        <w:rPr>
          <w:rFonts w:eastAsia="Calibri"/>
          <w:lang w:eastAsia="en-US"/>
        </w:rPr>
        <w:t xml:space="preserve">Há também o emprego de onomatopeia par descrever o som produzido pelo saxofone da banda que tocava no Clube Paulistano, assemelhando-se a uma vaia: </w:t>
      </w:r>
    </w:p>
    <w:p w:rsidR="00A8514F" w:rsidRPr="00B923B6" w:rsidRDefault="00A8514F" w:rsidP="00A8514F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A8514F" w:rsidRPr="00B923B6" w:rsidRDefault="00A8514F" w:rsidP="00A8514F">
      <w:pPr>
        <w:shd w:val="clear" w:color="auto" w:fill="FFFFFF"/>
        <w:ind w:left="2268"/>
        <w:rPr>
          <w:color w:val="000000"/>
          <w:sz w:val="22"/>
          <w:szCs w:val="22"/>
        </w:rPr>
      </w:pPr>
      <w:r w:rsidRPr="00B923B6">
        <w:rPr>
          <w:color w:val="000000"/>
          <w:shd w:val="clear" w:color="auto" w:fill="FFFFFF"/>
        </w:rPr>
        <w:t>As meninas de ancas salientes riam porque os rapazes contavam episódios de farra muito engraçados. O professor da Faculdade de Direito citava Rui Barbosa para um sujeitinho de óculos. Sob a vaia do saxofone: turururu-turururum!</w:t>
      </w:r>
      <w:r>
        <w:rPr>
          <w:color w:val="000000"/>
          <w:sz w:val="22"/>
          <w:szCs w:val="22"/>
        </w:rPr>
        <w:t>( MACHADO, 2005.</w:t>
      </w:r>
      <w:r w:rsidRPr="00B923B6">
        <w:rPr>
          <w:color w:val="000000"/>
          <w:sz w:val="22"/>
          <w:szCs w:val="22"/>
        </w:rPr>
        <w:t xml:space="preserve"> p.</w:t>
      </w:r>
      <w:r>
        <w:rPr>
          <w:color w:val="000000"/>
          <w:sz w:val="22"/>
          <w:szCs w:val="22"/>
        </w:rPr>
        <w:t>43</w:t>
      </w:r>
      <w:r w:rsidRPr="00B923B6">
        <w:rPr>
          <w:color w:val="000000"/>
          <w:sz w:val="22"/>
          <w:szCs w:val="22"/>
        </w:rPr>
        <w:t>).</w:t>
      </w:r>
    </w:p>
    <w:p w:rsidR="00A8514F" w:rsidRPr="00B923B6" w:rsidRDefault="00A8514F" w:rsidP="00A8514F">
      <w:pPr>
        <w:ind w:left="2268"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:rsidR="00A8514F" w:rsidRPr="00B923B6" w:rsidRDefault="00A8514F" w:rsidP="00A8514F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A8514F" w:rsidRPr="00B923B6" w:rsidRDefault="00A8514F" w:rsidP="00A8514F">
      <w:pPr>
        <w:spacing w:line="360" w:lineRule="auto"/>
        <w:ind w:firstLine="851"/>
        <w:jc w:val="both"/>
        <w:rPr>
          <w:rFonts w:eastAsia="Calibri"/>
          <w:lang w:eastAsia="en-US"/>
        </w:rPr>
      </w:pPr>
      <w:r w:rsidRPr="00B923B6">
        <w:rPr>
          <w:rFonts w:eastAsia="Calibri"/>
          <w:lang w:eastAsia="en-US"/>
        </w:rPr>
        <w:t xml:space="preserve">O conto “A Sociedade”, assim como os demais contos de Antônio de Alcântara Machado, retrata basicamente fatos relacionados à cidade de São Paulo por volta do fim do século XIX e início do século XX, período em que se operavam grandes transformações sociais, econômicas e culturais, diretamente influenciadas pela chegada e adaptação do imigrante italiano. Mas não só a colaboração desses europeus para o desenvolvimento social está retratada na obra de Alcântara Machado, mas também as dificuldades e o preconceito que essa gente teve que enfrentar até conquistar respeito em terras brasileiras.  </w:t>
      </w:r>
    </w:p>
    <w:p w:rsidR="00A8514F" w:rsidRPr="00B923B6" w:rsidRDefault="00A8514F" w:rsidP="00A8514F">
      <w:pPr>
        <w:spacing w:line="360" w:lineRule="auto"/>
        <w:ind w:firstLine="851"/>
        <w:jc w:val="both"/>
        <w:rPr>
          <w:rFonts w:eastAsia="Calibri"/>
          <w:lang w:eastAsia="en-US"/>
        </w:rPr>
      </w:pPr>
      <w:r w:rsidRPr="00B923B6">
        <w:rPr>
          <w:rFonts w:eastAsia="Calibri"/>
          <w:lang w:eastAsia="en-US"/>
        </w:rPr>
        <w:t xml:space="preserve">Se por um lado o preconceito fica latente na fala e atitude de alguns personagens paulistanos do </w:t>
      </w:r>
      <w:r w:rsidRPr="00B923B6">
        <w:rPr>
          <w:rFonts w:eastAsia="Calibri"/>
          <w:lang w:eastAsia="en-US"/>
        </w:rPr>
        <w:t>conto (</w:t>
      </w:r>
      <w:r w:rsidRPr="00B923B6">
        <w:rPr>
          <w:rFonts w:eastAsia="Calibri"/>
          <w:lang w:eastAsia="en-US"/>
        </w:rPr>
        <w:t>“</w:t>
      </w:r>
      <w:r w:rsidRPr="00B923B6">
        <w:rPr>
          <w:rFonts w:eastAsia="Calibri"/>
          <w:color w:val="000000"/>
          <w:shd w:val="clear" w:color="auto" w:fill="FFFFFF"/>
          <w:lang w:eastAsia="en-US"/>
        </w:rPr>
        <w:t xml:space="preserve">— Olhe aqui, Bonifácio: se esse carcamano vem pedir a mão da Teresa para o filho, você aponte o olho da rua para ele, compreendeu?”), por outro, há também a revelação das artimanhas que os italianos em ascensão econômica usavam para conseguir entrar </w:t>
      </w:r>
      <w:r w:rsidRPr="00B923B6">
        <w:rPr>
          <w:rFonts w:eastAsia="Calibri"/>
          <w:color w:val="000000"/>
          <w:shd w:val="clear" w:color="auto" w:fill="FFFFFF"/>
          <w:lang w:eastAsia="en-US"/>
        </w:rPr>
        <w:t>numa família</w:t>
      </w:r>
      <w:r w:rsidRPr="00B923B6">
        <w:rPr>
          <w:rFonts w:eastAsia="Calibri"/>
          <w:color w:val="000000"/>
          <w:shd w:val="clear" w:color="auto" w:fill="FFFFFF"/>
          <w:lang w:eastAsia="en-US"/>
        </w:rPr>
        <w:t xml:space="preserve"> tradicional da sociedade paulistana, ganhando um “nome” respeitado (Conselheiro José Bonifácio de Matos e Arruda). </w:t>
      </w:r>
    </w:p>
    <w:p w:rsidR="00A8514F" w:rsidRPr="00B923B6" w:rsidRDefault="00A8514F" w:rsidP="00A8514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lang w:eastAsia="en-US"/>
        </w:rPr>
      </w:pPr>
      <w:r w:rsidRPr="00B923B6">
        <w:rPr>
          <w:rFonts w:eastAsia="Calibri"/>
          <w:lang w:eastAsia="en-US"/>
        </w:rPr>
        <w:t xml:space="preserve">O conto “A Sociedade” narra o conflito entre duas famílias: de um lado a família tradicional paulista de José Bonifácio de Matos e Arruda, que inicialmente despreza os italianos, e de outro a família de Salvatore Melli, imigrantes italianos que se estabeleceram em São Paulo como comerciantes. O motivo da aproximação entre essas famílias são os filhos, o rapaz Adriano Melli e a moça Teresa </w:t>
      </w:r>
      <w:r w:rsidRPr="00B923B6">
        <w:rPr>
          <w:rFonts w:eastAsia="Calibri"/>
          <w:lang w:eastAsia="en-US"/>
        </w:rPr>
        <w:t>Rita, que</w:t>
      </w:r>
      <w:r w:rsidRPr="00B923B6">
        <w:rPr>
          <w:rFonts w:eastAsia="Calibri"/>
          <w:lang w:eastAsia="en-US"/>
        </w:rPr>
        <w:t xml:space="preserve"> acabam formando um jovem casal. </w:t>
      </w:r>
    </w:p>
    <w:p w:rsidR="00A8514F" w:rsidRPr="00B923B6" w:rsidRDefault="00A8514F" w:rsidP="00A851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 w:rsidRPr="00B923B6">
        <w:rPr>
          <w:rFonts w:eastAsia="Calibri"/>
          <w:lang w:eastAsia="en-US"/>
        </w:rPr>
        <w:t xml:space="preserve">A repulsão inicial que o romance dos dois provoca na família do Conselheiro é vencida por uma proposta de “troca” de interesses, em que um “nome” é negociado em </w:t>
      </w:r>
      <w:r w:rsidRPr="00B923B6">
        <w:rPr>
          <w:rFonts w:eastAsia="Calibri"/>
          <w:lang w:eastAsia="en-US"/>
        </w:rPr>
        <w:lastRenderedPageBreak/>
        <w:t>troca de uma sociedade nos negócios. A partir da proposta feita por Salvatore Melli, seu nome deixa de ser usado pela família paulistana, que passa a denomina-lo de “o capital”, pois o seu dinheiro é tudo o que lhe interessa.</w:t>
      </w:r>
    </w:p>
    <w:p w:rsidR="00A8514F" w:rsidRPr="00B923B6" w:rsidRDefault="00A8514F" w:rsidP="00A851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B923B6">
        <w:rPr>
          <w:rFonts w:eastAsia="Calibri"/>
          <w:lang w:eastAsia="en-US"/>
        </w:rPr>
        <w:t xml:space="preserve">Nota-se uma diferença do personagem Salvatore Melli para os demais personagens descritos em outros contos de Alcântara Machado, pois este é apresentado como um homem de poder aquisitivo </w:t>
      </w:r>
      <w:r w:rsidRPr="00B923B6">
        <w:rPr>
          <w:rFonts w:eastAsia="Calibri"/>
          <w:lang w:eastAsia="en-US"/>
        </w:rPr>
        <w:t>acima da</w:t>
      </w:r>
      <w:r w:rsidRPr="00B923B6">
        <w:rPr>
          <w:rFonts w:eastAsia="Calibri"/>
          <w:lang w:eastAsia="en-US"/>
        </w:rPr>
        <w:t xml:space="preserve"> família de Tereza Rita, que tem tradição mas está em decadência econômica. A ascensão econômica dos italianos é ironizada na expressão pejorativa usada pela mãe de Teresa Rita: “carcamano” ou </w:t>
      </w:r>
      <w:r w:rsidRPr="00B923B6">
        <w:rPr>
          <w:rFonts w:eastAsia="Calibri"/>
          <w:i/>
          <w:lang w:eastAsia="en-US"/>
        </w:rPr>
        <w:t>carca la mano</w:t>
      </w:r>
      <w:r w:rsidRPr="00B923B6">
        <w:rPr>
          <w:rFonts w:eastAsia="Calibri"/>
          <w:lang w:eastAsia="en-US"/>
        </w:rPr>
        <w:t xml:space="preserve">, que significa que os italianos pressionavam a balança com a mão para roubarem no peso das mercadorias. Embora Salvatore Melli possuísse poder aquisitivo melhor que a família de Teresa Rita, o italiano não deixou de ser </w:t>
      </w:r>
      <w:r w:rsidRPr="00B923B6">
        <w:rPr>
          <w:rFonts w:eastAsia="Calibri"/>
          <w:lang w:eastAsia="en-US"/>
        </w:rPr>
        <w:t>vítima</w:t>
      </w:r>
      <w:r w:rsidRPr="00B923B6">
        <w:rPr>
          <w:rFonts w:eastAsia="Calibri"/>
          <w:lang w:eastAsia="en-US"/>
        </w:rPr>
        <w:t xml:space="preserve"> de preconceito da família da jovem. Nota-se que o nome da mãe não aparece por estar em evidência que se trata de família tida como “quatrocentona”, ou seja, de família tradicionalíssima de São Paulo. </w:t>
      </w:r>
    </w:p>
    <w:p w:rsidR="00A8514F" w:rsidRPr="00B923B6" w:rsidRDefault="00A8514F" w:rsidP="00A8514F">
      <w:pPr>
        <w:ind w:left="282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A8514F" w:rsidRPr="00B923B6" w:rsidRDefault="00A8514F" w:rsidP="00A8514F">
      <w:pPr>
        <w:ind w:left="282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923B6">
        <w:rPr>
          <w:rFonts w:eastAsia="Calibri"/>
          <w:color w:val="000000"/>
          <w:sz w:val="22"/>
          <w:szCs w:val="22"/>
          <w:lang w:eastAsia="en-US"/>
        </w:rPr>
        <w:t>O italiano de Alcântara Machado é o astucioso pequeno comerciante da nova burguesia paulista, filho do “carcamano”, o homem sem escrúpulos que carca la mano, que apóia a mão na balança para lhe alterar o peso e que se integra numa sociedade tardiamente portuguesa com o seu desabuso de ex mandolineiro</w:t>
      </w:r>
      <w:r w:rsidRPr="00B923B6">
        <w:rPr>
          <w:rFonts w:eastAsia="Calibri"/>
          <w:color w:val="000000"/>
          <w:sz w:val="22"/>
          <w:szCs w:val="22"/>
          <w:lang w:eastAsia="en-US"/>
        </w:rPr>
        <w:t>”. (</w:t>
      </w:r>
      <w:r w:rsidRPr="00B923B6">
        <w:rPr>
          <w:rFonts w:eastAsia="Calibri"/>
          <w:color w:val="000000"/>
          <w:sz w:val="22"/>
          <w:szCs w:val="22"/>
          <w:lang w:eastAsia="en-US"/>
        </w:rPr>
        <w:t>STEGAGNO, 2004. p.502)</w:t>
      </w:r>
    </w:p>
    <w:p w:rsidR="00A8514F" w:rsidRPr="00B923B6" w:rsidRDefault="00A8514F" w:rsidP="00A8514F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A8514F" w:rsidRPr="00B923B6" w:rsidRDefault="00A8514F" w:rsidP="00A8514F">
      <w:pPr>
        <w:spacing w:line="360" w:lineRule="auto"/>
        <w:ind w:firstLine="851"/>
        <w:jc w:val="both"/>
        <w:rPr>
          <w:rFonts w:eastAsia="Calibri"/>
          <w:lang w:eastAsia="en-US"/>
        </w:rPr>
      </w:pPr>
      <w:r w:rsidRPr="00B923B6">
        <w:rPr>
          <w:rFonts w:eastAsia="Calibri"/>
          <w:lang w:eastAsia="en-US"/>
        </w:rPr>
        <w:t xml:space="preserve">Mas, apesar de sofrer preconceito por parte da família da jovem, Adriano insiste em conquista-la, usando do poder da sedução, o jovem passa por várias vezes em frente </w:t>
      </w:r>
      <w:r w:rsidRPr="00B923B6">
        <w:rPr>
          <w:rFonts w:eastAsia="Calibri"/>
          <w:lang w:eastAsia="en-US"/>
        </w:rPr>
        <w:t>à</w:t>
      </w:r>
      <w:r w:rsidRPr="00B923B6">
        <w:rPr>
          <w:rFonts w:eastAsia="Calibri"/>
          <w:lang w:eastAsia="en-US"/>
        </w:rPr>
        <w:t xml:space="preserve"> casa da moça, com seu automóvel. Notamos que o interesse que também a moça demonstra nessa relação está mais ligado aos bens que ao próprio rapaz. Esse interesse material se evidencia na linguagem metonímica com a qual o narrador substitui a figura do moço pela de sua posse: o automóvel novinho:</w:t>
      </w:r>
    </w:p>
    <w:p w:rsidR="00A8514F" w:rsidRPr="00B923B6" w:rsidRDefault="00A8514F" w:rsidP="00A8514F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A8514F" w:rsidRPr="00B923B6" w:rsidRDefault="00A8514F" w:rsidP="00A8514F">
      <w:pPr>
        <w:shd w:val="clear" w:color="auto" w:fill="FFFFFF"/>
        <w:ind w:left="2268"/>
        <w:rPr>
          <w:color w:val="000000"/>
          <w:sz w:val="22"/>
          <w:szCs w:val="22"/>
        </w:rPr>
      </w:pPr>
      <w:r w:rsidRPr="00B923B6">
        <w:rPr>
          <w:color w:val="000000"/>
          <w:sz w:val="22"/>
          <w:szCs w:val="22"/>
        </w:rPr>
        <w:t>O esperado grito do cláxon fechou o livro de Henri Ardel e trouxe Teresa Rita do escritório para o terraço.</w:t>
      </w:r>
    </w:p>
    <w:p w:rsidR="00A8514F" w:rsidRPr="00B923B6" w:rsidRDefault="00A8514F" w:rsidP="00A8514F">
      <w:pPr>
        <w:shd w:val="clear" w:color="auto" w:fill="FFFFFF"/>
        <w:ind w:left="2268"/>
        <w:rPr>
          <w:color w:val="000000"/>
          <w:sz w:val="22"/>
          <w:szCs w:val="22"/>
        </w:rPr>
      </w:pPr>
      <w:r w:rsidRPr="00B923B6">
        <w:rPr>
          <w:color w:val="000000"/>
          <w:sz w:val="22"/>
          <w:szCs w:val="22"/>
        </w:rPr>
        <w:t>O Lancia passou como quem não q</w:t>
      </w:r>
      <w:r>
        <w:rPr>
          <w:color w:val="000000"/>
          <w:sz w:val="22"/>
          <w:szCs w:val="22"/>
        </w:rPr>
        <w:t>uer. Quase parando (MACHADO, 2005.</w:t>
      </w:r>
      <w:r w:rsidRPr="00B923B6">
        <w:rPr>
          <w:color w:val="000000"/>
          <w:sz w:val="22"/>
          <w:szCs w:val="22"/>
        </w:rPr>
        <w:t>p.</w:t>
      </w:r>
      <w:r>
        <w:rPr>
          <w:color w:val="000000"/>
          <w:sz w:val="22"/>
          <w:szCs w:val="22"/>
        </w:rPr>
        <w:t>41</w:t>
      </w:r>
      <w:r w:rsidRPr="00B923B6">
        <w:rPr>
          <w:color w:val="000000"/>
          <w:sz w:val="22"/>
          <w:szCs w:val="22"/>
        </w:rPr>
        <w:t>).</w:t>
      </w:r>
    </w:p>
    <w:p w:rsidR="00A8514F" w:rsidRPr="00B923B6" w:rsidRDefault="00A8514F" w:rsidP="00A8514F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A8514F" w:rsidRPr="00B923B6" w:rsidRDefault="00A8514F" w:rsidP="00A8514F">
      <w:pPr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B923B6">
        <w:rPr>
          <w:rFonts w:eastAsia="Calibri"/>
          <w:lang w:eastAsia="en-US"/>
        </w:rPr>
        <w:lastRenderedPageBreak/>
        <w:t xml:space="preserve"> Se o rapaz possuía bens materiais, que exibia como trunfos para conquistar a mocinha, esta, por sua vez, numa posição superior a ele (no andar de cima do sobrado), lia livros de Henri Ardel</w:t>
      </w:r>
      <w:r w:rsidRPr="00B923B6">
        <w:rPr>
          <w:rFonts w:eastAsia="Calibri"/>
          <w:vertAlign w:val="superscript"/>
          <w:lang w:eastAsia="en-US"/>
        </w:rPr>
        <w:footnoteReference w:id="1"/>
      </w:r>
      <w:r w:rsidRPr="00B923B6">
        <w:rPr>
          <w:rFonts w:eastAsia="Calibri"/>
          <w:lang w:eastAsia="en-US"/>
        </w:rPr>
        <w:t>, elemento ligado aos bens culturais.</w:t>
      </w:r>
    </w:p>
    <w:p w:rsidR="00A8514F" w:rsidRPr="00B923B6" w:rsidRDefault="00A8514F" w:rsidP="00A8514F">
      <w:pPr>
        <w:spacing w:line="360" w:lineRule="auto"/>
        <w:ind w:firstLine="851"/>
        <w:jc w:val="both"/>
        <w:rPr>
          <w:rFonts w:eastAsia="Calibri"/>
          <w:lang w:eastAsia="en-US"/>
        </w:rPr>
      </w:pPr>
      <w:r w:rsidRPr="00B923B6">
        <w:rPr>
          <w:rFonts w:eastAsia="Calibri"/>
          <w:lang w:eastAsia="en-US"/>
        </w:rPr>
        <w:t xml:space="preserve">O momento do primeiro encontro dos jovem casal foi num </w:t>
      </w:r>
      <w:r w:rsidRPr="00B923B6">
        <w:rPr>
          <w:rFonts w:eastAsia="Calibri"/>
          <w:lang w:eastAsia="en-US"/>
        </w:rPr>
        <w:t>baile, sem</w:t>
      </w:r>
      <w:r w:rsidRPr="00B923B6">
        <w:rPr>
          <w:rFonts w:eastAsia="Calibri"/>
          <w:lang w:eastAsia="en-US"/>
        </w:rPr>
        <w:t xml:space="preserve"> a presença dos pais. Os jovens então têm a chance de dançar e conversar. Observamos que o </w:t>
      </w:r>
      <w:r w:rsidRPr="00B923B6">
        <w:rPr>
          <w:rFonts w:eastAsia="Calibri"/>
          <w:lang w:eastAsia="en-US"/>
        </w:rPr>
        <w:t>diálogo</w:t>
      </w:r>
      <w:r w:rsidRPr="00B923B6">
        <w:rPr>
          <w:rFonts w:eastAsia="Calibri"/>
          <w:lang w:eastAsia="en-US"/>
        </w:rPr>
        <w:t xml:space="preserve"> entre os dois acontece em meio a outros acontecimentos, também descritos pelo narrador, ocorrendo um jogo de simultaneidade: há os sons dos instrumentos </w:t>
      </w:r>
      <w:r w:rsidRPr="00B923B6">
        <w:rPr>
          <w:rFonts w:eastAsia="Calibri"/>
          <w:lang w:eastAsia="en-US"/>
        </w:rPr>
        <w:t>musicais; a</w:t>
      </w:r>
      <w:r w:rsidRPr="00B923B6">
        <w:rPr>
          <w:rFonts w:eastAsia="Calibri"/>
          <w:lang w:eastAsia="en-US"/>
        </w:rPr>
        <w:t xml:space="preserve"> letra da música entoada pelo vocalista; a conversa de um professor com um aluno e, em meio a esse burburinho, o diálogo entre a mocinha brasileira e o moço italiano:</w:t>
      </w:r>
    </w:p>
    <w:p w:rsidR="00A8514F" w:rsidRPr="00B923B6" w:rsidRDefault="00A8514F" w:rsidP="00A8514F">
      <w:pPr>
        <w:ind w:firstLine="851"/>
        <w:jc w:val="both"/>
        <w:rPr>
          <w:rFonts w:eastAsia="Calibri"/>
          <w:lang w:eastAsia="en-US"/>
        </w:rPr>
      </w:pPr>
      <w:r w:rsidRPr="00B923B6">
        <w:rPr>
          <w:rFonts w:eastAsia="Calibri"/>
          <w:lang w:eastAsia="en-US"/>
        </w:rPr>
        <w:t xml:space="preserve"> </w:t>
      </w:r>
    </w:p>
    <w:p w:rsidR="00A8514F" w:rsidRPr="00B923B6" w:rsidRDefault="00A8514F" w:rsidP="00A8514F">
      <w:pPr>
        <w:shd w:val="clear" w:color="auto" w:fill="FFFFFF"/>
        <w:ind w:left="2268"/>
        <w:rPr>
          <w:color w:val="000000"/>
          <w:sz w:val="22"/>
          <w:szCs w:val="22"/>
        </w:rPr>
      </w:pPr>
      <w:r w:rsidRPr="00B923B6">
        <w:rPr>
          <w:color w:val="000000"/>
          <w:sz w:val="22"/>
          <w:szCs w:val="22"/>
        </w:rPr>
        <w:t>Os pares dançarinos maxixavam colados. No meio do salão eram um bolo tremelicante. Dentro do círculo palerma de mamãs, moças feitas e moços enjoados. A orquestra preta tonitroava. Alegria de vozes e sons. Palmas contentes prolongaram o maxixe. O banjo é que ritmava os passos.</w:t>
      </w:r>
    </w:p>
    <w:p w:rsidR="00A8514F" w:rsidRPr="00B923B6" w:rsidRDefault="00A8514F" w:rsidP="00A8514F">
      <w:pPr>
        <w:shd w:val="clear" w:color="auto" w:fill="FFFFFF"/>
        <w:ind w:left="2268"/>
        <w:rPr>
          <w:color w:val="000000"/>
          <w:sz w:val="22"/>
          <w:szCs w:val="22"/>
        </w:rPr>
      </w:pPr>
      <w:r w:rsidRPr="00B923B6">
        <w:rPr>
          <w:color w:val="000000"/>
          <w:sz w:val="22"/>
          <w:szCs w:val="22"/>
        </w:rPr>
        <w:t>— Sua mãe me fez ontem uma desfeita na cidade.</w:t>
      </w:r>
    </w:p>
    <w:p w:rsidR="00A8514F" w:rsidRPr="00B923B6" w:rsidRDefault="00A8514F" w:rsidP="00A8514F">
      <w:pPr>
        <w:shd w:val="clear" w:color="auto" w:fill="FFFFFF"/>
        <w:ind w:left="2268"/>
        <w:rPr>
          <w:color w:val="000000"/>
          <w:sz w:val="22"/>
          <w:szCs w:val="22"/>
        </w:rPr>
      </w:pPr>
      <w:r w:rsidRPr="00B923B6">
        <w:rPr>
          <w:color w:val="000000"/>
          <w:sz w:val="22"/>
          <w:szCs w:val="22"/>
        </w:rPr>
        <w:t>— Não!</w:t>
      </w:r>
    </w:p>
    <w:p w:rsidR="00A8514F" w:rsidRPr="00B923B6" w:rsidRDefault="00A8514F" w:rsidP="00A8514F">
      <w:pPr>
        <w:shd w:val="clear" w:color="auto" w:fill="FFFFFF"/>
        <w:ind w:left="2268"/>
        <w:rPr>
          <w:color w:val="000000"/>
          <w:sz w:val="22"/>
          <w:szCs w:val="22"/>
        </w:rPr>
      </w:pPr>
      <w:r w:rsidRPr="00B923B6">
        <w:rPr>
          <w:color w:val="000000"/>
          <w:sz w:val="22"/>
          <w:szCs w:val="22"/>
        </w:rPr>
        <w:t>— Como não? Sim senhora. Virou a cara quando me viu.</w:t>
      </w:r>
    </w:p>
    <w:p w:rsidR="00A8514F" w:rsidRPr="00B923B6" w:rsidRDefault="00A8514F" w:rsidP="00A8514F">
      <w:pPr>
        <w:shd w:val="clear" w:color="auto" w:fill="FFFFFF"/>
        <w:ind w:left="2268"/>
        <w:rPr>
          <w:color w:val="000000"/>
          <w:sz w:val="22"/>
          <w:szCs w:val="22"/>
        </w:rPr>
      </w:pPr>
      <w:r w:rsidRPr="00B923B6">
        <w:rPr>
          <w:color w:val="000000"/>
          <w:sz w:val="22"/>
          <w:szCs w:val="22"/>
        </w:rPr>
        <w:t>.</w:t>
      </w:r>
      <w:r w:rsidRPr="00B923B6">
        <w:rPr>
          <w:i/>
          <w:iCs/>
          <w:color w:val="000000"/>
          <w:sz w:val="22"/>
          <w:szCs w:val="22"/>
        </w:rPr>
        <w:t>.. mas a história se enganou!</w:t>
      </w:r>
    </w:p>
    <w:p w:rsidR="00A8514F" w:rsidRPr="00B923B6" w:rsidRDefault="00A8514F" w:rsidP="00A8514F">
      <w:pPr>
        <w:shd w:val="clear" w:color="auto" w:fill="FFFFFF"/>
        <w:ind w:left="2268"/>
        <w:rPr>
          <w:color w:val="000000"/>
          <w:sz w:val="22"/>
          <w:szCs w:val="22"/>
        </w:rPr>
      </w:pPr>
      <w:r w:rsidRPr="00B923B6">
        <w:rPr>
          <w:color w:val="000000"/>
          <w:sz w:val="22"/>
          <w:szCs w:val="22"/>
        </w:rPr>
        <w:t>As meninas de ancas salientes riam porque os rapazes contavam episódios de farra muito engraçados. O professor da Faculdade de Direito citava Rui Barbosa para um sujeitinho de óculos. Sob a vaia do saxofone: turururu-turururum!</w:t>
      </w:r>
    </w:p>
    <w:p w:rsidR="00A8514F" w:rsidRPr="00B923B6" w:rsidRDefault="00A8514F" w:rsidP="00A8514F">
      <w:pPr>
        <w:shd w:val="clear" w:color="auto" w:fill="FFFFFF"/>
        <w:ind w:left="2268"/>
        <w:rPr>
          <w:color w:val="000000"/>
          <w:sz w:val="22"/>
          <w:szCs w:val="22"/>
        </w:rPr>
      </w:pPr>
      <w:r w:rsidRPr="00B923B6">
        <w:rPr>
          <w:color w:val="000000"/>
          <w:sz w:val="22"/>
          <w:szCs w:val="22"/>
        </w:rPr>
        <w:t>— Meu pai quer fazer um negócio com o seu.</w:t>
      </w:r>
    </w:p>
    <w:p w:rsidR="00A8514F" w:rsidRPr="00B923B6" w:rsidRDefault="00A8514F" w:rsidP="00A8514F">
      <w:pPr>
        <w:shd w:val="clear" w:color="auto" w:fill="FFFFFF"/>
        <w:ind w:left="2268"/>
        <w:rPr>
          <w:color w:val="000000"/>
          <w:sz w:val="22"/>
          <w:szCs w:val="22"/>
        </w:rPr>
      </w:pPr>
      <w:r w:rsidRPr="00B923B6">
        <w:rPr>
          <w:color w:val="000000"/>
          <w:sz w:val="22"/>
          <w:szCs w:val="22"/>
        </w:rPr>
        <w:t>— Ah sim?</w:t>
      </w:r>
    </w:p>
    <w:p w:rsidR="00A8514F" w:rsidRPr="00B923B6" w:rsidRDefault="00A8514F" w:rsidP="00A8514F">
      <w:pPr>
        <w:shd w:val="clear" w:color="auto" w:fill="FFFFFF"/>
        <w:ind w:left="2268"/>
        <w:rPr>
          <w:color w:val="000000"/>
          <w:sz w:val="22"/>
          <w:szCs w:val="22"/>
        </w:rPr>
      </w:pPr>
      <w:r w:rsidRPr="00B923B6">
        <w:rPr>
          <w:i/>
          <w:iCs/>
          <w:color w:val="000000"/>
          <w:sz w:val="22"/>
          <w:szCs w:val="22"/>
        </w:rPr>
        <w:t>Cristo nasceu na Bahia, meu bem...</w:t>
      </w:r>
    </w:p>
    <w:p w:rsidR="00A8514F" w:rsidRPr="00B923B6" w:rsidRDefault="00A8514F" w:rsidP="00A8514F">
      <w:pPr>
        <w:shd w:val="clear" w:color="auto" w:fill="FFFFFF"/>
        <w:ind w:left="2268"/>
        <w:rPr>
          <w:color w:val="000000"/>
          <w:sz w:val="22"/>
          <w:szCs w:val="22"/>
        </w:rPr>
      </w:pPr>
      <w:r w:rsidRPr="00B923B6">
        <w:rPr>
          <w:color w:val="000000"/>
          <w:sz w:val="22"/>
          <w:szCs w:val="22"/>
        </w:rPr>
        <w:t>O sujeitinho de óculos começou a recitar Gustave Le Bon mas a destra espalmada do catedrático o engasgou. Alegria de vozes e sons.</w:t>
      </w:r>
    </w:p>
    <w:p w:rsidR="00A8514F" w:rsidRPr="00B923B6" w:rsidRDefault="00A8514F" w:rsidP="00A8514F">
      <w:pPr>
        <w:shd w:val="clear" w:color="auto" w:fill="FFFFFF"/>
        <w:ind w:left="2268"/>
        <w:rPr>
          <w:color w:val="000000"/>
          <w:sz w:val="22"/>
          <w:szCs w:val="22"/>
        </w:rPr>
      </w:pPr>
      <w:r w:rsidRPr="00B923B6">
        <w:rPr>
          <w:i/>
          <w:iCs/>
          <w:color w:val="000000"/>
          <w:sz w:val="22"/>
          <w:szCs w:val="22"/>
        </w:rPr>
        <w:t>... e o baiano criou!</w:t>
      </w:r>
      <w:r w:rsidRPr="00FB4D0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(MACHADO, 2005.</w:t>
      </w:r>
      <w:r w:rsidRPr="00B923B6">
        <w:rPr>
          <w:color w:val="000000"/>
          <w:sz w:val="22"/>
          <w:szCs w:val="22"/>
        </w:rPr>
        <w:t>p.</w:t>
      </w:r>
      <w:r>
        <w:rPr>
          <w:color w:val="000000"/>
          <w:sz w:val="22"/>
          <w:szCs w:val="22"/>
        </w:rPr>
        <w:t>43</w:t>
      </w:r>
      <w:r w:rsidRPr="00B923B6">
        <w:rPr>
          <w:color w:val="000000"/>
          <w:sz w:val="22"/>
          <w:szCs w:val="22"/>
        </w:rPr>
        <w:t>).</w:t>
      </w:r>
    </w:p>
    <w:p w:rsidR="00A8514F" w:rsidRPr="00B923B6" w:rsidRDefault="00A8514F" w:rsidP="00A8514F">
      <w:pPr>
        <w:shd w:val="clear" w:color="auto" w:fill="FFFFFF"/>
        <w:ind w:left="2268"/>
        <w:rPr>
          <w:color w:val="000000"/>
          <w:sz w:val="22"/>
          <w:szCs w:val="22"/>
        </w:rPr>
      </w:pPr>
    </w:p>
    <w:p w:rsidR="00A8514F" w:rsidRPr="00B923B6" w:rsidRDefault="00A8514F" w:rsidP="00A8514F">
      <w:pPr>
        <w:ind w:firstLine="851"/>
        <w:jc w:val="both"/>
        <w:rPr>
          <w:rFonts w:eastAsia="Calibri"/>
          <w:lang w:eastAsia="en-US"/>
        </w:rPr>
      </w:pPr>
    </w:p>
    <w:p w:rsidR="00A8514F" w:rsidRPr="00B923B6" w:rsidRDefault="00A8514F" w:rsidP="00A8514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lang w:eastAsia="en-US"/>
        </w:rPr>
      </w:pPr>
      <w:r w:rsidRPr="00B923B6">
        <w:rPr>
          <w:rFonts w:eastAsia="Calibri"/>
          <w:lang w:eastAsia="en-US"/>
        </w:rPr>
        <w:t>A simultaneidade fica bastante evidente na forma intercalada que as ações são descritas, marca da linguagem modernista inovadora de Alcântara Machado.</w:t>
      </w:r>
    </w:p>
    <w:p w:rsidR="00A8514F" w:rsidRPr="00B923B6" w:rsidRDefault="00A8514F" w:rsidP="00A8514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lang w:eastAsia="en-US"/>
        </w:rPr>
      </w:pPr>
      <w:r w:rsidRPr="00B923B6">
        <w:rPr>
          <w:rFonts w:eastAsia="Calibri"/>
          <w:lang w:eastAsia="en-US"/>
        </w:rPr>
        <w:t xml:space="preserve">Após o fragmento da cena do baile, o narrador parece nos enfatizar que o italiano tinha interesse em casar seu filho com a filha de José Bonifácio e, como havia percebido que a família estava arruinada nos negócios, tratou de fazer a proposta de sociedade. O narrador pontua Salvatore como a personificação do capital, pois seus bens  materiais acabaram convencendo José Bonifácio a “fechar o negócio”. Ao citar a fábrica como uma </w:t>
      </w:r>
      <w:r w:rsidRPr="00B923B6">
        <w:rPr>
          <w:rFonts w:eastAsia="Calibri"/>
          <w:lang w:eastAsia="en-US"/>
        </w:rPr>
        <w:lastRenderedPageBreak/>
        <w:t xml:space="preserve">das propriedades do italiano, o narrador também </w:t>
      </w:r>
      <w:r w:rsidRPr="00B923B6">
        <w:rPr>
          <w:rFonts w:eastAsia="Calibri"/>
          <w:lang w:eastAsia="en-US"/>
        </w:rPr>
        <w:t>se refere</w:t>
      </w:r>
      <w:r w:rsidRPr="00B923B6">
        <w:rPr>
          <w:rFonts w:eastAsia="Calibri"/>
          <w:lang w:eastAsia="en-US"/>
        </w:rPr>
        <w:t xml:space="preserve"> ao empreendimento símbolo do progresso que surgia na cidade de São Paulo naquele período.</w:t>
      </w:r>
    </w:p>
    <w:p w:rsidR="00A8514F" w:rsidRPr="00B923B6" w:rsidRDefault="00A8514F" w:rsidP="00A8514F">
      <w:pPr>
        <w:spacing w:line="360" w:lineRule="auto"/>
        <w:ind w:firstLine="851"/>
        <w:jc w:val="both"/>
        <w:rPr>
          <w:rFonts w:eastAsia="Calibri"/>
          <w:lang w:eastAsia="en-US"/>
        </w:rPr>
      </w:pPr>
      <w:r w:rsidRPr="00B923B6">
        <w:rPr>
          <w:rFonts w:eastAsia="Calibri"/>
          <w:lang w:eastAsia="en-US"/>
        </w:rPr>
        <w:t xml:space="preserve">A Sociedade proposta por Salvatore Melli visava um </w:t>
      </w:r>
      <w:r w:rsidRPr="00B923B6">
        <w:rPr>
          <w:rFonts w:eastAsia="Calibri"/>
          <w:lang w:eastAsia="en-US"/>
        </w:rPr>
        <w:t>negócio</w:t>
      </w:r>
      <w:r w:rsidRPr="00B923B6">
        <w:rPr>
          <w:rFonts w:eastAsia="Calibri"/>
          <w:lang w:eastAsia="en-US"/>
        </w:rPr>
        <w:t xml:space="preserve"> em que todos </w:t>
      </w:r>
      <w:r w:rsidRPr="00B923B6">
        <w:rPr>
          <w:rFonts w:eastAsia="Calibri"/>
          <w:lang w:eastAsia="en-US"/>
        </w:rPr>
        <w:t>ficavam no</w:t>
      </w:r>
      <w:r w:rsidRPr="00B923B6">
        <w:rPr>
          <w:rFonts w:eastAsia="Calibri"/>
          <w:lang w:eastAsia="en-US"/>
        </w:rPr>
        <w:t xml:space="preserve"> lucro. O italiano teve a ideia de propor a Sociedade, por interesse de aumentar a sua renda da fábrica, pela influência social do Conselheiro, mas </w:t>
      </w:r>
      <w:r w:rsidRPr="00B923B6">
        <w:rPr>
          <w:rFonts w:eastAsia="Calibri"/>
          <w:lang w:eastAsia="en-US"/>
        </w:rPr>
        <w:t>visava também</w:t>
      </w:r>
      <w:r w:rsidRPr="00B923B6">
        <w:rPr>
          <w:rFonts w:eastAsia="Calibri"/>
          <w:lang w:eastAsia="en-US"/>
        </w:rPr>
        <w:t xml:space="preserve"> o interesse do seu filho Adriano Melli em casar-se a com a jovem brasileira Teresa Rita. Embora José Bonifácio relutara contra </w:t>
      </w:r>
      <w:r w:rsidRPr="00B923B6">
        <w:rPr>
          <w:rFonts w:eastAsia="Calibri"/>
          <w:lang w:eastAsia="en-US"/>
        </w:rPr>
        <w:t>a ideia</w:t>
      </w:r>
      <w:r w:rsidRPr="00B923B6">
        <w:rPr>
          <w:rFonts w:eastAsia="Calibri"/>
          <w:lang w:eastAsia="en-US"/>
        </w:rPr>
        <w:t xml:space="preserve"> de sociedade, ele também tinha interesse nesse negócio, embora seu orgulho tenha inicialmente falado mais alto, talvez por ser de família tradicional paulistana e não admitir que já estava empobrecido. Essas famílias como eram reconhecidas por geralmente ter vários nomes, como assina o paulista José Bonifácio de Matos e Arruda.</w:t>
      </w:r>
    </w:p>
    <w:p w:rsidR="00A8514F" w:rsidRPr="00B923B6" w:rsidRDefault="00A8514F" w:rsidP="00A8514F">
      <w:pPr>
        <w:spacing w:line="360" w:lineRule="auto"/>
        <w:ind w:firstLine="851"/>
        <w:jc w:val="both"/>
        <w:rPr>
          <w:rFonts w:eastAsia="Calibri"/>
          <w:lang w:eastAsia="en-US"/>
        </w:rPr>
      </w:pPr>
      <w:r w:rsidRPr="00B923B6">
        <w:rPr>
          <w:rFonts w:eastAsia="Calibri"/>
          <w:lang w:eastAsia="en-US"/>
        </w:rPr>
        <w:t xml:space="preserve">No </w:t>
      </w:r>
      <w:r w:rsidRPr="00B923B6">
        <w:rPr>
          <w:rFonts w:eastAsia="Calibri"/>
          <w:lang w:eastAsia="en-US"/>
        </w:rPr>
        <w:t>diálogo</w:t>
      </w:r>
      <w:r w:rsidRPr="00B923B6">
        <w:rPr>
          <w:rFonts w:eastAsia="Calibri"/>
          <w:lang w:eastAsia="en-US"/>
        </w:rPr>
        <w:t xml:space="preserve"> em que o italiano expõe sua proposta, percebemos a mistura das línguas portuguesa e italiana na fala de Salvatori, fato bastante corriqueiro entre os imigrantes, que demoravam para dominar a língua falada no Brasil, e acabavam virando motivo de chacota, por preconceito linguístico:</w:t>
      </w:r>
    </w:p>
    <w:p w:rsidR="00A8514F" w:rsidRPr="00B923B6" w:rsidRDefault="00A8514F" w:rsidP="00A8514F">
      <w:pPr>
        <w:spacing w:line="360" w:lineRule="auto"/>
        <w:ind w:firstLine="851"/>
        <w:jc w:val="both"/>
        <w:rPr>
          <w:rFonts w:eastAsia="Calibri"/>
          <w:lang w:eastAsia="en-US"/>
        </w:rPr>
      </w:pPr>
    </w:p>
    <w:p w:rsidR="00A8514F" w:rsidRPr="00B923B6" w:rsidRDefault="00A8514F" w:rsidP="00A8514F">
      <w:pPr>
        <w:ind w:left="2268"/>
        <w:jc w:val="both"/>
        <w:rPr>
          <w:rFonts w:eastAsia="Calibri"/>
          <w:sz w:val="22"/>
          <w:szCs w:val="22"/>
          <w:lang w:eastAsia="en-US"/>
        </w:rPr>
      </w:pPr>
      <w:r w:rsidRPr="00B923B6">
        <w:rPr>
          <w:rFonts w:eastAsia="Calibri"/>
          <w:sz w:val="22"/>
          <w:szCs w:val="22"/>
          <w:lang w:eastAsia="en-US"/>
        </w:rPr>
        <w:t>- O doutor...</w:t>
      </w:r>
    </w:p>
    <w:p w:rsidR="00A8514F" w:rsidRPr="00B923B6" w:rsidRDefault="00A8514F" w:rsidP="00A8514F">
      <w:pPr>
        <w:ind w:left="2268"/>
        <w:jc w:val="both"/>
        <w:rPr>
          <w:rFonts w:eastAsia="Calibri"/>
          <w:sz w:val="22"/>
          <w:szCs w:val="22"/>
          <w:lang w:eastAsia="en-US"/>
        </w:rPr>
      </w:pPr>
      <w:r w:rsidRPr="00B923B6">
        <w:rPr>
          <w:rFonts w:eastAsia="Calibri"/>
          <w:sz w:val="22"/>
          <w:szCs w:val="22"/>
          <w:lang w:eastAsia="en-US"/>
        </w:rPr>
        <w:t xml:space="preserve">Eu não sou </w:t>
      </w:r>
      <w:r w:rsidRPr="00B923B6">
        <w:rPr>
          <w:rFonts w:eastAsia="Calibri"/>
          <w:sz w:val="22"/>
          <w:szCs w:val="22"/>
          <w:lang w:eastAsia="en-US"/>
        </w:rPr>
        <w:t>doutor,</w:t>
      </w:r>
      <w:r w:rsidRPr="00B923B6">
        <w:rPr>
          <w:rFonts w:eastAsia="Calibri"/>
          <w:sz w:val="22"/>
          <w:szCs w:val="22"/>
          <w:lang w:eastAsia="en-US"/>
        </w:rPr>
        <w:t xml:space="preserve"> Senhor Melli.</w:t>
      </w:r>
    </w:p>
    <w:p w:rsidR="00A8514F" w:rsidRPr="00B923B6" w:rsidRDefault="00A8514F" w:rsidP="00A8514F">
      <w:pPr>
        <w:ind w:left="2268"/>
        <w:jc w:val="both"/>
        <w:rPr>
          <w:rFonts w:eastAsia="Calibri"/>
          <w:sz w:val="22"/>
          <w:szCs w:val="22"/>
          <w:lang w:eastAsia="en-US"/>
        </w:rPr>
      </w:pPr>
      <w:r w:rsidRPr="00B923B6">
        <w:rPr>
          <w:rFonts w:eastAsia="Calibri"/>
          <w:sz w:val="22"/>
          <w:szCs w:val="22"/>
          <w:lang w:eastAsia="en-US"/>
        </w:rPr>
        <w:t xml:space="preserve">-Parlo assim para facilitar. Não é para ofender. Primo o doutor pense bem. E poi me </w:t>
      </w:r>
      <w:r w:rsidRPr="00B923B6">
        <w:rPr>
          <w:rFonts w:eastAsia="Calibri"/>
          <w:sz w:val="22"/>
          <w:szCs w:val="22"/>
          <w:lang w:eastAsia="en-US"/>
        </w:rPr>
        <w:t>dê</w:t>
      </w:r>
      <w:r w:rsidRPr="00B923B6">
        <w:rPr>
          <w:rFonts w:eastAsia="Calibri"/>
          <w:sz w:val="22"/>
          <w:szCs w:val="22"/>
          <w:lang w:eastAsia="en-US"/>
        </w:rPr>
        <w:t xml:space="preserve"> a sua resposta. Domani, dopo domani. Na outra semana, quando quiser.</w:t>
      </w:r>
    </w:p>
    <w:p w:rsidR="00A8514F" w:rsidRPr="00B923B6" w:rsidRDefault="00A8514F" w:rsidP="00A8514F">
      <w:pPr>
        <w:shd w:val="clear" w:color="auto" w:fill="FFFFFF"/>
        <w:ind w:left="2268"/>
        <w:rPr>
          <w:color w:val="000000"/>
          <w:sz w:val="22"/>
          <w:szCs w:val="22"/>
        </w:rPr>
      </w:pPr>
      <w:r w:rsidRPr="00B923B6">
        <w:rPr>
          <w:rFonts w:eastAsia="Calibri"/>
          <w:sz w:val="22"/>
          <w:szCs w:val="22"/>
          <w:lang w:eastAsia="en-US"/>
        </w:rPr>
        <w:t>Io o resto a sua disposição. Ma pensa bem!</w:t>
      </w:r>
      <w:r w:rsidRPr="00FB4D0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(MACHADO, 2005.</w:t>
      </w:r>
      <w:r w:rsidRPr="00B923B6">
        <w:rPr>
          <w:color w:val="000000"/>
          <w:sz w:val="22"/>
          <w:szCs w:val="22"/>
        </w:rPr>
        <w:t>p.</w:t>
      </w:r>
      <w:r>
        <w:rPr>
          <w:color w:val="000000"/>
          <w:sz w:val="22"/>
          <w:szCs w:val="22"/>
        </w:rPr>
        <w:t>44</w:t>
      </w:r>
      <w:r w:rsidRPr="00B923B6">
        <w:rPr>
          <w:color w:val="000000"/>
          <w:sz w:val="22"/>
          <w:szCs w:val="22"/>
        </w:rPr>
        <w:t>).</w:t>
      </w:r>
    </w:p>
    <w:p w:rsidR="00A8514F" w:rsidRPr="00B923B6" w:rsidRDefault="00A8514F" w:rsidP="00A8514F">
      <w:pPr>
        <w:ind w:left="2268"/>
        <w:jc w:val="both"/>
        <w:rPr>
          <w:rFonts w:eastAsia="Calibri"/>
          <w:sz w:val="22"/>
          <w:szCs w:val="22"/>
          <w:lang w:eastAsia="en-US"/>
        </w:rPr>
      </w:pPr>
    </w:p>
    <w:p w:rsidR="00A8514F" w:rsidRPr="00B923B6" w:rsidRDefault="00A8514F" w:rsidP="00A8514F">
      <w:pPr>
        <w:spacing w:line="360" w:lineRule="auto"/>
        <w:ind w:firstLine="708"/>
        <w:jc w:val="both"/>
        <w:rPr>
          <w:rFonts w:eastAsia="Calibri"/>
          <w:lang w:eastAsia="en-US"/>
        </w:rPr>
      </w:pPr>
    </w:p>
    <w:p w:rsidR="00A8514F" w:rsidRPr="00B923B6" w:rsidRDefault="00A8514F" w:rsidP="00A8514F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B923B6">
        <w:rPr>
          <w:rFonts w:eastAsia="Calibri"/>
          <w:lang w:eastAsia="en-US"/>
        </w:rPr>
        <w:t xml:space="preserve">Depois de concretizar a sociedade, os pais de Teresa Rita parecem vencer os preconceitos iniciais </w:t>
      </w:r>
      <w:bookmarkStart w:id="0" w:name="_GoBack"/>
      <w:bookmarkEnd w:id="0"/>
      <w:r w:rsidRPr="00B923B6">
        <w:rPr>
          <w:rFonts w:eastAsia="Calibri"/>
          <w:lang w:eastAsia="en-US"/>
        </w:rPr>
        <w:t>(o</w:t>
      </w:r>
      <w:r w:rsidRPr="00B923B6">
        <w:rPr>
          <w:rFonts w:eastAsia="Calibri"/>
          <w:lang w:eastAsia="en-US"/>
        </w:rPr>
        <w:t xml:space="preserve"> dinheiro compra a aceitação) e acolhem o pedido de casamento de Adriano Melli. Todavia, </w:t>
      </w:r>
      <w:r w:rsidRPr="00B923B6">
        <w:rPr>
          <w:rFonts w:eastAsia="Calibri"/>
          <w:lang w:eastAsia="en-US"/>
        </w:rPr>
        <w:t>impõem um</w:t>
      </w:r>
      <w:r w:rsidRPr="00B923B6">
        <w:rPr>
          <w:rFonts w:eastAsia="Calibri"/>
          <w:lang w:eastAsia="en-US"/>
        </w:rPr>
        <w:t xml:space="preserve"> modelo para o convite, no qual ironicamente aparece a palavra “contrato”. Alcântara Machado surpreende seu leitor com mais uma inovação estética: emprega recursos visuais para demostrar como foi escrito o convite:</w:t>
      </w:r>
    </w:p>
    <w:p w:rsidR="00A8514F" w:rsidRPr="00B923B6" w:rsidRDefault="00A8514F" w:rsidP="00A8514F">
      <w:pPr>
        <w:spacing w:line="360" w:lineRule="auto"/>
        <w:ind w:firstLine="708"/>
        <w:jc w:val="both"/>
        <w:rPr>
          <w:rFonts w:eastAsia="Calibri"/>
          <w:lang w:eastAsia="en-US"/>
        </w:rPr>
      </w:pPr>
    </w:p>
    <w:p w:rsidR="00A8514F" w:rsidRPr="00B923B6" w:rsidRDefault="00A8514F" w:rsidP="00A8514F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  <w:sectPr w:rsidR="00A8514F" w:rsidRPr="00B923B6" w:rsidSect="00E650B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pgNumType w:start="10"/>
          <w:cols w:space="708"/>
          <w:docGrid w:linePitch="360"/>
        </w:sectPr>
      </w:pPr>
    </w:p>
    <w:p w:rsidR="00A8514F" w:rsidRPr="00B923B6" w:rsidRDefault="00A8514F" w:rsidP="00A8514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923B6">
        <w:rPr>
          <w:rFonts w:eastAsia="Calibri"/>
          <w:sz w:val="22"/>
          <w:szCs w:val="22"/>
          <w:lang w:eastAsia="en-US"/>
        </w:rPr>
        <w:lastRenderedPageBreak/>
        <w:t>O Conselheiro José Bonifácio</w:t>
      </w:r>
    </w:p>
    <w:p w:rsidR="00A8514F" w:rsidRPr="00B923B6" w:rsidRDefault="00A8514F" w:rsidP="00A8514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923B6">
        <w:rPr>
          <w:rFonts w:eastAsia="Calibri"/>
          <w:sz w:val="22"/>
          <w:szCs w:val="22"/>
          <w:lang w:eastAsia="en-US"/>
        </w:rPr>
        <w:t>de Matos e Arruda</w:t>
      </w:r>
    </w:p>
    <w:p w:rsidR="00A8514F" w:rsidRPr="00B923B6" w:rsidRDefault="00A8514F" w:rsidP="00A8514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923B6">
        <w:rPr>
          <w:rFonts w:eastAsia="Calibri"/>
          <w:sz w:val="22"/>
          <w:szCs w:val="22"/>
          <w:lang w:eastAsia="en-US"/>
        </w:rPr>
        <w:t>e senhora</w:t>
      </w:r>
    </w:p>
    <w:p w:rsidR="00A8514F" w:rsidRPr="00B923B6" w:rsidRDefault="00A8514F" w:rsidP="00A8514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923B6">
        <w:rPr>
          <w:rFonts w:eastAsia="Calibri"/>
          <w:sz w:val="22"/>
          <w:szCs w:val="22"/>
          <w:lang w:eastAsia="en-US"/>
        </w:rPr>
        <w:t>têm a honra de participar a V.</w:t>
      </w:r>
    </w:p>
    <w:p w:rsidR="00A8514F" w:rsidRPr="00B923B6" w:rsidRDefault="00A8514F" w:rsidP="00A8514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923B6">
        <w:rPr>
          <w:rFonts w:eastAsia="Calibri"/>
          <w:sz w:val="22"/>
          <w:szCs w:val="22"/>
          <w:lang w:eastAsia="en-US"/>
        </w:rPr>
        <w:t>Exa. e Exma. família o contrato</w:t>
      </w:r>
    </w:p>
    <w:p w:rsidR="00A8514F" w:rsidRPr="00B923B6" w:rsidRDefault="00A8514F" w:rsidP="00A8514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923B6">
        <w:rPr>
          <w:rFonts w:eastAsia="Calibri"/>
          <w:sz w:val="22"/>
          <w:szCs w:val="22"/>
          <w:lang w:eastAsia="en-US"/>
        </w:rPr>
        <w:t>de casamento de sua filha Teresa</w:t>
      </w:r>
    </w:p>
    <w:p w:rsidR="00A8514F" w:rsidRPr="00B923B6" w:rsidRDefault="00A8514F" w:rsidP="00A8514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923B6">
        <w:rPr>
          <w:rFonts w:eastAsia="Calibri"/>
          <w:sz w:val="22"/>
          <w:szCs w:val="22"/>
          <w:lang w:eastAsia="en-US"/>
        </w:rPr>
        <w:t>Rita com o Sr. Adriano Melli.</w:t>
      </w:r>
    </w:p>
    <w:p w:rsidR="00A8514F" w:rsidRPr="00B923B6" w:rsidRDefault="00A8514F" w:rsidP="00A8514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923B6">
        <w:rPr>
          <w:rFonts w:eastAsia="Calibri"/>
          <w:sz w:val="22"/>
          <w:szCs w:val="22"/>
          <w:lang w:eastAsia="en-US"/>
        </w:rPr>
        <w:t>Rua da Liberdade, n.259</w:t>
      </w:r>
      <w:r w:rsidRPr="00B923B6">
        <w:rPr>
          <w:rFonts w:ascii="MS Mincho" w:eastAsia="MS Mincho" w:hAnsi="MS Mincho" w:cs="MS Mincho" w:hint="eastAsia"/>
          <w:sz w:val="22"/>
          <w:szCs w:val="22"/>
          <w:lang w:eastAsia="en-US"/>
        </w:rPr>
        <w:t>‑</w:t>
      </w:r>
      <w:r w:rsidRPr="00B923B6">
        <w:rPr>
          <w:rFonts w:eastAsia="Calibri"/>
          <w:sz w:val="22"/>
          <w:szCs w:val="22"/>
          <w:lang w:eastAsia="en-US"/>
        </w:rPr>
        <w:t>C.</w:t>
      </w:r>
    </w:p>
    <w:p w:rsidR="00A8514F" w:rsidRPr="00B923B6" w:rsidRDefault="00A8514F" w:rsidP="00A8514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A8514F" w:rsidRPr="00B923B6" w:rsidRDefault="00A8514F" w:rsidP="00A8514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923B6">
        <w:rPr>
          <w:rFonts w:eastAsia="Calibri"/>
          <w:sz w:val="22"/>
          <w:szCs w:val="22"/>
          <w:lang w:eastAsia="en-US"/>
        </w:rPr>
        <w:t xml:space="preserve">O </w:t>
      </w:r>
      <w:r w:rsidRPr="00B923B6">
        <w:rPr>
          <w:rFonts w:eastAsia="Calibri"/>
          <w:i/>
          <w:iCs/>
          <w:sz w:val="22"/>
          <w:szCs w:val="22"/>
          <w:lang w:eastAsia="en-US"/>
        </w:rPr>
        <w:t xml:space="preserve">Cav. Uff. </w:t>
      </w:r>
      <w:r w:rsidRPr="00B923B6">
        <w:rPr>
          <w:rFonts w:eastAsia="Calibri"/>
          <w:sz w:val="22"/>
          <w:szCs w:val="22"/>
          <w:lang w:eastAsia="en-US"/>
        </w:rPr>
        <w:t>Salvatore Melli</w:t>
      </w:r>
    </w:p>
    <w:p w:rsidR="00A8514F" w:rsidRPr="00B923B6" w:rsidRDefault="00A8514F" w:rsidP="00A8514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923B6">
        <w:rPr>
          <w:rFonts w:eastAsia="Calibri"/>
          <w:sz w:val="22"/>
          <w:szCs w:val="22"/>
          <w:lang w:eastAsia="en-US"/>
        </w:rPr>
        <w:lastRenderedPageBreak/>
        <w:t>e senhora</w:t>
      </w:r>
    </w:p>
    <w:p w:rsidR="00A8514F" w:rsidRPr="00B923B6" w:rsidRDefault="00A8514F" w:rsidP="00A8514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923B6">
        <w:rPr>
          <w:rFonts w:eastAsia="Calibri"/>
          <w:sz w:val="22"/>
          <w:szCs w:val="22"/>
          <w:lang w:eastAsia="en-US"/>
        </w:rPr>
        <w:t>têm a honra de participar a</w:t>
      </w:r>
    </w:p>
    <w:p w:rsidR="00A8514F" w:rsidRPr="00B923B6" w:rsidRDefault="00A8514F" w:rsidP="00A8514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923B6">
        <w:rPr>
          <w:rFonts w:eastAsia="Calibri"/>
          <w:sz w:val="22"/>
          <w:szCs w:val="22"/>
          <w:lang w:eastAsia="en-US"/>
        </w:rPr>
        <w:t>V. Exa. e Exma. família o contrato</w:t>
      </w:r>
    </w:p>
    <w:p w:rsidR="00A8514F" w:rsidRPr="00B923B6" w:rsidRDefault="00A8514F" w:rsidP="00A8514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923B6">
        <w:rPr>
          <w:rFonts w:eastAsia="Calibri"/>
          <w:sz w:val="22"/>
          <w:szCs w:val="22"/>
          <w:lang w:eastAsia="en-US"/>
        </w:rPr>
        <w:t>de casamento de seu filho</w:t>
      </w:r>
    </w:p>
    <w:p w:rsidR="00A8514F" w:rsidRPr="00B923B6" w:rsidRDefault="00A8514F" w:rsidP="00A8514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923B6">
        <w:rPr>
          <w:rFonts w:eastAsia="Calibri"/>
          <w:sz w:val="22"/>
          <w:szCs w:val="22"/>
          <w:lang w:eastAsia="en-US"/>
        </w:rPr>
        <w:t>Adriano com a senhorinha</w:t>
      </w:r>
    </w:p>
    <w:p w:rsidR="00A8514F" w:rsidRPr="00B923B6" w:rsidRDefault="00A8514F" w:rsidP="00A8514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923B6">
        <w:rPr>
          <w:rFonts w:eastAsia="Calibri"/>
          <w:sz w:val="22"/>
          <w:szCs w:val="22"/>
          <w:lang w:eastAsia="en-US"/>
        </w:rPr>
        <w:t>Teresa Rita de Matos Arruda.</w:t>
      </w:r>
    </w:p>
    <w:p w:rsidR="00A8514F" w:rsidRPr="00B923B6" w:rsidRDefault="00A8514F" w:rsidP="00A8514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923B6">
        <w:rPr>
          <w:rFonts w:eastAsia="Calibri"/>
          <w:sz w:val="22"/>
          <w:szCs w:val="22"/>
          <w:lang w:eastAsia="en-US"/>
        </w:rPr>
        <w:t>Rua da Barra Funda, n.427.</w:t>
      </w:r>
    </w:p>
    <w:p w:rsidR="00A8514F" w:rsidRPr="00B923B6" w:rsidRDefault="00A8514F" w:rsidP="00A8514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A8514F" w:rsidRPr="00B923B6" w:rsidRDefault="00A8514F" w:rsidP="00A8514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  <w:sectPr w:rsidR="00A8514F" w:rsidRPr="00B923B6" w:rsidSect="00E94D9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A8514F" w:rsidRDefault="00A8514F" w:rsidP="00A8514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B923B6">
        <w:rPr>
          <w:rFonts w:eastAsia="Calibri"/>
          <w:sz w:val="22"/>
          <w:szCs w:val="22"/>
        </w:rPr>
        <w:lastRenderedPageBreak/>
        <w:t>S.</w:t>
      </w:r>
      <w:r>
        <w:rPr>
          <w:rFonts w:eastAsia="Calibri"/>
          <w:sz w:val="22"/>
          <w:szCs w:val="22"/>
        </w:rPr>
        <w:t xml:space="preserve"> Paulo, 19 de fevereiro de 1927.</w:t>
      </w:r>
    </w:p>
    <w:p w:rsidR="00A8514F" w:rsidRDefault="00A8514F" w:rsidP="00A8514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A8514F" w:rsidRPr="00B923B6" w:rsidRDefault="00A8514F" w:rsidP="00A851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 w:rsidRPr="00B923B6">
        <w:rPr>
          <w:rFonts w:eastAsia="Calibri"/>
          <w:lang w:eastAsia="en-US"/>
        </w:rPr>
        <w:t xml:space="preserve">O convite é a síntese do rumo diferente que a </w:t>
      </w:r>
      <w:r w:rsidRPr="00B923B6">
        <w:rPr>
          <w:rFonts w:eastAsia="Calibri"/>
          <w:lang w:eastAsia="en-US"/>
        </w:rPr>
        <w:t>história</w:t>
      </w:r>
      <w:r w:rsidRPr="00B923B6">
        <w:rPr>
          <w:rFonts w:eastAsia="Calibri"/>
          <w:lang w:eastAsia="en-US"/>
        </w:rPr>
        <w:t xml:space="preserve"> tomou a partir da revelação dos interesses econômicos: antes a família da jovem Teresa Rita tinha preconceito, não admitia que a filha casasse com o italiano. Através do convite percebemos que os antigos valores. </w:t>
      </w:r>
      <w:r w:rsidRPr="00B923B6">
        <w:rPr>
          <w:rFonts w:eastAsia="Calibri"/>
          <w:lang w:eastAsia="en-US"/>
        </w:rPr>
        <w:t>A</w:t>
      </w:r>
      <w:r w:rsidRPr="00B923B6">
        <w:rPr>
          <w:rFonts w:eastAsia="Calibri"/>
          <w:lang w:eastAsia="en-US"/>
        </w:rPr>
        <w:t xml:space="preserve"> dignidade e até mesmo a honra da filha deixam de ser importantes para essa família paulista, perante o poder de convencimento do dinheiro. Pelo convite, o italiano, que antes era chamado de carcamano, passa a ser designado como “Cavaliere Ufficiale”.</w:t>
      </w:r>
    </w:p>
    <w:p w:rsidR="00A8514F" w:rsidRPr="00B923B6" w:rsidRDefault="00A8514F" w:rsidP="00A851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 w:rsidRPr="00B923B6">
        <w:rPr>
          <w:rFonts w:eastAsia="Calibri"/>
        </w:rPr>
        <w:t xml:space="preserve">O desfecho do conto é surpreendente, pois o noivo, em plena comemoração do </w:t>
      </w:r>
      <w:r w:rsidRPr="00B923B6">
        <w:rPr>
          <w:rFonts w:eastAsia="Calibri"/>
        </w:rPr>
        <w:t>noivado, revela</w:t>
      </w:r>
      <w:r w:rsidRPr="00B923B6">
        <w:rPr>
          <w:rFonts w:eastAsia="Calibri"/>
        </w:rPr>
        <w:t>, sem cerimônias, as dificuldades financeiras que a família da noiva já vinha enfrentando há algum tempo:</w:t>
      </w:r>
    </w:p>
    <w:p w:rsidR="00A8514F" w:rsidRPr="00B923B6" w:rsidRDefault="00A8514F" w:rsidP="00A851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</w:p>
    <w:p w:rsidR="00A8514F" w:rsidRPr="00B923B6" w:rsidRDefault="00A8514F" w:rsidP="00A8514F">
      <w:pPr>
        <w:shd w:val="clear" w:color="auto" w:fill="FFFFFF"/>
        <w:ind w:left="2268"/>
        <w:rPr>
          <w:color w:val="000000"/>
          <w:sz w:val="22"/>
          <w:szCs w:val="22"/>
        </w:rPr>
      </w:pPr>
      <w:r w:rsidRPr="00B923B6">
        <w:rPr>
          <w:rFonts w:eastAsia="Calibri"/>
          <w:sz w:val="22"/>
          <w:szCs w:val="22"/>
        </w:rPr>
        <w:t xml:space="preserve">No chá do noivado o </w:t>
      </w:r>
      <w:r w:rsidRPr="00B923B6">
        <w:rPr>
          <w:rFonts w:eastAsia="Calibri"/>
          <w:i/>
          <w:iCs/>
          <w:sz w:val="22"/>
          <w:szCs w:val="22"/>
        </w:rPr>
        <w:t>Cav. Uff</w:t>
      </w:r>
      <w:r w:rsidRPr="00B923B6">
        <w:rPr>
          <w:rFonts w:eastAsia="Calibri"/>
          <w:sz w:val="22"/>
          <w:szCs w:val="22"/>
        </w:rPr>
        <w:t>. Adriano Melli na frente de toda a gente recordou à mãe de sua futura nora os bons tempinhos em que lhe vendia cebolas e batatas, Olio di Lucca e bacalhau português, quase sempre fiado e até sem caderneta.</w:t>
      </w:r>
      <w:r w:rsidRPr="00FB4D0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(MACHADO, 2005.</w:t>
      </w:r>
      <w:r w:rsidRPr="00B923B6">
        <w:rPr>
          <w:color w:val="000000"/>
          <w:sz w:val="22"/>
          <w:szCs w:val="22"/>
        </w:rPr>
        <w:t>p.</w:t>
      </w:r>
      <w:r>
        <w:rPr>
          <w:color w:val="000000"/>
          <w:sz w:val="22"/>
          <w:szCs w:val="22"/>
        </w:rPr>
        <w:t>45</w:t>
      </w:r>
      <w:r w:rsidRPr="00B923B6">
        <w:rPr>
          <w:color w:val="000000"/>
          <w:sz w:val="22"/>
          <w:szCs w:val="22"/>
        </w:rPr>
        <w:t>).</w:t>
      </w:r>
    </w:p>
    <w:p w:rsidR="00A8514F" w:rsidRPr="00B923B6" w:rsidRDefault="00A8514F" w:rsidP="00A8514F">
      <w:pPr>
        <w:autoSpaceDE w:val="0"/>
        <w:autoSpaceDN w:val="0"/>
        <w:adjustRightInd w:val="0"/>
        <w:ind w:left="2268"/>
        <w:jc w:val="both"/>
        <w:rPr>
          <w:rFonts w:eastAsia="Calibri"/>
          <w:sz w:val="22"/>
          <w:szCs w:val="22"/>
        </w:rPr>
      </w:pPr>
    </w:p>
    <w:p w:rsidR="00A8514F" w:rsidRPr="00B923B6" w:rsidRDefault="00A8514F" w:rsidP="00A8514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</w:p>
    <w:p w:rsidR="00A8514F" w:rsidRPr="00B923B6" w:rsidRDefault="00A8514F" w:rsidP="00A8514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lang w:eastAsia="en-US"/>
        </w:rPr>
      </w:pPr>
      <w:r w:rsidRPr="00B923B6">
        <w:rPr>
          <w:rFonts w:eastAsia="Calibri"/>
          <w:lang w:eastAsia="en-US"/>
        </w:rPr>
        <w:t>Por essa atitude, que coloca a todos numa situação de constrangimento, os defeitos de ambos os lados ficaram revelados: a falta de poder material da família brasileira e a falta de poder cultural da família italiana.</w:t>
      </w:r>
    </w:p>
    <w:p w:rsidR="00A8514F" w:rsidRDefault="00A8514F" w:rsidP="00A8514F">
      <w:pPr>
        <w:spacing w:line="360" w:lineRule="auto"/>
        <w:ind w:firstLine="708"/>
        <w:jc w:val="both"/>
      </w:pPr>
    </w:p>
    <w:p w:rsidR="00A8514F" w:rsidRDefault="00A8514F" w:rsidP="00A8514F">
      <w:pPr>
        <w:spacing w:line="360" w:lineRule="auto"/>
        <w:ind w:firstLine="708"/>
        <w:jc w:val="both"/>
      </w:pPr>
    </w:p>
    <w:p w:rsidR="00A8514F" w:rsidRPr="00D83E1D" w:rsidRDefault="00A8514F" w:rsidP="00A8514F">
      <w:pPr>
        <w:spacing w:line="360" w:lineRule="auto"/>
        <w:ind w:firstLine="708"/>
        <w:jc w:val="both"/>
      </w:pPr>
    </w:p>
    <w:p w:rsidR="00A8514F" w:rsidRPr="005A56F2" w:rsidRDefault="00A8514F" w:rsidP="00A851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 w:rsidRPr="005A56F2">
        <w:rPr>
          <w:rFonts w:eastAsia="Calibri"/>
        </w:rPr>
        <w:t xml:space="preserve">O desfecho do conto é surpreendente, pois o noivo, em plena comemoração do </w:t>
      </w:r>
      <w:r w:rsidRPr="005A56F2">
        <w:rPr>
          <w:rFonts w:eastAsia="Calibri"/>
        </w:rPr>
        <w:t>noivado, revela</w:t>
      </w:r>
      <w:r w:rsidRPr="005A56F2">
        <w:rPr>
          <w:rFonts w:eastAsia="Calibri"/>
        </w:rPr>
        <w:t>, sem cerimônias, as dificuldades financeiras que a família da noiva já vinha enfrentando há algum tempo:</w:t>
      </w:r>
    </w:p>
    <w:p w:rsidR="00A8514F" w:rsidRPr="005A56F2" w:rsidRDefault="00A8514F" w:rsidP="00A851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</w:p>
    <w:p w:rsidR="00A8514F" w:rsidRPr="005A56F2" w:rsidRDefault="00A8514F" w:rsidP="00A8514F">
      <w:pPr>
        <w:ind w:left="2268"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5A56F2">
        <w:rPr>
          <w:rFonts w:eastAsia="Calibri"/>
          <w:sz w:val="22"/>
          <w:szCs w:val="22"/>
        </w:rPr>
        <w:t xml:space="preserve">No chá do noivado o </w:t>
      </w:r>
      <w:r w:rsidRPr="005A56F2">
        <w:rPr>
          <w:rFonts w:eastAsia="Calibri"/>
          <w:i/>
          <w:iCs/>
          <w:sz w:val="22"/>
          <w:szCs w:val="22"/>
        </w:rPr>
        <w:t>Cav. Uff</w:t>
      </w:r>
      <w:r w:rsidRPr="005A56F2">
        <w:rPr>
          <w:rFonts w:eastAsia="Calibri"/>
          <w:sz w:val="22"/>
          <w:szCs w:val="22"/>
        </w:rPr>
        <w:t xml:space="preserve">. Adriano Melli na frente de toda a gente recordou à mãe de sua futura nora os bons tempinhos em que lhe vendia cebolas e batatas, Olio di Lucca e bacalhau português, quase sempre fiado e até sem caderneta </w:t>
      </w:r>
      <w:r>
        <w:rPr>
          <w:color w:val="000000"/>
          <w:sz w:val="22"/>
          <w:szCs w:val="22"/>
        </w:rPr>
        <w:t>(MACHADO, 2005.</w:t>
      </w:r>
      <w:r w:rsidRPr="00B923B6">
        <w:rPr>
          <w:color w:val="000000"/>
          <w:sz w:val="22"/>
          <w:szCs w:val="22"/>
        </w:rPr>
        <w:t>p.</w:t>
      </w:r>
      <w:r>
        <w:rPr>
          <w:color w:val="000000"/>
          <w:sz w:val="22"/>
          <w:szCs w:val="22"/>
        </w:rPr>
        <w:t>45</w:t>
      </w:r>
      <w:r w:rsidRPr="00B923B6">
        <w:rPr>
          <w:color w:val="000000"/>
          <w:sz w:val="22"/>
          <w:szCs w:val="22"/>
        </w:rPr>
        <w:t>).</w:t>
      </w:r>
    </w:p>
    <w:p w:rsidR="00A8514F" w:rsidRPr="005A56F2" w:rsidRDefault="00A8514F" w:rsidP="00A8514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</w:p>
    <w:p w:rsidR="00A8514F" w:rsidRPr="005A56F2" w:rsidRDefault="00A8514F" w:rsidP="00A8514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lang w:eastAsia="en-US"/>
        </w:rPr>
      </w:pPr>
      <w:r w:rsidRPr="005A56F2">
        <w:rPr>
          <w:rFonts w:eastAsia="Calibri"/>
          <w:lang w:eastAsia="en-US"/>
        </w:rPr>
        <w:t xml:space="preserve">Por essa atitude, que coloca a todos numa situação de constrangimento, ambos os lados tem suas fraquezas reveladas: Adriano Melli tenta mostrar a todos a generosidade de sua família ao conceder a venda a prazo, confiando na palavra da família da noiva. Mas, se essa atitude coloca em evidência a decadência econômica dos Matos e Arruda </w:t>
      </w:r>
      <w:r w:rsidRPr="005A56F2">
        <w:rPr>
          <w:rFonts w:eastAsia="Calibri"/>
          <w:lang w:eastAsia="en-US"/>
        </w:rPr>
        <w:lastRenderedPageBreak/>
        <w:t>(problema material), também é uma demonstração do comportamento espontâneo e pouco refinado típico dos imigrantes carcamanos (problema cultural).</w:t>
      </w:r>
    </w:p>
    <w:p w:rsidR="00A8514F" w:rsidRDefault="00A8514F" w:rsidP="00A8514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lang w:eastAsia="en-US"/>
        </w:rPr>
      </w:pPr>
      <w:r w:rsidRPr="005A56F2">
        <w:rPr>
          <w:rFonts w:eastAsia="Calibri"/>
          <w:lang w:eastAsia="en-US"/>
        </w:rPr>
        <w:t xml:space="preserve">Em “A sociedade”, vemos a questão da miscigenação racial que começa a se instaurar na sociedade paulistana, o que colabora para que a imigração italiana vá sendo mais facilmente aceita na sociedade paulistana. Porém, essa aceitação precisa ocorrer de ambos os lados. </w:t>
      </w:r>
    </w:p>
    <w:p w:rsidR="00836E8A" w:rsidRDefault="00D924F8"/>
    <w:sectPr w:rsidR="00836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4F8" w:rsidRDefault="00D924F8" w:rsidP="00A8514F">
      <w:r>
        <w:separator/>
      </w:r>
    </w:p>
  </w:endnote>
  <w:endnote w:type="continuationSeparator" w:id="0">
    <w:p w:rsidR="00D924F8" w:rsidRDefault="00D924F8" w:rsidP="00A8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4F" w:rsidRDefault="00A851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4F" w:rsidRDefault="00A8514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</w:p>
  <w:p w:rsidR="00A8514F" w:rsidRDefault="00A8514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4F" w:rsidRDefault="00A851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4F8" w:rsidRDefault="00D924F8" w:rsidP="00A8514F">
      <w:r>
        <w:separator/>
      </w:r>
    </w:p>
  </w:footnote>
  <w:footnote w:type="continuationSeparator" w:id="0">
    <w:p w:rsidR="00D924F8" w:rsidRDefault="00D924F8" w:rsidP="00A8514F">
      <w:r>
        <w:continuationSeparator/>
      </w:r>
    </w:p>
  </w:footnote>
  <w:footnote w:id="1">
    <w:p w:rsidR="00A8514F" w:rsidRPr="008F64C9" w:rsidRDefault="00A8514F" w:rsidP="00A8514F">
      <w:pPr>
        <w:pStyle w:val="Textodenotaderodap"/>
        <w:rPr>
          <w:rFonts w:ascii="Times New Roman" w:hAnsi="Times New Roman"/>
        </w:rPr>
      </w:pPr>
      <w:r w:rsidRPr="008F64C9">
        <w:rPr>
          <w:rStyle w:val="Refdenotaderodap"/>
          <w:rFonts w:ascii="Times New Roman" w:hAnsi="Times New Roman"/>
        </w:rPr>
        <w:footnoteRef/>
      </w:r>
      <w:r w:rsidRPr="008F64C9">
        <w:rPr>
          <w:rFonts w:ascii="Times New Roman" w:hAnsi="Times New Roman"/>
        </w:rPr>
        <w:t xml:space="preserve"> </w:t>
      </w:r>
      <w:r w:rsidRPr="008F64C9">
        <w:rPr>
          <w:rFonts w:ascii="Times New Roman" w:hAnsi="Times New Roman"/>
          <w:bCs/>
          <w:shd w:val="clear" w:color="auto" w:fill="FFFFFF"/>
        </w:rPr>
        <w:t>Henri Ardel</w:t>
      </w:r>
      <w:r w:rsidRPr="008F64C9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8F64C9">
        <w:rPr>
          <w:rFonts w:ascii="Times New Roman" w:hAnsi="Times New Roman"/>
          <w:shd w:val="clear" w:color="auto" w:fill="FFFFFF"/>
        </w:rPr>
        <w:t>era o</w:t>
      </w:r>
      <w:r w:rsidRPr="008F64C9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1" w:tooltip="Pseudônimo" w:history="1">
        <w:r w:rsidRPr="008F64C9">
          <w:rPr>
            <w:rStyle w:val="Hyperlink"/>
            <w:rFonts w:ascii="Times New Roman" w:hAnsi="Times New Roman"/>
            <w:shd w:val="clear" w:color="auto" w:fill="FFFFFF"/>
          </w:rPr>
          <w:t>pseudônimo</w:t>
        </w:r>
      </w:hyperlink>
      <w:r w:rsidRPr="008F64C9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8F64C9">
        <w:rPr>
          <w:rFonts w:ascii="Times New Roman" w:hAnsi="Times New Roman"/>
          <w:shd w:val="clear" w:color="auto" w:fill="FFFFFF"/>
        </w:rPr>
        <w:t>de</w:t>
      </w:r>
      <w:r w:rsidRPr="008F64C9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8F64C9">
        <w:rPr>
          <w:rFonts w:ascii="Times New Roman" w:hAnsi="Times New Roman"/>
          <w:bCs/>
          <w:shd w:val="clear" w:color="auto" w:fill="FFFFFF"/>
        </w:rPr>
        <w:t>Berthe Palmyre Victorine Marie Abraham</w:t>
      </w:r>
      <w:r w:rsidRPr="008F64C9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8F64C9">
        <w:rPr>
          <w:rFonts w:ascii="Times New Roman" w:hAnsi="Times New Roman"/>
          <w:shd w:val="clear" w:color="auto" w:fill="FFFFFF"/>
        </w:rPr>
        <w:t>(</w:t>
      </w:r>
      <w:hyperlink r:id="rId2" w:tooltip="Amiens" w:history="1">
        <w:r w:rsidRPr="008F64C9">
          <w:rPr>
            <w:rStyle w:val="Hyperlink"/>
            <w:rFonts w:ascii="Times New Roman" w:hAnsi="Times New Roman"/>
            <w:shd w:val="clear" w:color="auto" w:fill="FFFFFF"/>
          </w:rPr>
          <w:t>Amiens</w:t>
        </w:r>
      </w:hyperlink>
      <w:r w:rsidRPr="008F64C9">
        <w:rPr>
          <w:rFonts w:ascii="Times New Roman" w:hAnsi="Times New Roman"/>
          <w:shd w:val="clear" w:color="auto" w:fill="FFFFFF"/>
        </w:rPr>
        <w:t>,</w:t>
      </w:r>
      <w:r w:rsidRPr="008F64C9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3" w:tooltip="França" w:history="1">
        <w:r w:rsidRPr="008F64C9">
          <w:rPr>
            <w:rStyle w:val="Hyperlink"/>
            <w:rFonts w:ascii="Times New Roman" w:hAnsi="Times New Roman"/>
            <w:shd w:val="clear" w:color="auto" w:fill="FFFFFF"/>
          </w:rPr>
          <w:t>França</w:t>
        </w:r>
      </w:hyperlink>
      <w:r w:rsidRPr="008F64C9">
        <w:rPr>
          <w:rFonts w:ascii="Times New Roman" w:hAnsi="Times New Roman"/>
          <w:shd w:val="clear" w:color="auto" w:fill="FFFFFF"/>
        </w:rPr>
        <w:t>,</w:t>
      </w:r>
      <w:r w:rsidRPr="008F64C9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4" w:tooltip="4 de junho" w:history="1">
        <w:r w:rsidRPr="008F64C9">
          <w:rPr>
            <w:rStyle w:val="Hyperlink"/>
            <w:rFonts w:ascii="Times New Roman" w:hAnsi="Times New Roman"/>
            <w:shd w:val="clear" w:color="auto" w:fill="FFFFFF"/>
          </w:rPr>
          <w:t>4 de junho</w:t>
        </w:r>
      </w:hyperlink>
      <w:r w:rsidRPr="008F64C9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8F64C9">
        <w:rPr>
          <w:rFonts w:ascii="Times New Roman" w:hAnsi="Times New Roman"/>
          <w:shd w:val="clear" w:color="auto" w:fill="FFFFFF"/>
        </w:rPr>
        <w:t>de</w:t>
      </w:r>
      <w:r w:rsidRPr="008F64C9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5" w:tooltip="1863" w:history="1">
        <w:r w:rsidRPr="008F64C9">
          <w:rPr>
            <w:rStyle w:val="Hyperlink"/>
            <w:rFonts w:ascii="Times New Roman" w:hAnsi="Times New Roman"/>
            <w:shd w:val="clear" w:color="auto" w:fill="FFFFFF"/>
          </w:rPr>
          <w:t>1863</w:t>
        </w:r>
      </w:hyperlink>
      <w:r w:rsidRPr="008F64C9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8F64C9">
        <w:rPr>
          <w:rFonts w:ascii="Times New Roman" w:hAnsi="Times New Roman"/>
          <w:shd w:val="clear" w:color="auto" w:fill="FFFFFF"/>
        </w:rPr>
        <w:t>–</w:t>
      </w:r>
      <w:r w:rsidRPr="008F64C9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6" w:tooltip="Paris" w:history="1">
        <w:r w:rsidRPr="008F64C9">
          <w:rPr>
            <w:rStyle w:val="Hyperlink"/>
            <w:rFonts w:ascii="Times New Roman" w:hAnsi="Times New Roman"/>
            <w:shd w:val="clear" w:color="auto" w:fill="FFFFFF"/>
          </w:rPr>
          <w:t>Paris</w:t>
        </w:r>
      </w:hyperlink>
      <w:r w:rsidRPr="008F64C9">
        <w:rPr>
          <w:rFonts w:ascii="Times New Roman" w:hAnsi="Times New Roman"/>
          <w:shd w:val="clear" w:color="auto" w:fill="FFFFFF"/>
        </w:rPr>
        <w:t>,</w:t>
      </w:r>
      <w:r w:rsidRPr="008F64C9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7" w:tooltip="França" w:history="1">
        <w:r w:rsidRPr="008F64C9">
          <w:rPr>
            <w:rStyle w:val="Hyperlink"/>
            <w:rFonts w:ascii="Times New Roman" w:hAnsi="Times New Roman"/>
            <w:shd w:val="clear" w:color="auto" w:fill="FFFFFF"/>
          </w:rPr>
          <w:t>França</w:t>
        </w:r>
      </w:hyperlink>
      <w:r w:rsidRPr="008F64C9">
        <w:rPr>
          <w:rFonts w:ascii="Times New Roman" w:hAnsi="Times New Roman"/>
          <w:shd w:val="clear" w:color="auto" w:fill="FFFFFF"/>
        </w:rPr>
        <w:t>,</w:t>
      </w:r>
      <w:r w:rsidRPr="008F64C9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8" w:tooltip="1938" w:history="1">
        <w:r w:rsidRPr="008F64C9">
          <w:rPr>
            <w:rStyle w:val="Hyperlink"/>
            <w:rFonts w:ascii="Times New Roman" w:hAnsi="Times New Roman"/>
            <w:shd w:val="clear" w:color="auto" w:fill="FFFFFF"/>
          </w:rPr>
          <w:t>1938</w:t>
        </w:r>
      </w:hyperlink>
      <w:r w:rsidRPr="008F64C9">
        <w:rPr>
          <w:rFonts w:ascii="Times New Roman" w:hAnsi="Times New Roman"/>
          <w:shd w:val="clear" w:color="auto" w:fill="FFFFFF"/>
        </w:rPr>
        <w:t>), escritora francesa dedicada a romances sentimentais para moças</w:t>
      </w:r>
      <w:r>
        <w:rPr>
          <w:rFonts w:ascii="Times New Roman" w:hAnsi="Times New Roman"/>
          <w:shd w:val="clear" w:color="auto" w:fill="FFFFFF"/>
        </w:rPr>
        <w:t>.</w:t>
      </w:r>
      <w:r w:rsidRPr="008F64C9">
        <w:rPr>
          <w:rFonts w:ascii="Times New Roman" w:hAnsi="Times New Roman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4F" w:rsidRDefault="00A851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4F" w:rsidRDefault="00A8514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4F" w:rsidRDefault="00A851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4F"/>
    <w:rsid w:val="001851D2"/>
    <w:rsid w:val="00A8514F"/>
    <w:rsid w:val="00BC6E54"/>
    <w:rsid w:val="00D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8EDCC-4C67-41A0-BCFE-DDF8D065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A8514F"/>
    <w:pPr>
      <w:spacing w:line="36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8514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rsid w:val="00A8514F"/>
    <w:rPr>
      <w:vertAlign w:val="superscript"/>
    </w:rPr>
  </w:style>
  <w:style w:type="character" w:customStyle="1" w:styleId="apple-converted-space">
    <w:name w:val="apple-converted-space"/>
    <w:rsid w:val="00A8514F"/>
  </w:style>
  <w:style w:type="character" w:styleId="Hyperlink">
    <w:name w:val="Hyperlink"/>
    <w:uiPriority w:val="99"/>
    <w:semiHidden/>
    <w:unhideWhenUsed/>
    <w:rsid w:val="00A8514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8514F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8514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514F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851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1938" TargetMode="External"/><Relationship Id="rId3" Type="http://schemas.openxmlformats.org/officeDocument/2006/relationships/hyperlink" Target="http://pt.wikipedia.org/wiki/Fran%C3%A7a" TargetMode="External"/><Relationship Id="rId7" Type="http://schemas.openxmlformats.org/officeDocument/2006/relationships/hyperlink" Target="http://pt.wikipedia.org/wiki/Fran%C3%A7a" TargetMode="External"/><Relationship Id="rId2" Type="http://schemas.openxmlformats.org/officeDocument/2006/relationships/hyperlink" Target="http://pt.wikipedia.org/wiki/Amiens" TargetMode="External"/><Relationship Id="rId1" Type="http://schemas.openxmlformats.org/officeDocument/2006/relationships/hyperlink" Target="http://pt.wikipedia.org/wiki/Pseud%C3%B4nimo" TargetMode="External"/><Relationship Id="rId6" Type="http://schemas.openxmlformats.org/officeDocument/2006/relationships/hyperlink" Target="http://pt.wikipedia.org/wiki/Paris" TargetMode="External"/><Relationship Id="rId5" Type="http://schemas.openxmlformats.org/officeDocument/2006/relationships/hyperlink" Target="http://pt.wikipedia.org/wiki/1863" TargetMode="External"/><Relationship Id="rId4" Type="http://schemas.openxmlformats.org/officeDocument/2006/relationships/hyperlink" Target="http://pt.wikipedia.org/wiki/4_de_junh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2105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jnska@msn.com</dc:creator>
  <cp:keywords/>
  <dc:description/>
  <cp:lastModifiedBy>jnska@msn.com</cp:lastModifiedBy>
  <cp:revision>1</cp:revision>
  <dcterms:created xsi:type="dcterms:W3CDTF">2013-12-08T02:04:00Z</dcterms:created>
  <dcterms:modified xsi:type="dcterms:W3CDTF">2013-12-08T02:07:00Z</dcterms:modified>
</cp:coreProperties>
</file>