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E5" w:rsidRPr="00765CCF" w:rsidRDefault="007B20E5" w:rsidP="0072576F">
      <w:pPr>
        <w:ind w:firstLine="0"/>
        <w:jc w:val="center"/>
        <w:rPr>
          <w:rFonts w:ascii="Times New Roman" w:hAnsi="Times New Roman"/>
          <w:b/>
          <w:sz w:val="32"/>
          <w:szCs w:val="32"/>
        </w:rPr>
      </w:pPr>
      <w:r w:rsidRPr="00765CCF">
        <w:rPr>
          <w:rFonts w:ascii="Times New Roman" w:hAnsi="Times New Roman"/>
          <w:b/>
          <w:noProof/>
          <w:sz w:val="32"/>
          <w:szCs w:val="32"/>
          <w:lang w:eastAsia="pt-BR"/>
        </w:rPr>
        <w:drawing>
          <wp:inline distT="0" distB="0" distL="0" distR="0" wp14:anchorId="4A4B8ED5" wp14:editId="4FB36FF9">
            <wp:extent cx="990600" cy="419100"/>
            <wp:effectExtent l="19050" t="0" r="0" b="0"/>
            <wp:docPr id="1" name="Imagem 1" descr="U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nB"/>
                    <pic:cNvPicPr>
                      <a:picLocks noChangeAspect="1" noChangeArrowheads="1"/>
                    </pic:cNvPicPr>
                  </pic:nvPicPr>
                  <pic:blipFill>
                    <a:blip r:embed="rId9" cstate="print"/>
                    <a:srcRect/>
                    <a:stretch>
                      <a:fillRect/>
                    </a:stretch>
                  </pic:blipFill>
                  <pic:spPr bwMode="auto">
                    <a:xfrm>
                      <a:off x="0" y="0"/>
                      <a:ext cx="990600" cy="419100"/>
                    </a:xfrm>
                    <a:prstGeom prst="rect">
                      <a:avLst/>
                    </a:prstGeom>
                    <a:noFill/>
                    <a:ln w="9525">
                      <a:noFill/>
                      <a:miter lim="800000"/>
                      <a:headEnd/>
                      <a:tailEnd/>
                    </a:ln>
                  </pic:spPr>
                </pic:pic>
              </a:graphicData>
            </a:graphic>
          </wp:inline>
        </w:drawing>
      </w:r>
    </w:p>
    <w:p w:rsidR="007B20E5" w:rsidRDefault="007B20E5" w:rsidP="0072576F">
      <w:pPr>
        <w:ind w:firstLine="0"/>
        <w:jc w:val="center"/>
        <w:rPr>
          <w:rFonts w:ascii="Times New Roman" w:hAnsi="Times New Roman"/>
        </w:rPr>
      </w:pPr>
      <w:r w:rsidRPr="00765CCF">
        <w:rPr>
          <w:rFonts w:ascii="Times New Roman" w:hAnsi="Times New Roman"/>
        </w:rPr>
        <w:t>Universidade de Brasília</w:t>
      </w:r>
      <w:r w:rsidR="00883987">
        <w:rPr>
          <w:rFonts w:ascii="Times New Roman" w:hAnsi="Times New Roman"/>
        </w:rPr>
        <w:t xml:space="preserve"> - UnB</w:t>
      </w:r>
    </w:p>
    <w:p w:rsidR="00883987" w:rsidRDefault="00883987" w:rsidP="0072576F">
      <w:pPr>
        <w:ind w:firstLine="0"/>
        <w:jc w:val="center"/>
        <w:rPr>
          <w:rFonts w:ascii="Times New Roman" w:hAnsi="Times New Roman"/>
        </w:rPr>
      </w:pPr>
      <w:r>
        <w:rPr>
          <w:rFonts w:ascii="Times New Roman" w:hAnsi="Times New Roman"/>
        </w:rPr>
        <w:t>Faculdade de Direito</w:t>
      </w:r>
    </w:p>
    <w:p w:rsidR="00883987" w:rsidRPr="00765CCF" w:rsidRDefault="00883987" w:rsidP="0072576F">
      <w:pPr>
        <w:ind w:firstLine="0"/>
        <w:jc w:val="center"/>
        <w:rPr>
          <w:rFonts w:ascii="Times New Roman" w:hAnsi="Times New Roman"/>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8F3ED7" w:rsidRPr="001C482F" w:rsidRDefault="008F3ED7" w:rsidP="0072576F">
      <w:pPr>
        <w:ind w:firstLine="0"/>
        <w:jc w:val="center"/>
        <w:rPr>
          <w:rFonts w:ascii="Times New Roman" w:hAnsi="Times New Roman"/>
          <w:b/>
          <w:sz w:val="52"/>
          <w:szCs w:val="52"/>
        </w:rPr>
      </w:pPr>
      <w:r w:rsidRPr="001C482F">
        <w:rPr>
          <w:rFonts w:ascii="Times New Roman" w:hAnsi="Times New Roman"/>
          <w:b/>
          <w:sz w:val="52"/>
          <w:szCs w:val="52"/>
        </w:rPr>
        <w:t xml:space="preserve">ROE </w:t>
      </w:r>
      <w:r w:rsidRPr="001C482F">
        <w:rPr>
          <w:rFonts w:ascii="Times New Roman" w:hAnsi="Times New Roman"/>
          <w:b/>
          <w:i/>
          <w:sz w:val="52"/>
          <w:szCs w:val="52"/>
        </w:rPr>
        <w:t>vs.</w:t>
      </w:r>
      <w:r w:rsidRPr="001C482F">
        <w:rPr>
          <w:rFonts w:ascii="Times New Roman" w:hAnsi="Times New Roman"/>
          <w:b/>
          <w:sz w:val="52"/>
          <w:szCs w:val="52"/>
        </w:rPr>
        <w:t xml:space="preserve"> WADE</w:t>
      </w:r>
    </w:p>
    <w:p w:rsidR="007B20E5" w:rsidRPr="00765CCF" w:rsidRDefault="002D4CBD" w:rsidP="0072576F">
      <w:pPr>
        <w:ind w:firstLine="0"/>
        <w:jc w:val="center"/>
        <w:rPr>
          <w:rFonts w:ascii="Times New Roman" w:hAnsi="Times New Roman"/>
          <w:b/>
          <w:sz w:val="32"/>
          <w:szCs w:val="32"/>
        </w:rPr>
      </w:pPr>
      <w:r w:rsidRPr="00765CCF">
        <w:rPr>
          <w:rFonts w:ascii="Times New Roman" w:hAnsi="Times New Roman"/>
          <w:b/>
          <w:sz w:val="32"/>
          <w:szCs w:val="32"/>
        </w:rPr>
        <w:t>A Partir da Perspectiva Constitucional Brasileira</w:t>
      </w: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Default="007B20E5" w:rsidP="001C482F">
      <w:pPr>
        <w:spacing w:line="240" w:lineRule="auto"/>
        <w:ind w:firstLine="0"/>
        <w:jc w:val="center"/>
        <w:rPr>
          <w:rFonts w:ascii="Times New Roman" w:hAnsi="Times New Roman"/>
          <w:b/>
        </w:rPr>
      </w:pPr>
    </w:p>
    <w:p w:rsidR="001C482F" w:rsidRDefault="001C482F" w:rsidP="001C482F">
      <w:pPr>
        <w:spacing w:line="240" w:lineRule="auto"/>
        <w:ind w:firstLine="0"/>
        <w:jc w:val="center"/>
        <w:rPr>
          <w:rFonts w:ascii="Times New Roman" w:hAnsi="Times New Roman"/>
          <w:b/>
        </w:rPr>
      </w:pPr>
    </w:p>
    <w:p w:rsidR="001C482F" w:rsidRDefault="001C482F" w:rsidP="001C482F">
      <w:pPr>
        <w:spacing w:line="240" w:lineRule="auto"/>
        <w:ind w:firstLine="0"/>
        <w:jc w:val="center"/>
        <w:rPr>
          <w:rFonts w:ascii="Times New Roman" w:hAnsi="Times New Roman"/>
          <w:b/>
        </w:rPr>
      </w:pPr>
    </w:p>
    <w:p w:rsidR="001C482F" w:rsidRDefault="001C482F" w:rsidP="001C482F">
      <w:pPr>
        <w:spacing w:line="240" w:lineRule="auto"/>
        <w:ind w:firstLine="0"/>
        <w:jc w:val="center"/>
        <w:rPr>
          <w:rFonts w:ascii="Times New Roman" w:hAnsi="Times New Roman"/>
          <w:b/>
        </w:rPr>
      </w:pPr>
    </w:p>
    <w:p w:rsidR="001C482F" w:rsidRDefault="001C482F" w:rsidP="001C482F">
      <w:pPr>
        <w:spacing w:line="240" w:lineRule="auto"/>
        <w:ind w:firstLine="0"/>
        <w:jc w:val="center"/>
        <w:rPr>
          <w:rFonts w:ascii="Times New Roman" w:hAnsi="Times New Roman"/>
          <w:b/>
        </w:rPr>
      </w:pPr>
    </w:p>
    <w:p w:rsidR="001C482F" w:rsidRDefault="001C482F" w:rsidP="00B234DF">
      <w:pPr>
        <w:spacing w:line="240" w:lineRule="auto"/>
        <w:ind w:firstLine="0"/>
        <w:jc w:val="center"/>
        <w:rPr>
          <w:rFonts w:ascii="Times New Roman" w:hAnsi="Times New Roman"/>
          <w:b/>
        </w:rPr>
      </w:pPr>
    </w:p>
    <w:p w:rsidR="00883987" w:rsidRDefault="00883987" w:rsidP="00B234DF">
      <w:pPr>
        <w:spacing w:line="240" w:lineRule="auto"/>
        <w:ind w:firstLine="0"/>
        <w:jc w:val="center"/>
        <w:rPr>
          <w:rFonts w:ascii="Times New Roman" w:hAnsi="Times New Roman"/>
          <w:b/>
        </w:rPr>
      </w:pPr>
    </w:p>
    <w:p w:rsidR="00B234DF" w:rsidRDefault="002D4CBD" w:rsidP="00883987">
      <w:pPr>
        <w:spacing w:line="240" w:lineRule="auto"/>
        <w:ind w:firstLine="0"/>
        <w:jc w:val="center"/>
        <w:rPr>
          <w:rFonts w:ascii="Times New Roman" w:hAnsi="Times New Roman"/>
        </w:rPr>
      </w:pPr>
      <w:r w:rsidRPr="001C482F">
        <w:rPr>
          <w:rFonts w:ascii="Times New Roman" w:hAnsi="Times New Roman"/>
        </w:rPr>
        <w:t>Bruna Leão Rangel</w:t>
      </w:r>
    </w:p>
    <w:p w:rsidR="002D4CBD" w:rsidRPr="00765CCF" w:rsidRDefault="00883987" w:rsidP="00883987">
      <w:pPr>
        <w:spacing w:line="240" w:lineRule="auto"/>
        <w:ind w:firstLine="0"/>
        <w:jc w:val="center"/>
        <w:rPr>
          <w:rFonts w:ascii="Times New Roman" w:hAnsi="Times New Roman"/>
        </w:rPr>
      </w:pPr>
      <w:r>
        <w:rPr>
          <w:rFonts w:ascii="Times New Roman" w:hAnsi="Times New Roman"/>
        </w:rPr>
        <w:t>2013</w:t>
      </w:r>
    </w:p>
    <w:p w:rsidR="007B20E5" w:rsidRPr="00765CCF" w:rsidRDefault="007B20E5" w:rsidP="0072576F">
      <w:pPr>
        <w:ind w:firstLine="0"/>
        <w:jc w:val="center"/>
        <w:rPr>
          <w:rFonts w:ascii="Times New Roman" w:hAnsi="Times New Roman"/>
          <w:b/>
          <w:sz w:val="32"/>
          <w:szCs w:val="32"/>
        </w:rPr>
      </w:pPr>
    </w:p>
    <w:sdt>
      <w:sdtPr>
        <w:rPr>
          <w:rFonts w:ascii="Times New Roman" w:eastAsia="Calibri" w:hAnsi="Times New Roman" w:cs="Times New Roman"/>
          <w:b w:val="0"/>
          <w:bCs w:val="0"/>
          <w:sz w:val="24"/>
          <w:szCs w:val="24"/>
        </w:rPr>
        <w:id w:val="30080794"/>
        <w:docPartObj>
          <w:docPartGallery w:val="Table of Contents"/>
          <w:docPartUnique/>
        </w:docPartObj>
      </w:sdtPr>
      <w:sdtContent>
        <w:p w:rsidR="002D4CBD" w:rsidRPr="00765CCF" w:rsidRDefault="002D4CBD" w:rsidP="00FB4275">
          <w:pPr>
            <w:pStyle w:val="CabealhodoSumrio"/>
            <w:jc w:val="center"/>
            <w:rPr>
              <w:rFonts w:ascii="Times New Roman" w:hAnsi="Times New Roman" w:cs="Times New Roman"/>
            </w:rPr>
          </w:pPr>
          <w:r w:rsidRPr="00765CCF">
            <w:rPr>
              <w:rFonts w:ascii="Times New Roman" w:hAnsi="Times New Roman" w:cs="Times New Roman"/>
              <w:sz w:val="32"/>
              <w:szCs w:val="32"/>
            </w:rPr>
            <w:t>Sumário</w:t>
          </w:r>
        </w:p>
        <w:p w:rsidR="002D4CBD" w:rsidRPr="00765CCF" w:rsidRDefault="002D4CBD" w:rsidP="002D4CBD">
          <w:pPr>
            <w:rPr>
              <w:rFonts w:ascii="Times New Roman" w:hAnsi="Times New Roman"/>
            </w:rPr>
          </w:pPr>
        </w:p>
        <w:p w:rsidR="00D26FB1" w:rsidRDefault="00531C47">
          <w:pPr>
            <w:pStyle w:val="Sumrio1"/>
            <w:rPr>
              <w:rFonts w:asciiTheme="minorHAnsi" w:eastAsiaTheme="minorEastAsia" w:hAnsiTheme="minorHAnsi" w:cstheme="minorBidi"/>
              <w:noProof/>
              <w:sz w:val="22"/>
              <w:szCs w:val="22"/>
              <w:lang w:eastAsia="pt-BR"/>
            </w:rPr>
          </w:pPr>
          <w:r w:rsidRPr="00765CCF">
            <w:rPr>
              <w:rFonts w:ascii="Times New Roman" w:hAnsi="Times New Roman"/>
            </w:rPr>
            <w:fldChar w:fldCharType="begin"/>
          </w:r>
          <w:r w:rsidR="002D4CBD" w:rsidRPr="00765CCF">
            <w:rPr>
              <w:rFonts w:ascii="Times New Roman" w:hAnsi="Times New Roman"/>
            </w:rPr>
            <w:instrText xml:space="preserve"> TOC \o "1-3" \h \z \u </w:instrText>
          </w:r>
          <w:r w:rsidRPr="00765CCF">
            <w:rPr>
              <w:rFonts w:ascii="Times New Roman" w:hAnsi="Times New Roman"/>
            </w:rPr>
            <w:fldChar w:fldCharType="separate"/>
          </w:r>
          <w:hyperlink w:anchor="_Toc304984134" w:history="1">
            <w:r w:rsidR="00D26FB1" w:rsidRPr="00D4385E">
              <w:rPr>
                <w:rStyle w:val="Hyperlink"/>
                <w:rFonts w:ascii="Times New Roman" w:hAnsi="Times New Roman"/>
                <w:noProof/>
              </w:rPr>
              <w:t>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Introdução</w:t>
            </w:r>
            <w:r w:rsidR="00D26FB1">
              <w:rPr>
                <w:noProof/>
                <w:webHidden/>
              </w:rPr>
              <w:tab/>
            </w:r>
            <w:r>
              <w:rPr>
                <w:noProof/>
                <w:webHidden/>
              </w:rPr>
              <w:fldChar w:fldCharType="begin"/>
            </w:r>
            <w:r w:rsidR="00D26FB1">
              <w:rPr>
                <w:noProof/>
                <w:webHidden/>
              </w:rPr>
              <w:instrText xml:space="preserve"> PAGEREF _Toc304984134 \h </w:instrText>
            </w:r>
            <w:r>
              <w:rPr>
                <w:noProof/>
                <w:webHidden/>
              </w:rPr>
            </w:r>
            <w:r>
              <w:rPr>
                <w:noProof/>
                <w:webHidden/>
              </w:rPr>
              <w:fldChar w:fldCharType="separate"/>
            </w:r>
            <w:r w:rsidR="006113F8">
              <w:rPr>
                <w:noProof/>
                <w:webHidden/>
              </w:rPr>
              <w:t>3</w:t>
            </w:r>
            <w:r>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35" w:history="1">
            <w:r w:rsidR="00D26FB1" w:rsidRPr="00D4385E">
              <w:rPr>
                <w:rStyle w:val="Hyperlink"/>
                <w:rFonts w:ascii="Times New Roman" w:hAnsi="Times New Roman"/>
                <w:noProof/>
              </w:rPr>
              <w:t>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 xml:space="preserve">O Caso </w:t>
            </w:r>
            <w:r w:rsidR="00D26FB1" w:rsidRPr="00D4385E">
              <w:rPr>
                <w:rStyle w:val="Hyperlink"/>
                <w:rFonts w:ascii="Times New Roman" w:hAnsi="Times New Roman"/>
                <w:i/>
                <w:noProof/>
              </w:rPr>
              <w:t>Roe vs. Wade</w:t>
            </w:r>
            <w:r w:rsidR="00D26FB1">
              <w:rPr>
                <w:noProof/>
                <w:webHidden/>
              </w:rPr>
              <w:tab/>
            </w:r>
            <w:r w:rsidR="00531C47">
              <w:rPr>
                <w:noProof/>
                <w:webHidden/>
              </w:rPr>
              <w:fldChar w:fldCharType="begin"/>
            </w:r>
            <w:r w:rsidR="00D26FB1">
              <w:rPr>
                <w:noProof/>
                <w:webHidden/>
              </w:rPr>
              <w:instrText xml:space="preserve"> PAGEREF _Toc304984135 \h </w:instrText>
            </w:r>
            <w:r w:rsidR="00531C47">
              <w:rPr>
                <w:noProof/>
                <w:webHidden/>
              </w:rPr>
            </w:r>
            <w:r w:rsidR="00531C47">
              <w:rPr>
                <w:noProof/>
                <w:webHidden/>
              </w:rPr>
              <w:fldChar w:fldCharType="separate"/>
            </w:r>
            <w:r w:rsidR="006113F8">
              <w:rPr>
                <w:noProof/>
                <w:webHidden/>
              </w:rPr>
              <w:t>5</w:t>
            </w:r>
            <w:r w:rsidR="00531C47">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36" w:history="1">
            <w:r w:rsidR="00D26FB1" w:rsidRPr="00D4385E">
              <w:rPr>
                <w:rStyle w:val="Hyperlink"/>
                <w:rFonts w:ascii="Times New Roman" w:hAnsi="Times New Roman"/>
                <w:noProof/>
              </w:rPr>
              <w:t>III.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Premissas Básicas Para a Defesa da Legalização do Aborto</w:t>
            </w:r>
            <w:r w:rsidR="00D26FB1">
              <w:rPr>
                <w:noProof/>
                <w:webHidden/>
              </w:rPr>
              <w:tab/>
            </w:r>
            <w:r w:rsidR="00531C47">
              <w:rPr>
                <w:noProof/>
                <w:webHidden/>
              </w:rPr>
              <w:fldChar w:fldCharType="begin"/>
            </w:r>
            <w:r w:rsidR="00D26FB1">
              <w:rPr>
                <w:noProof/>
                <w:webHidden/>
              </w:rPr>
              <w:instrText xml:space="preserve"> PAGEREF _Toc304984136 \h </w:instrText>
            </w:r>
            <w:r w:rsidR="00531C47">
              <w:rPr>
                <w:noProof/>
                <w:webHidden/>
              </w:rPr>
            </w:r>
            <w:r w:rsidR="00531C47">
              <w:rPr>
                <w:noProof/>
                <w:webHidden/>
              </w:rPr>
              <w:fldChar w:fldCharType="separate"/>
            </w:r>
            <w:r w:rsidR="006113F8">
              <w:rPr>
                <w:noProof/>
                <w:webHidden/>
              </w:rPr>
              <w:t>8</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37" w:history="1">
            <w:r w:rsidR="00D26FB1" w:rsidRPr="00D4385E">
              <w:rPr>
                <w:rStyle w:val="Hyperlink"/>
                <w:rFonts w:ascii="Times New Roman" w:hAnsi="Times New Roman"/>
                <w:noProof/>
              </w:rPr>
              <w:t>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Estado Laico</w:t>
            </w:r>
            <w:r w:rsidR="00D26FB1">
              <w:rPr>
                <w:noProof/>
                <w:webHidden/>
              </w:rPr>
              <w:tab/>
            </w:r>
            <w:r w:rsidR="00531C47">
              <w:rPr>
                <w:noProof/>
                <w:webHidden/>
              </w:rPr>
              <w:fldChar w:fldCharType="begin"/>
            </w:r>
            <w:r w:rsidR="00D26FB1">
              <w:rPr>
                <w:noProof/>
                <w:webHidden/>
              </w:rPr>
              <w:instrText xml:space="preserve"> PAGEREF _Toc304984137 \h </w:instrText>
            </w:r>
            <w:r w:rsidR="00531C47">
              <w:rPr>
                <w:noProof/>
                <w:webHidden/>
              </w:rPr>
            </w:r>
            <w:r w:rsidR="00531C47">
              <w:rPr>
                <w:noProof/>
                <w:webHidden/>
              </w:rPr>
              <w:fldChar w:fldCharType="separate"/>
            </w:r>
            <w:r w:rsidR="006113F8">
              <w:rPr>
                <w:noProof/>
                <w:webHidden/>
              </w:rPr>
              <w:t>8</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38" w:history="1">
            <w:r w:rsidR="00D26FB1" w:rsidRPr="00D4385E">
              <w:rPr>
                <w:rStyle w:val="Hyperlink"/>
                <w:rFonts w:ascii="Times New Roman" w:hAnsi="Times New Roman"/>
                <w:noProof/>
              </w:rPr>
              <w:t>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Interpretação Constitucional e Hermenêutica</w:t>
            </w:r>
            <w:r w:rsidR="00D26FB1">
              <w:rPr>
                <w:noProof/>
                <w:webHidden/>
              </w:rPr>
              <w:tab/>
            </w:r>
            <w:r w:rsidR="00531C47">
              <w:rPr>
                <w:noProof/>
                <w:webHidden/>
              </w:rPr>
              <w:fldChar w:fldCharType="begin"/>
            </w:r>
            <w:r w:rsidR="00D26FB1">
              <w:rPr>
                <w:noProof/>
                <w:webHidden/>
              </w:rPr>
              <w:instrText xml:space="preserve"> PAGEREF _Toc304984138 \h </w:instrText>
            </w:r>
            <w:r w:rsidR="00531C47">
              <w:rPr>
                <w:noProof/>
                <w:webHidden/>
              </w:rPr>
            </w:r>
            <w:r w:rsidR="00531C47">
              <w:rPr>
                <w:noProof/>
                <w:webHidden/>
              </w:rPr>
              <w:fldChar w:fldCharType="separate"/>
            </w:r>
            <w:r w:rsidR="006113F8">
              <w:rPr>
                <w:noProof/>
                <w:webHidden/>
              </w:rPr>
              <w:t>11</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39" w:history="1">
            <w:r w:rsidR="00D26FB1" w:rsidRPr="00D4385E">
              <w:rPr>
                <w:rStyle w:val="Hyperlink"/>
                <w:rFonts w:ascii="Times New Roman" w:hAnsi="Times New Roman"/>
                <w:noProof/>
              </w:rPr>
              <w:t>iii.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Resolução da Controvérsia Pelo Judiciário</w:t>
            </w:r>
            <w:r w:rsidR="00D26FB1">
              <w:rPr>
                <w:noProof/>
                <w:webHidden/>
              </w:rPr>
              <w:tab/>
            </w:r>
            <w:r w:rsidR="00531C47">
              <w:rPr>
                <w:noProof/>
                <w:webHidden/>
              </w:rPr>
              <w:fldChar w:fldCharType="begin"/>
            </w:r>
            <w:r w:rsidR="00D26FB1">
              <w:rPr>
                <w:noProof/>
                <w:webHidden/>
              </w:rPr>
              <w:instrText xml:space="preserve"> PAGEREF _Toc304984139 \h </w:instrText>
            </w:r>
            <w:r w:rsidR="00531C47">
              <w:rPr>
                <w:noProof/>
                <w:webHidden/>
              </w:rPr>
            </w:r>
            <w:r w:rsidR="00531C47">
              <w:rPr>
                <w:noProof/>
                <w:webHidden/>
              </w:rPr>
              <w:fldChar w:fldCharType="separate"/>
            </w:r>
            <w:r w:rsidR="006113F8">
              <w:rPr>
                <w:noProof/>
                <w:webHidden/>
              </w:rPr>
              <w:t>15</w:t>
            </w:r>
            <w:r w:rsidR="00531C47">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40" w:history="1">
            <w:r w:rsidR="00D26FB1" w:rsidRPr="00D4385E">
              <w:rPr>
                <w:rStyle w:val="Hyperlink"/>
                <w:rFonts w:ascii="Times New Roman" w:hAnsi="Times New Roman"/>
                <w:noProof/>
              </w:rPr>
              <w:t>VI.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Argumentos pela Legalização do Aborto Voluntário</w:t>
            </w:r>
            <w:r w:rsidR="00D26FB1">
              <w:rPr>
                <w:noProof/>
                <w:webHidden/>
              </w:rPr>
              <w:tab/>
            </w:r>
            <w:r w:rsidR="00531C47">
              <w:rPr>
                <w:noProof/>
                <w:webHidden/>
              </w:rPr>
              <w:fldChar w:fldCharType="begin"/>
            </w:r>
            <w:r w:rsidR="00D26FB1">
              <w:rPr>
                <w:noProof/>
                <w:webHidden/>
              </w:rPr>
              <w:instrText xml:space="preserve"> PAGEREF _Toc304984140 \h </w:instrText>
            </w:r>
            <w:r w:rsidR="00531C47">
              <w:rPr>
                <w:noProof/>
                <w:webHidden/>
              </w:rPr>
            </w:r>
            <w:r w:rsidR="00531C47">
              <w:rPr>
                <w:noProof/>
                <w:webHidden/>
              </w:rPr>
              <w:fldChar w:fldCharType="separate"/>
            </w:r>
            <w:r w:rsidR="006113F8">
              <w:rPr>
                <w:noProof/>
                <w:webHidden/>
              </w:rPr>
              <w:t>20</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1" w:history="1">
            <w:r w:rsidR="00D26FB1" w:rsidRPr="00D4385E">
              <w:rPr>
                <w:rStyle w:val="Hyperlink"/>
                <w:rFonts w:ascii="Times New Roman" w:hAnsi="Times New Roman"/>
                <w:noProof/>
              </w:rPr>
              <w:t>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O Risco à Saúde Mulher</w:t>
            </w:r>
            <w:r w:rsidR="00D26FB1">
              <w:rPr>
                <w:noProof/>
                <w:webHidden/>
              </w:rPr>
              <w:tab/>
            </w:r>
            <w:r w:rsidR="00531C47">
              <w:rPr>
                <w:noProof/>
                <w:webHidden/>
              </w:rPr>
              <w:fldChar w:fldCharType="begin"/>
            </w:r>
            <w:r w:rsidR="00D26FB1">
              <w:rPr>
                <w:noProof/>
                <w:webHidden/>
              </w:rPr>
              <w:instrText xml:space="preserve"> PAGEREF _Toc304984141 \h </w:instrText>
            </w:r>
            <w:r w:rsidR="00531C47">
              <w:rPr>
                <w:noProof/>
                <w:webHidden/>
              </w:rPr>
            </w:r>
            <w:r w:rsidR="00531C47">
              <w:rPr>
                <w:noProof/>
                <w:webHidden/>
              </w:rPr>
              <w:fldChar w:fldCharType="separate"/>
            </w:r>
            <w:r w:rsidR="006113F8">
              <w:rPr>
                <w:noProof/>
                <w:webHidden/>
              </w:rPr>
              <w:t>20</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2" w:history="1">
            <w:r w:rsidR="00D26FB1" w:rsidRPr="00D4385E">
              <w:rPr>
                <w:rStyle w:val="Hyperlink"/>
                <w:rFonts w:ascii="Times New Roman" w:hAnsi="Times New Roman"/>
                <w:noProof/>
              </w:rPr>
              <w:t>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Servidão Involuntária/ Tratamento Desumano ou Degradante</w:t>
            </w:r>
            <w:r w:rsidR="00D26FB1">
              <w:rPr>
                <w:noProof/>
                <w:webHidden/>
              </w:rPr>
              <w:tab/>
            </w:r>
            <w:r w:rsidR="00531C47">
              <w:rPr>
                <w:noProof/>
                <w:webHidden/>
              </w:rPr>
              <w:fldChar w:fldCharType="begin"/>
            </w:r>
            <w:r w:rsidR="00D26FB1">
              <w:rPr>
                <w:noProof/>
                <w:webHidden/>
              </w:rPr>
              <w:instrText xml:space="preserve"> PAGEREF _Toc304984142 \h </w:instrText>
            </w:r>
            <w:r w:rsidR="00531C47">
              <w:rPr>
                <w:noProof/>
                <w:webHidden/>
              </w:rPr>
            </w:r>
            <w:r w:rsidR="00531C47">
              <w:rPr>
                <w:noProof/>
                <w:webHidden/>
              </w:rPr>
              <w:fldChar w:fldCharType="separate"/>
            </w:r>
            <w:r w:rsidR="006113F8">
              <w:rPr>
                <w:noProof/>
                <w:webHidden/>
              </w:rPr>
              <w:t>23</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3" w:history="1">
            <w:r w:rsidR="00D26FB1" w:rsidRPr="00D4385E">
              <w:rPr>
                <w:rStyle w:val="Hyperlink"/>
                <w:rFonts w:ascii="Times New Roman" w:hAnsi="Times New Roman"/>
                <w:noProof/>
              </w:rPr>
              <w:t>iii.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Violação ao Princípio da Igualdade</w:t>
            </w:r>
            <w:r w:rsidR="00D26FB1">
              <w:rPr>
                <w:noProof/>
                <w:webHidden/>
              </w:rPr>
              <w:tab/>
            </w:r>
            <w:r w:rsidR="00531C47">
              <w:rPr>
                <w:noProof/>
                <w:webHidden/>
              </w:rPr>
              <w:fldChar w:fldCharType="begin"/>
            </w:r>
            <w:r w:rsidR="00D26FB1">
              <w:rPr>
                <w:noProof/>
                <w:webHidden/>
              </w:rPr>
              <w:instrText xml:space="preserve"> PAGEREF _Toc304984143 \h </w:instrText>
            </w:r>
            <w:r w:rsidR="00531C47">
              <w:rPr>
                <w:noProof/>
                <w:webHidden/>
              </w:rPr>
            </w:r>
            <w:r w:rsidR="00531C47">
              <w:rPr>
                <w:noProof/>
                <w:webHidden/>
              </w:rPr>
              <w:fldChar w:fldCharType="separate"/>
            </w:r>
            <w:r w:rsidR="006113F8">
              <w:rPr>
                <w:noProof/>
                <w:webHidden/>
              </w:rPr>
              <w:t>25</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4" w:history="1">
            <w:r w:rsidR="00D26FB1" w:rsidRPr="00D4385E">
              <w:rPr>
                <w:rStyle w:val="Hyperlink"/>
                <w:rFonts w:ascii="Times New Roman" w:hAnsi="Times New Roman"/>
                <w:noProof/>
              </w:rPr>
              <w:t>iv.</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Direito da Mulher à Liberdade e à Dignidade</w:t>
            </w:r>
            <w:r w:rsidR="00D26FB1">
              <w:rPr>
                <w:noProof/>
                <w:webHidden/>
              </w:rPr>
              <w:tab/>
            </w:r>
            <w:r w:rsidR="00531C47">
              <w:rPr>
                <w:noProof/>
                <w:webHidden/>
              </w:rPr>
              <w:fldChar w:fldCharType="begin"/>
            </w:r>
            <w:r w:rsidR="00D26FB1">
              <w:rPr>
                <w:noProof/>
                <w:webHidden/>
              </w:rPr>
              <w:instrText xml:space="preserve"> PAGEREF _Toc304984144 \h </w:instrText>
            </w:r>
            <w:r w:rsidR="00531C47">
              <w:rPr>
                <w:noProof/>
                <w:webHidden/>
              </w:rPr>
            </w:r>
            <w:r w:rsidR="00531C47">
              <w:rPr>
                <w:noProof/>
                <w:webHidden/>
              </w:rPr>
              <w:fldChar w:fldCharType="separate"/>
            </w:r>
            <w:r w:rsidR="006113F8">
              <w:rPr>
                <w:noProof/>
                <w:webHidden/>
              </w:rPr>
              <w:t>27</w:t>
            </w:r>
            <w:r w:rsidR="00531C47">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45" w:history="1">
            <w:r w:rsidR="00D26FB1" w:rsidRPr="00D4385E">
              <w:rPr>
                <w:rStyle w:val="Hyperlink"/>
                <w:rFonts w:ascii="Times New Roman" w:hAnsi="Times New Roman"/>
                <w:noProof/>
              </w:rPr>
              <w:t>V.</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Conflito entre direitos fundamentais</w:t>
            </w:r>
            <w:r w:rsidR="00D26FB1">
              <w:rPr>
                <w:noProof/>
                <w:webHidden/>
              </w:rPr>
              <w:tab/>
            </w:r>
            <w:r w:rsidR="00531C47">
              <w:rPr>
                <w:noProof/>
                <w:webHidden/>
              </w:rPr>
              <w:fldChar w:fldCharType="begin"/>
            </w:r>
            <w:r w:rsidR="00D26FB1">
              <w:rPr>
                <w:noProof/>
                <w:webHidden/>
              </w:rPr>
              <w:instrText xml:space="preserve"> PAGEREF _Toc304984145 \h </w:instrText>
            </w:r>
            <w:r w:rsidR="00531C47">
              <w:rPr>
                <w:noProof/>
                <w:webHidden/>
              </w:rPr>
            </w:r>
            <w:r w:rsidR="00531C47">
              <w:rPr>
                <w:noProof/>
                <w:webHidden/>
              </w:rPr>
              <w:fldChar w:fldCharType="separate"/>
            </w:r>
            <w:r w:rsidR="006113F8">
              <w:rPr>
                <w:noProof/>
                <w:webHidden/>
              </w:rPr>
              <w:t>31</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6" w:history="1">
            <w:r w:rsidR="00D26FB1" w:rsidRPr="00D4385E">
              <w:rPr>
                <w:rStyle w:val="Hyperlink"/>
                <w:noProof/>
              </w:rPr>
              <w:t>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Onde começa a vida?</w:t>
            </w:r>
            <w:r w:rsidR="00D26FB1">
              <w:rPr>
                <w:noProof/>
                <w:webHidden/>
              </w:rPr>
              <w:tab/>
            </w:r>
            <w:r w:rsidR="00531C47">
              <w:rPr>
                <w:noProof/>
                <w:webHidden/>
              </w:rPr>
              <w:fldChar w:fldCharType="begin"/>
            </w:r>
            <w:r w:rsidR="00D26FB1">
              <w:rPr>
                <w:noProof/>
                <w:webHidden/>
              </w:rPr>
              <w:instrText xml:space="preserve"> PAGEREF _Toc304984146 \h </w:instrText>
            </w:r>
            <w:r w:rsidR="00531C47">
              <w:rPr>
                <w:noProof/>
                <w:webHidden/>
              </w:rPr>
            </w:r>
            <w:r w:rsidR="00531C47">
              <w:rPr>
                <w:noProof/>
                <w:webHidden/>
              </w:rPr>
              <w:fldChar w:fldCharType="separate"/>
            </w:r>
            <w:r w:rsidR="006113F8">
              <w:rPr>
                <w:noProof/>
                <w:webHidden/>
              </w:rPr>
              <w:t>31</w:t>
            </w:r>
            <w:r w:rsidR="00531C47">
              <w:rPr>
                <w:noProof/>
                <w:webHidden/>
              </w:rPr>
              <w:fldChar w:fldCharType="end"/>
            </w:r>
          </w:hyperlink>
        </w:p>
        <w:p w:rsidR="00D26FB1" w:rsidRDefault="00883987">
          <w:pPr>
            <w:pStyle w:val="Sumrio2"/>
            <w:rPr>
              <w:rFonts w:asciiTheme="minorHAnsi" w:eastAsiaTheme="minorEastAsia" w:hAnsiTheme="minorHAnsi" w:cstheme="minorBidi"/>
              <w:noProof/>
              <w:sz w:val="22"/>
              <w:szCs w:val="22"/>
              <w:lang w:eastAsia="pt-BR"/>
            </w:rPr>
          </w:pPr>
          <w:hyperlink w:anchor="_Toc304984147" w:history="1">
            <w:r w:rsidR="00D26FB1" w:rsidRPr="00D4385E">
              <w:rPr>
                <w:rStyle w:val="Hyperlink"/>
                <w:rFonts w:ascii="Times New Roman" w:hAnsi="Times New Roman"/>
                <w:noProof/>
              </w:rPr>
              <w:t>ii.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rPr>
              <w:t>Proteção à Vida do Nascituro</w:t>
            </w:r>
            <w:r w:rsidR="00D26FB1">
              <w:rPr>
                <w:noProof/>
                <w:webHidden/>
              </w:rPr>
              <w:tab/>
            </w:r>
            <w:r w:rsidR="00531C47">
              <w:rPr>
                <w:noProof/>
                <w:webHidden/>
              </w:rPr>
              <w:fldChar w:fldCharType="begin"/>
            </w:r>
            <w:r w:rsidR="00D26FB1">
              <w:rPr>
                <w:noProof/>
                <w:webHidden/>
              </w:rPr>
              <w:instrText xml:space="preserve"> PAGEREF _Toc304984147 \h </w:instrText>
            </w:r>
            <w:r w:rsidR="00531C47">
              <w:rPr>
                <w:noProof/>
                <w:webHidden/>
              </w:rPr>
            </w:r>
            <w:r w:rsidR="00531C47">
              <w:rPr>
                <w:noProof/>
                <w:webHidden/>
              </w:rPr>
              <w:fldChar w:fldCharType="separate"/>
            </w:r>
            <w:r w:rsidR="006113F8">
              <w:rPr>
                <w:noProof/>
                <w:webHidden/>
              </w:rPr>
              <w:t>33</w:t>
            </w:r>
            <w:r w:rsidR="00531C47">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48" w:history="1">
            <w:r w:rsidR="00D26FB1" w:rsidRPr="00D4385E">
              <w:rPr>
                <w:rStyle w:val="Hyperlink"/>
                <w:rFonts w:ascii="Times New Roman" w:hAnsi="Times New Roman"/>
                <w:noProof/>
                <w:lang w:eastAsia="pt-BR"/>
              </w:rPr>
              <w:t>VI.</w:t>
            </w:r>
            <w:r w:rsidR="00D26FB1">
              <w:rPr>
                <w:rFonts w:asciiTheme="minorHAnsi" w:eastAsiaTheme="minorEastAsia" w:hAnsiTheme="minorHAnsi" w:cstheme="minorBidi"/>
                <w:noProof/>
                <w:sz w:val="22"/>
                <w:szCs w:val="22"/>
                <w:lang w:eastAsia="pt-BR"/>
              </w:rPr>
              <w:tab/>
            </w:r>
            <w:r w:rsidR="00D26FB1" w:rsidRPr="00D4385E">
              <w:rPr>
                <w:rStyle w:val="Hyperlink"/>
                <w:rFonts w:ascii="Times New Roman" w:hAnsi="Times New Roman"/>
                <w:noProof/>
                <w:lang w:eastAsia="pt-BR"/>
              </w:rPr>
              <w:t>Princípio da Proporcionalidade</w:t>
            </w:r>
            <w:r w:rsidR="00D26FB1">
              <w:rPr>
                <w:noProof/>
                <w:webHidden/>
              </w:rPr>
              <w:tab/>
            </w:r>
            <w:r w:rsidR="00531C47">
              <w:rPr>
                <w:noProof/>
                <w:webHidden/>
              </w:rPr>
              <w:fldChar w:fldCharType="begin"/>
            </w:r>
            <w:r w:rsidR="00D26FB1">
              <w:rPr>
                <w:noProof/>
                <w:webHidden/>
              </w:rPr>
              <w:instrText xml:space="preserve"> PAGEREF _Toc304984148 \h </w:instrText>
            </w:r>
            <w:r w:rsidR="00531C47">
              <w:rPr>
                <w:noProof/>
                <w:webHidden/>
              </w:rPr>
            </w:r>
            <w:r w:rsidR="00531C47">
              <w:rPr>
                <w:noProof/>
                <w:webHidden/>
              </w:rPr>
              <w:fldChar w:fldCharType="separate"/>
            </w:r>
            <w:r w:rsidR="006113F8">
              <w:rPr>
                <w:noProof/>
                <w:webHidden/>
              </w:rPr>
              <w:t>37</w:t>
            </w:r>
            <w:r w:rsidR="00531C47">
              <w:rPr>
                <w:noProof/>
                <w:webHidden/>
              </w:rPr>
              <w:fldChar w:fldCharType="end"/>
            </w:r>
          </w:hyperlink>
        </w:p>
        <w:p w:rsidR="00D26FB1" w:rsidRDefault="00883987">
          <w:pPr>
            <w:pStyle w:val="Sumrio1"/>
            <w:rPr>
              <w:rFonts w:asciiTheme="minorHAnsi" w:eastAsiaTheme="minorEastAsia" w:hAnsiTheme="minorHAnsi" w:cstheme="minorBidi"/>
              <w:noProof/>
              <w:sz w:val="22"/>
              <w:szCs w:val="22"/>
              <w:lang w:eastAsia="pt-BR"/>
            </w:rPr>
          </w:pPr>
          <w:hyperlink w:anchor="_Toc304984149" w:history="1">
            <w:r w:rsidR="00D26FB1" w:rsidRPr="00D4385E">
              <w:rPr>
                <w:rStyle w:val="Hyperlink"/>
                <w:rFonts w:ascii="Times New Roman" w:hAnsi="Times New Roman"/>
                <w:noProof/>
              </w:rPr>
              <w:t>VII.</w:t>
            </w:r>
            <w:r w:rsidR="00D26FB1">
              <w:rPr>
                <w:rFonts w:asciiTheme="minorHAnsi" w:eastAsiaTheme="minorEastAsia" w:hAnsiTheme="minorHAnsi" w:cstheme="minorBidi"/>
                <w:noProof/>
                <w:sz w:val="22"/>
                <w:szCs w:val="22"/>
                <w:lang w:eastAsia="pt-BR"/>
              </w:rPr>
              <w:tab/>
              <w:t xml:space="preserve"> </w:t>
            </w:r>
            <w:r w:rsidR="00D26FB1" w:rsidRPr="00D4385E">
              <w:rPr>
                <w:rStyle w:val="Hyperlink"/>
                <w:rFonts w:ascii="Times New Roman" w:hAnsi="Times New Roman"/>
                <w:noProof/>
              </w:rPr>
              <w:t>Conclusão</w:t>
            </w:r>
            <w:r w:rsidR="00D26FB1">
              <w:rPr>
                <w:noProof/>
                <w:webHidden/>
              </w:rPr>
              <w:tab/>
            </w:r>
            <w:r w:rsidR="00531C47">
              <w:rPr>
                <w:noProof/>
                <w:webHidden/>
              </w:rPr>
              <w:fldChar w:fldCharType="begin"/>
            </w:r>
            <w:r w:rsidR="00D26FB1">
              <w:rPr>
                <w:noProof/>
                <w:webHidden/>
              </w:rPr>
              <w:instrText xml:space="preserve"> PAGEREF _Toc304984149 \h </w:instrText>
            </w:r>
            <w:r w:rsidR="00531C47">
              <w:rPr>
                <w:noProof/>
                <w:webHidden/>
              </w:rPr>
            </w:r>
            <w:r w:rsidR="00531C47">
              <w:rPr>
                <w:noProof/>
                <w:webHidden/>
              </w:rPr>
              <w:fldChar w:fldCharType="separate"/>
            </w:r>
            <w:r w:rsidR="006113F8">
              <w:rPr>
                <w:noProof/>
                <w:webHidden/>
              </w:rPr>
              <w:t>40</w:t>
            </w:r>
            <w:r w:rsidR="00531C47">
              <w:rPr>
                <w:noProof/>
                <w:webHidden/>
              </w:rPr>
              <w:fldChar w:fldCharType="end"/>
            </w:r>
          </w:hyperlink>
        </w:p>
        <w:p w:rsidR="00D26FB1" w:rsidRDefault="00883987">
          <w:pPr>
            <w:pStyle w:val="Sumrio1"/>
            <w:tabs>
              <w:tab w:val="left" w:pos="880"/>
            </w:tabs>
            <w:rPr>
              <w:rFonts w:asciiTheme="minorHAnsi" w:eastAsiaTheme="minorEastAsia" w:hAnsiTheme="minorHAnsi" w:cstheme="minorBidi"/>
              <w:noProof/>
              <w:sz w:val="22"/>
              <w:szCs w:val="22"/>
              <w:lang w:eastAsia="pt-BR"/>
            </w:rPr>
          </w:pPr>
          <w:hyperlink w:anchor="_Toc304984150" w:history="1">
            <w:r w:rsidR="00D26FB1" w:rsidRPr="00D4385E">
              <w:rPr>
                <w:rStyle w:val="Hyperlink"/>
                <w:rFonts w:ascii="Times New Roman" w:hAnsi="Times New Roman"/>
                <w:noProof/>
              </w:rPr>
              <w:t>VIII.</w:t>
            </w:r>
            <w:r w:rsidR="00D26FB1">
              <w:rPr>
                <w:rFonts w:asciiTheme="minorHAnsi" w:eastAsiaTheme="minorEastAsia" w:hAnsiTheme="minorHAnsi" w:cstheme="minorBidi"/>
                <w:noProof/>
                <w:sz w:val="22"/>
                <w:szCs w:val="22"/>
                <w:lang w:eastAsia="pt-BR"/>
              </w:rPr>
              <w:t xml:space="preserve"> </w:t>
            </w:r>
            <w:r w:rsidR="00D26FB1" w:rsidRPr="00D4385E">
              <w:rPr>
                <w:rStyle w:val="Hyperlink"/>
                <w:rFonts w:ascii="Times New Roman" w:hAnsi="Times New Roman"/>
                <w:noProof/>
              </w:rPr>
              <w:t>Referências Bibliográficas</w:t>
            </w:r>
            <w:r w:rsidR="00D26FB1">
              <w:rPr>
                <w:noProof/>
                <w:webHidden/>
              </w:rPr>
              <w:tab/>
            </w:r>
            <w:r w:rsidR="00531C47">
              <w:rPr>
                <w:noProof/>
                <w:webHidden/>
              </w:rPr>
              <w:fldChar w:fldCharType="begin"/>
            </w:r>
            <w:r w:rsidR="00D26FB1">
              <w:rPr>
                <w:noProof/>
                <w:webHidden/>
              </w:rPr>
              <w:instrText xml:space="preserve"> PAGEREF _Toc304984150 \h </w:instrText>
            </w:r>
            <w:r w:rsidR="00531C47">
              <w:rPr>
                <w:noProof/>
                <w:webHidden/>
              </w:rPr>
            </w:r>
            <w:r w:rsidR="00531C47">
              <w:rPr>
                <w:noProof/>
                <w:webHidden/>
              </w:rPr>
              <w:fldChar w:fldCharType="separate"/>
            </w:r>
            <w:r w:rsidR="006113F8">
              <w:rPr>
                <w:noProof/>
                <w:webHidden/>
              </w:rPr>
              <w:t>41</w:t>
            </w:r>
            <w:r w:rsidR="00531C47">
              <w:rPr>
                <w:noProof/>
                <w:webHidden/>
              </w:rPr>
              <w:fldChar w:fldCharType="end"/>
            </w:r>
          </w:hyperlink>
        </w:p>
        <w:p w:rsidR="002D4CBD" w:rsidRPr="00765CCF" w:rsidRDefault="00531C47">
          <w:pPr>
            <w:rPr>
              <w:rFonts w:ascii="Times New Roman" w:hAnsi="Times New Roman"/>
            </w:rPr>
          </w:pPr>
          <w:r w:rsidRPr="00765CCF">
            <w:rPr>
              <w:rFonts w:ascii="Times New Roman" w:hAnsi="Times New Roman"/>
            </w:rPr>
            <w:fldChar w:fldCharType="end"/>
          </w:r>
        </w:p>
      </w:sdtContent>
    </w:sdt>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7B20E5" w:rsidRPr="00765CCF" w:rsidRDefault="007B20E5" w:rsidP="0072576F">
      <w:pPr>
        <w:ind w:firstLine="0"/>
        <w:jc w:val="center"/>
        <w:rPr>
          <w:rFonts w:ascii="Times New Roman" w:hAnsi="Times New Roman"/>
          <w:b/>
          <w:sz w:val="32"/>
          <w:szCs w:val="32"/>
        </w:rPr>
      </w:pPr>
    </w:p>
    <w:p w:rsidR="008F3ED7" w:rsidRPr="00EF6C19" w:rsidRDefault="004A2E57" w:rsidP="001E212C">
      <w:pPr>
        <w:pStyle w:val="Ttulo1"/>
        <w:numPr>
          <w:ilvl w:val="0"/>
          <w:numId w:val="14"/>
        </w:numPr>
        <w:ind w:left="851" w:hanging="284"/>
        <w:rPr>
          <w:rFonts w:ascii="Times New Roman" w:hAnsi="Times New Roman" w:cs="Times New Roman"/>
        </w:rPr>
      </w:pPr>
      <w:bookmarkStart w:id="0" w:name="_Toc304984134"/>
      <w:r w:rsidRPr="00EF6C19">
        <w:rPr>
          <w:rFonts w:ascii="Times New Roman" w:hAnsi="Times New Roman" w:cs="Times New Roman"/>
        </w:rPr>
        <w:lastRenderedPageBreak/>
        <w:t>I</w:t>
      </w:r>
      <w:r w:rsidR="008F3ED7" w:rsidRPr="00EF6C19">
        <w:rPr>
          <w:rFonts w:ascii="Times New Roman" w:hAnsi="Times New Roman" w:cs="Times New Roman"/>
        </w:rPr>
        <w:t>ntrodução</w:t>
      </w:r>
      <w:bookmarkEnd w:id="0"/>
    </w:p>
    <w:p w:rsidR="008F3ED7" w:rsidRPr="00765CCF" w:rsidRDefault="008F3ED7" w:rsidP="005808BF">
      <w:pPr>
        <w:ind w:firstLine="1701"/>
        <w:jc w:val="both"/>
        <w:rPr>
          <w:rFonts w:ascii="Times New Roman" w:hAnsi="Times New Roman"/>
        </w:rPr>
      </w:pPr>
    </w:p>
    <w:p w:rsidR="008F3ED7" w:rsidRPr="00765CCF" w:rsidRDefault="002D4CBD" w:rsidP="00F72DB0">
      <w:pPr>
        <w:ind w:firstLine="1701"/>
        <w:jc w:val="both"/>
        <w:rPr>
          <w:rFonts w:ascii="Times New Roman" w:hAnsi="Times New Roman"/>
        </w:rPr>
      </w:pPr>
      <w:r w:rsidRPr="00765CCF">
        <w:rPr>
          <w:rFonts w:ascii="Times New Roman" w:hAnsi="Times New Roman"/>
        </w:rPr>
        <w:t>Nesse trabalho,</w:t>
      </w:r>
      <w:r w:rsidR="008F3ED7" w:rsidRPr="00765CCF">
        <w:rPr>
          <w:rFonts w:ascii="Times New Roman" w:hAnsi="Times New Roman"/>
        </w:rPr>
        <w:t xml:space="preserve"> buscamos rediscutir a matéria tratada no caso </w:t>
      </w:r>
      <w:proofErr w:type="spellStart"/>
      <w:r w:rsidR="008F3ED7" w:rsidRPr="00765CCF">
        <w:rPr>
          <w:rFonts w:ascii="Times New Roman" w:hAnsi="Times New Roman"/>
          <w:i/>
        </w:rPr>
        <w:t>Roe</w:t>
      </w:r>
      <w:proofErr w:type="spellEnd"/>
      <w:r w:rsidR="008F3ED7" w:rsidRPr="00765CCF">
        <w:rPr>
          <w:rFonts w:ascii="Times New Roman" w:hAnsi="Times New Roman"/>
          <w:i/>
        </w:rPr>
        <w:t xml:space="preserve"> vs. </w:t>
      </w:r>
      <w:proofErr w:type="spellStart"/>
      <w:r w:rsidR="008F3ED7" w:rsidRPr="00765CCF">
        <w:rPr>
          <w:rFonts w:ascii="Times New Roman" w:hAnsi="Times New Roman"/>
          <w:i/>
        </w:rPr>
        <w:t>Wade</w:t>
      </w:r>
      <w:proofErr w:type="spellEnd"/>
      <w:r w:rsidR="008F3ED7" w:rsidRPr="00765CCF">
        <w:rPr>
          <w:rFonts w:ascii="Times New Roman" w:hAnsi="Times New Roman"/>
        </w:rPr>
        <w:t xml:space="preserve"> sob uma perspectiva favorável à liberdade da mulher de decidir ou não pelo aborto, à luz dos direitos garantidos pela Constituição Federal de 1988. É certo que abordaremos os argumentos utilizados no caso </w:t>
      </w:r>
      <w:proofErr w:type="spellStart"/>
      <w:r w:rsidR="008F3ED7" w:rsidRPr="00765CCF">
        <w:rPr>
          <w:rFonts w:ascii="Times New Roman" w:hAnsi="Times New Roman"/>
          <w:i/>
        </w:rPr>
        <w:t>Roe</w:t>
      </w:r>
      <w:proofErr w:type="spellEnd"/>
      <w:r w:rsidR="008F3ED7" w:rsidRPr="00765CCF">
        <w:rPr>
          <w:rFonts w:ascii="Times New Roman" w:hAnsi="Times New Roman"/>
        </w:rPr>
        <w:t>, mas sempre fazendo uma associação com a Constituição e a realidade brasileira.</w:t>
      </w:r>
    </w:p>
    <w:p w:rsidR="000F4908" w:rsidRPr="00765CCF" w:rsidRDefault="00E01E10" w:rsidP="00F72DB0">
      <w:pPr>
        <w:ind w:firstLine="1701"/>
        <w:jc w:val="both"/>
        <w:rPr>
          <w:rFonts w:ascii="Times New Roman" w:hAnsi="Times New Roman"/>
        </w:rPr>
      </w:pPr>
      <w:r w:rsidRPr="00765CCF">
        <w:rPr>
          <w:rFonts w:ascii="Times New Roman" w:hAnsi="Times New Roman"/>
        </w:rPr>
        <w:t>Primeiramente, traçamos</w:t>
      </w:r>
      <w:r w:rsidR="002D4CBD" w:rsidRPr="00765CCF">
        <w:rPr>
          <w:rFonts w:ascii="Times New Roman" w:hAnsi="Times New Roman"/>
        </w:rPr>
        <w:t xml:space="preserve"> algumas premissas para a defesa do nosso ponto de vista. O objetivo disto é ter </w:t>
      </w:r>
      <w:r w:rsidRPr="00765CCF">
        <w:rPr>
          <w:rFonts w:ascii="Times New Roman" w:hAnsi="Times New Roman"/>
        </w:rPr>
        <w:t>uma base teórica</w:t>
      </w:r>
      <w:r w:rsidR="002D4CBD" w:rsidRPr="00765CCF">
        <w:rPr>
          <w:rFonts w:ascii="Times New Roman" w:hAnsi="Times New Roman"/>
        </w:rPr>
        <w:t xml:space="preserve"> que irá possibilitar a discussão sobre a legalização do aborto. A primeira </w:t>
      </w:r>
      <w:r w:rsidRPr="00765CCF">
        <w:rPr>
          <w:rFonts w:ascii="Times New Roman" w:hAnsi="Times New Roman"/>
        </w:rPr>
        <w:t>premissa</w:t>
      </w:r>
      <w:r w:rsidR="000F4908" w:rsidRPr="00765CCF">
        <w:rPr>
          <w:rFonts w:ascii="Times New Roman" w:hAnsi="Times New Roman"/>
        </w:rPr>
        <w:t>, e a mais importante,</w:t>
      </w:r>
      <w:r w:rsidR="002D4CBD" w:rsidRPr="00765CCF">
        <w:rPr>
          <w:rFonts w:ascii="Times New Roman" w:hAnsi="Times New Roman"/>
        </w:rPr>
        <w:t xml:space="preserve"> </w:t>
      </w:r>
      <w:r w:rsidRPr="00765CCF">
        <w:rPr>
          <w:rFonts w:ascii="Times New Roman" w:hAnsi="Times New Roman"/>
        </w:rPr>
        <w:t>aborda a questão</w:t>
      </w:r>
      <w:r w:rsidR="002D4CBD" w:rsidRPr="00765CCF">
        <w:rPr>
          <w:rFonts w:ascii="Times New Roman" w:hAnsi="Times New Roman"/>
        </w:rPr>
        <w:t xml:space="preserve"> </w:t>
      </w:r>
      <w:r w:rsidRPr="00765CCF">
        <w:rPr>
          <w:rFonts w:ascii="Times New Roman" w:hAnsi="Times New Roman"/>
        </w:rPr>
        <w:t>d</w:t>
      </w:r>
      <w:r w:rsidR="002D4CBD" w:rsidRPr="00765CCF">
        <w:rPr>
          <w:rFonts w:ascii="Times New Roman" w:hAnsi="Times New Roman"/>
        </w:rPr>
        <w:t xml:space="preserve">a laicização do Estado. </w:t>
      </w:r>
      <w:r w:rsidR="000F4908" w:rsidRPr="00765CCF">
        <w:rPr>
          <w:rFonts w:ascii="Times New Roman" w:hAnsi="Times New Roman"/>
        </w:rPr>
        <w:t xml:space="preserve">Isso porque não consideramos o caso sob uma perspectiva metafísica, </w:t>
      </w:r>
      <w:r w:rsidR="0037622D">
        <w:rPr>
          <w:rFonts w:ascii="Times New Roman" w:hAnsi="Times New Roman"/>
        </w:rPr>
        <w:t>a qual</w:t>
      </w:r>
      <w:r w:rsidR="000F4908" w:rsidRPr="00765CCF">
        <w:rPr>
          <w:rFonts w:ascii="Times New Roman" w:hAnsi="Times New Roman"/>
        </w:rPr>
        <w:t xml:space="preserve"> esta seja a pressuposição de uma entidade substanc</w:t>
      </w:r>
      <w:r w:rsidR="00883987">
        <w:rPr>
          <w:rFonts w:ascii="Times New Roman" w:hAnsi="Times New Roman"/>
        </w:rPr>
        <w:t>ial necessária, seja ela uma ide</w:t>
      </w:r>
      <w:r w:rsidR="000F4908" w:rsidRPr="00765CCF">
        <w:rPr>
          <w:rFonts w:ascii="Times New Roman" w:hAnsi="Times New Roman"/>
        </w:rPr>
        <w:t>ia, uma divindade ou uma substância. Menos ainda de uma elevação dessa entidade a um caráter necessário e, assim, a caracterização de uma metafísica dogmática. Se assim fosse, obstaria, desde logo, qualquer discussão sobre o assunto em tela e o que buscamos, ao contrário, é abrir o leitor à possibilidade de convencimento.</w:t>
      </w:r>
    </w:p>
    <w:p w:rsidR="000F4908" w:rsidRPr="00765CCF" w:rsidRDefault="000F4908" w:rsidP="00F72DB0">
      <w:pPr>
        <w:ind w:firstLine="1701"/>
        <w:jc w:val="both"/>
        <w:rPr>
          <w:rFonts w:ascii="Times New Roman" w:hAnsi="Times New Roman"/>
        </w:rPr>
      </w:pPr>
      <w:r w:rsidRPr="00765CCF">
        <w:rPr>
          <w:rFonts w:ascii="Times New Roman" w:hAnsi="Times New Roman"/>
        </w:rPr>
        <w:t>A segunda premissa diz respeito à interpretação constitucional, trazendo à baila a relação entre hermenêutica e direito. Partimos de uma visão de que a Constituição deve ser interpretada segundo o contexto social contemporâneo. Isso será fundamental para desenvolvermos a id</w:t>
      </w:r>
      <w:r w:rsidR="00883987">
        <w:rPr>
          <w:rFonts w:ascii="Times New Roman" w:hAnsi="Times New Roman"/>
        </w:rPr>
        <w:t>e</w:t>
      </w:r>
      <w:r w:rsidRPr="00765CCF">
        <w:rPr>
          <w:rFonts w:ascii="Times New Roman" w:hAnsi="Times New Roman"/>
        </w:rPr>
        <w:t>ia de que a legislação repressiva ao aborto não está em consonância com a situação</w:t>
      </w:r>
      <w:r w:rsidR="0037622D">
        <w:rPr>
          <w:rFonts w:ascii="Times New Roman" w:hAnsi="Times New Roman"/>
        </w:rPr>
        <w:t xml:space="preserve"> social das mulheres modernas e, p</w:t>
      </w:r>
      <w:r w:rsidRPr="00765CCF">
        <w:rPr>
          <w:rFonts w:ascii="Times New Roman" w:hAnsi="Times New Roman"/>
        </w:rPr>
        <w:t>or isso</w:t>
      </w:r>
      <w:r w:rsidR="0037622D">
        <w:rPr>
          <w:rFonts w:ascii="Times New Roman" w:hAnsi="Times New Roman"/>
        </w:rPr>
        <w:t>,</w:t>
      </w:r>
      <w:r w:rsidRPr="00765CCF">
        <w:rPr>
          <w:rFonts w:ascii="Times New Roman" w:hAnsi="Times New Roman"/>
        </w:rPr>
        <w:t xml:space="preserve"> ela é retrógrada, ineficaz e ajuda a perpetuar a desigualdade de gênero.</w:t>
      </w:r>
    </w:p>
    <w:p w:rsidR="000F4908" w:rsidRPr="00765CCF" w:rsidRDefault="000F4908" w:rsidP="00F72DB0">
      <w:pPr>
        <w:ind w:firstLine="1701"/>
        <w:jc w:val="both"/>
        <w:rPr>
          <w:rFonts w:ascii="Times New Roman" w:hAnsi="Times New Roman"/>
        </w:rPr>
      </w:pPr>
      <w:r w:rsidRPr="00765CCF">
        <w:rPr>
          <w:rFonts w:ascii="Times New Roman" w:hAnsi="Times New Roman"/>
        </w:rPr>
        <w:t xml:space="preserve">Ainda, </w:t>
      </w:r>
      <w:r w:rsidR="004916B5">
        <w:rPr>
          <w:rFonts w:ascii="Times New Roman" w:hAnsi="Times New Roman"/>
        </w:rPr>
        <w:t>assentamos</w:t>
      </w:r>
      <w:r w:rsidRPr="00765CCF">
        <w:rPr>
          <w:rFonts w:ascii="Times New Roman" w:hAnsi="Times New Roman"/>
        </w:rPr>
        <w:t xml:space="preserve"> como premissa a possibilidade da resolução da controvérsia pelo Judiciário. Trata-se da</w:t>
      </w:r>
      <w:r w:rsidR="00E01E10" w:rsidRPr="00765CCF">
        <w:rPr>
          <w:rFonts w:ascii="Times New Roman" w:hAnsi="Times New Roman"/>
        </w:rPr>
        <w:t xml:space="preserve"> discussão sobre </w:t>
      </w:r>
      <w:r w:rsidRPr="00765CCF">
        <w:rPr>
          <w:rFonts w:ascii="Times New Roman" w:hAnsi="Times New Roman"/>
        </w:rPr>
        <w:t xml:space="preserve">função ativa desenvolvida pela Corte Constitucional, muito criticada pelos conservadores no caso </w:t>
      </w:r>
      <w:proofErr w:type="spellStart"/>
      <w:r w:rsidRPr="00765CCF">
        <w:rPr>
          <w:rFonts w:ascii="Times New Roman" w:hAnsi="Times New Roman"/>
          <w:i/>
        </w:rPr>
        <w:t>Roe</w:t>
      </w:r>
      <w:proofErr w:type="spellEnd"/>
      <w:r w:rsidRPr="00765CCF">
        <w:rPr>
          <w:rFonts w:ascii="Times New Roman" w:hAnsi="Times New Roman"/>
        </w:rPr>
        <w:t xml:space="preserve">. No nosso trabalho, iremos sustentar </w:t>
      </w:r>
      <w:r w:rsidR="007A07DE" w:rsidRPr="00765CCF">
        <w:rPr>
          <w:rFonts w:ascii="Times New Roman" w:hAnsi="Times New Roman"/>
        </w:rPr>
        <w:t xml:space="preserve">que o Supremo Tribunal Federal, como guardião da Constituição, tem o dever de entregar </w:t>
      </w:r>
      <w:r w:rsidR="00E01E10" w:rsidRPr="00765CCF">
        <w:rPr>
          <w:rFonts w:ascii="Times New Roman" w:hAnsi="Times New Roman"/>
        </w:rPr>
        <w:t xml:space="preserve">a prestação jurisdicional, bem como de exercer sua função </w:t>
      </w:r>
      <w:proofErr w:type="spellStart"/>
      <w:proofErr w:type="gramStart"/>
      <w:r w:rsidR="00E01E10" w:rsidRPr="00765CCF">
        <w:rPr>
          <w:rFonts w:ascii="Times New Roman" w:hAnsi="Times New Roman"/>
        </w:rPr>
        <w:t>contra-majoritária</w:t>
      </w:r>
      <w:proofErr w:type="spellEnd"/>
      <w:proofErr w:type="gramEnd"/>
      <w:r w:rsidR="00E01E10" w:rsidRPr="00765CCF">
        <w:rPr>
          <w:rFonts w:ascii="Times New Roman" w:hAnsi="Times New Roman"/>
        </w:rPr>
        <w:t xml:space="preserve"> na garantia de direitos fundamentais.</w:t>
      </w:r>
    </w:p>
    <w:p w:rsidR="007A07DE" w:rsidRPr="00765CCF" w:rsidRDefault="007A07DE" w:rsidP="00F72DB0">
      <w:pPr>
        <w:ind w:firstLine="1701"/>
        <w:jc w:val="both"/>
        <w:rPr>
          <w:rFonts w:ascii="Times New Roman" w:hAnsi="Times New Roman"/>
        </w:rPr>
      </w:pPr>
      <w:r w:rsidRPr="00765CCF">
        <w:rPr>
          <w:rFonts w:ascii="Times New Roman" w:hAnsi="Times New Roman"/>
        </w:rPr>
        <w:t xml:space="preserve">Após colocarmos as bases para a nossa discussão, iremos, enfim, aos argumentos pró-legalização do aborto. É importante ressaltar que quando utilizamos, por uma questão de natureza prática, a expressão “defesa do aborto”, estamos a falar da descriminalização do aborto e não na prática do aborto em si. Entendemos que são duas </w:t>
      </w:r>
      <w:r w:rsidRPr="00765CCF">
        <w:rPr>
          <w:rFonts w:ascii="Times New Roman" w:hAnsi="Times New Roman"/>
        </w:rPr>
        <w:lastRenderedPageBreak/>
        <w:t>coisas distintas: estamos defendendo que a mulher tem que exercer seu direito à liberdade e, por suas próprias convicções pessoais e íntimas, fazer uma escolha sobre os rumos da sua própria vida. Melhor dizendo, não estamos a defender que é certo abortar, mas que é certo dar à mulher a escolha de abortar ou não.</w:t>
      </w:r>
    </w:p>
    <w:p w:rsidR="00346869" w:rsidRPr="00765CCF" w:rsidRDefault="007A07DE" w:rsidP="00F72DB0">
      <w:pPr>
        <w:ind w:firstLine="1701"/>
        <w:jc w:val="both"/>
        <w:rPr>
          <w:rFonts w:ascii="Times New Roman" w:hAnsi="Times New Roman"/>
        </w:rPr>
      </w:pPr>
      <w:r w:rsidRPr="00765CCF">
        <w:rPr>
          <w:rFonts w:ascii="Times New Roman" w:hAnsi="Times New Roman"/>
        </w:rPr>
        <w:t xml:space="preserve">Devemos salientar, também, que, apesar do esforço depositado neste projeto, não foi possível esgotar o tema, por </w:t>
      </w:r>
      <w:proofErr w:type="gramStart"/>
      <w:r w:rsidRPr="00765CCF">
        <w:rPr>
          <w:rFonts w:ascii="Times New Roman" w:hAnsi="Times New Roman"/>
        </w:rPr>
        <w:t>demais</w:t>
      </w:r>
      <w:r w:rsidR="00B234DF">
        <w:rPr>
          <w:rFonts w:ascii="Times New Roman" w:hAnsi="Times New Roman"/>
        </w:rPr>
        <w:t xml:space="preserve"> complexo</w:t>
      </w:r>
      <w:proofErr w:type="gramEnd"/>
      <w:r w:rsidRPr="00765CCF">
        <w:rPr>
          <w:rFonts w:ascii="Times New Roman" w:hAnsi="Times New Roman"/>
        </w:rPr>
        <w:t xml:space="preserve">. Nossa intenção, portanto, é de apresentar </w:t>
      </w:r>
      <w:r w:rsidR="0037622D">
        <w:rPr>
          <w:rFonts w:ascii="Times New Roman" w:hAnsi="Times New Roman"/>
        </w:rPr>
        <w:t xml:space="preserve">somente </w:t>
      </w:r>
      <w:r w:rsidRPr="00765CCF">
        <w:rPr>
          <w:rFonts w:ascii="Times New Roman" w:hAnsi="Times New Roman"/>
        </w:rPr>
        <w:t xml:space="preserve">as principais </w:t>
      </w:r>
      <w:r w:rsidR="0037622D">
        <w:rPr>
          <w:rFonts w:ascii="Times New Roman" w:hAnsi="Times New Roman"/>
        </w:rPr>
        <w:t>questões suscitadas pelos teóricos</w:t>
      </w:r>
      <w:r w:rsidRPr="00765CCF">
        <w:rPr>
          <w:rFonts w:ascii="Times New Roman" w:hAnsi="Times New Roman"/>
        </w:rPr>
        <w:t xml:space="preserve"> acerca da legalização do aborto. </w:t>
      </w:r>
    </w:p>
    <w:p w:rsidR="007A07DE" w:rsidRPr="00765CCF" w:rsidRDefault="00346869" w:rsidP="00F72DB0">
      <w:pPr>
        <w:ind w:firstLine="1701"/>
        <w:jc w:val="both"/>
        <w:rPr>
          <w:rFonts w:ascii="Times New Roman" w:hAnsi="Times New Roman"/>
        </w:rPr>
      </w:pPr>
      <w:r w:rsidRPr="00765CCF">
        <w:rPr>
          <w:rFonts w:ascii="Times New Roman" w:hAnsi="Times New Roman"/>
        </w:rPr>
        <w:t>Os</w:t>
      </w:r>
      <w:r w:rsidR="007A07DE" w:rsidRPr="00765CCF">
        <w:rPr>
          <w:rFonts w:ascii="Times New Roman" w:hAnsi="Times New Roman"/>
        </w:rPr>
        <w:t xml:space="preserve"> argumentos pela legalização do aborto</w:t>
      </w:r>
      <w:r w:rsidRPr="00765CCF">
        <w:rPr>
          <w:rFonts w:ascii="Times New Roman" w:hAnsi="Times New Roman"/>
        </w:rPr>
        <w:t xml:space="preserve"> que utilizamos</w:t>
      </w:r>
      <w:r w:rsidR="007A07DE" w:rsidRPr="00765CCF">
        <w:rPr>
          <w:rFonts w:ascii="Times New Roman" w:hAnsi="Times New Roman"/>
        </w:rPr>
        <w:t xml:space="preserve"> partiram </w:t>
      </w:r>
      <w:r w:rsidRPr="00765CCF">
        <w:rPr>
          <w:rFonts w:ascii="Times New Roman" w:hAnsi="Times New Roman"/>
        </w:rPr>
        <w:t>do que foi sustentado</w:t>
      </w:r>
      <w:r w:rsidR="007A07DE" w:rsidRPr="00765CCF">
        <w:rPr>
          <w:rFonts w:ascii="Times New Roman" w:hAnsi="Times New Roman"/>
        </w:rPr>
        <w:t xml:space="preserve"> no caso </w:t>
      </w:r>
      <w:proofErr w:type="spellStart"/>
      <w:r w:rsidR="007A07DE" w:rsidRPr="00765CCF">
        <w:rPr>
          <w:rFonts w:ascii="Times New Roman" w:hAnsi="Times New Roman"/>
          <w:i/>
        </w:rPr>
        <w:t>Roe</w:t>
      </w:r>
      <w:proofErr w:type="spellEnd"/>
      <w:r w:rsidR="007A07DE" w:rsidRPr="00765CCF">
        <w:rPr>
          <w:rFonts w:ascii="Times New Roman" w:hAnsi="Times New Roman"/>
        </w:rPr>
        <w:t xml:space="preserve">. Excluímos </w:t>
      </w:r>
      <w:r w:rsidRPr="00765CCF">
        <w:rPr>
          <w:rFonts w:ascii="Times New Roman" w:hAnsi="Times New Roman"/>
        </w:rPr>
        <w:t>as teses</w:t>
      </w:r>
      <w:r w:rsidR="007A07DE" w:rsidRPr="00765CCF">
        <w:rPr>
          <w:rFonts w:ascii="Times New Roman" w:hAnsi="Times New Roman"/>
        </w:rPr>
        <w:t xml:space="preserve"> que se ligavam </w:t>
      </w:r>
      <w:r w:rsidR="00883987">
        <w:rPr>
          <w:rFonts w:ascii="Times New Roman" w:hAnsi="Times New Roman"/>
        </w:rPr>
        <w:t>exclusivamente</w:t>
      </w:r>
      <w:r w:rsidR="007A07DE" w:rsidRPr="00765CCF">
        <w:rPr>
          <w:rFonts w:ascii="Times New Roman" w:hAnsi="Times New Roman"/>
        </w:rPr>
        <w:t xml:space="preserve"> ao texto constitucional americano, que não nos é útil. </w:t>
      </w:r>
      <w:r w:rsidRPr="00765CCF">
        <w:rPr>
          <w:rFonts w:ascii="Times New Roman" w:hAnsi="Times New Roman"/>
        </w:rPr>
        <w:t>Dessa forma</w:t>
      </w:r>
      <w:r w:rsidR="007A07DE" w:rsidRPr="00765CCF">
        <w:rPr>
          <w:rFonts w:ascii="Times New Roman" w:hAnsi="Times New Roman"/>
        </w:rPr>
        <w:t>, fizemos a associação entre esses argumentos</w:t>
      </w:r>
      <w:r w:rsidR="0037622D">
        <w:rPr>
          <w:rFonts w:ascii="Times New Roman" w:hAnsi="Times New Roman"/>
        </w:rPr>
        <w:t xml:space="preserve"> escolhidos</w:t>
      </w:r>
      <w:r w:rsidR="007A07DE" w:rsidRPr="00765CCF">
        <w:rPr>
          <w:rFonts w:ascii="Times New Roman" w:hAnsi="Times New Roman"/>
        </w:rPr>
        <w:t xml:space="preserve"> e </w:t>
      </w:r>
      <w:r w:rsidRPr="00765CCF">
        <w:rPr>
          <w:rFonts w:ascii="Times New Roman" w:hAnsi="Times New Roman"/>
        </w:rPr>
        <w:t>o nosso ordenamento jurídico bem como a r</w:t>
      </w:r>
      <w:r w:rsidR="007A07DE" w:rsidRPr="00765CCF">
        <w:rPr>
          <w:rFonts w:ascii="Times New Roman" w:hAnsi="Times New Roman"/>
        </w:rPr>
        <w:t>e</w:t>
      </w:r>
      <w:r w:rsidRPr="00765CCF">
        <w:rPr>
          <w:rFonts w:ascii="Times New Roman" w:hAnsi="Times New Roman"/>
        </w:rPr>
        <w:t>alidade</w:t>
      </w:r>
      <w:r w:rsidR="007A07DE" w:rsidRPr="00765CCF">
        <w:rPr>
          <w:rFonts w:ascii="Times New Roman" w:hAnsi="Times New Roman"/>
        </w:rPr>
        <w:t xml:space="preserve"> social</w:t>
      </w:r>
      <w:r w:rsidRPr="00765CCF">
        <w:rPr>
          <w:rFonts w:ascii="Times New Roman" w:hAnsi="Times New Roman"/>
        </w:rPr>
        <w:t xml:space="preserve"> brasileira</w:t>
      </w:r>
      <w:r w:rsidR="007A07DE" w:rsidRPr="00765CCF">
        <w:rPr>
          <w:rFonts w:ascii="Times New Roman" w:hAnsi="Times New Roman"/>
        </w:rPr>
        <w:t>, apresentando dados e p</w:t>
      </w:r>
      <w:r w:rsidR="00C83AA4" w:rsidRPr="00765CCF">
        <w:rPr>
          <w:rFonts w:ascii="Times New Roman" w:hAnsi="Times New Roman"/>
        </w:rPr>
        <w:t>esquisas sobre o tema</w:t>
      </w:r>
      <w:r w:rsidR="007A07DE" w:rsidRPr="00765CCF">
        <w:rPr>
          <w:rFonts w:ascii="Times New Roman" w:hAnsi="Times New Roman"/>
        </w:rPr>
        <w:t>.</w:t>
      </w:r>
    </w:p>
    <w:p w:rsidR="00C83AA4" w:rsidRPr="00765CCF" w:rsidRDefault="00C83AA4" w:rsidP="00F72DB0">
      <w:pPr>
        <w:ind w:firstLine="1701"/>
        <w:jc w:val="both"/>
        <w:rPr>
          <w:rFonts w:ascii="Times New Roman" w:hAnsi="Times New Roman"/>
        </w:rPr>
      </w:pPr>
      <w:r w:rsidRPr="00765CCF">
        <w:rPr>
          <w:rFonts w:ascii="Times New Roman" w:hAnsi="Times New Roman"/>
        </w:rPr>
        <w:t>O fundamento teórico que encontramos para embasar nossa</w:t>
      </w:r>
      <w:r w:rsidR="0037622D">
        <w:rPr>
          <w:rFonts w:ascii="Times New Roman" w:hAnsi="Times New Roman"/>
        </w:rPr>
        <w:t xml:space="preserve"> tese foi</w:t>
      </w:r>
      <w:r w:rsidRPr="00765CCF">
        <w:rPr>
          <w:rFonts w:ascii="Times New Roman" w:hAnsi="Times New Roman"/>
        </w:rPr>
        <w:t>, primeiramente, de considerar a questão do aborto como um caso de saúde pública. Depois, passamos à análise de que a proibição do aborto viola diversos direitos fundamentais</w:t>
      </w:r>
      <w:r w:rsidR="00346869" w:rsidRPr="00765CCF">
        <w:rPr>
          <w:rFonts w:ascii="Times New Roman" w:hAnsi="Times New Roman"/>
        </w:rPr>
        <w:t xml:space="preserve"> da mulher</w:t>
      </w:r>
      <w:r w:rsidRPr="00765CCF">
        <w:rPr>
          <w:rFonts w:ascii="Times New Roman" w:hAnsi="Times New Roman"/>
        </w:rPr>
        <w:t>: igualdade, liberdade e dignidade da pessoa humana. Consideramos, porém, que esses direitos não são absolutos e que devem coexistir com o direito do feto à vida.</w:t>
      </w:r>
    </w:p>
    <w:p w:rsidR="00C83AA4" w:rsidRPr="00765CCF" w:rsidRDefault="00C83AA4" w:rsidP="00F72DB0">
      <w:pPr>
        <w:ind w:firstLine="1701"/>
        <w:jc w:val="both"/>
        <w:rPr>
          <w:rFonts w:ascii="Times New Roman" w:hAnsi="Times New Roman"/>
        </w:rPr>
      </w:pPr>
      <w:r w:rsidRPr="00765CCF">
        <w:rPr>
          <w:rFonts w:ascii="Times New Roman" w:hAnsi="Times New Roman"/>
        </w:rPr>
        <w:t xml:space="preserve">Por isso, a partir daí, nos indagamos: onde começa a vida? </w:t>
      </w:r>
      <w:r w:rsidR="00346869" w:rsidRPr="00765CCF">
        <w:rPr>
          <w:rFonts w:ascii="Times New Roman" w:hAnsi="Times New Roman"/>
        </w:rPr>
        <w:t>O feto é um ser humano</w:t>
      </w:r>
      <w:r w:rsidRPr="00765CCF">
        <w:rPr>
          <w:rFonts w:ascii="Times New Roman" w:hAnsi="Times New Roman"/>
        </w:rPr>
        <w:t xml:space="preserve">? </w:t>
      </w:r>
      <w:r w:rsidR="00346869" w:rsidRPr="00765CCF">
        <w:rPr>
          <w:rFonts w:ascii="Times New Roman" w:hAnsi="Times New Roman"/>
        </w:rPr>
        <w:t xml:space="preserve">Ele é um ser humano em potencial? Ele tem direito à vida? </w:t>
      </w:r>
      <w:r w:rsidRPr="00765CCF">
        <w:rPr>
          <w:rFonts w:ascii="Times New Roman" w:hAnsi="Times New Roman"/>
        </w:rPr>
        <w:t>Esse direito é absoluto? Esse direito se sobrepõe ao direito da mulher?</w:t>
      </w:r>
      <w:r w:rsidR="0037622D">
        <w:rPr>
          <w:rFonts w:ascii="Times New Roman" w:hAnsi="Times New Roman"/>
        </w:rPr>
        <w:t xml:space="preserve"> Podemos, desde já, dizer que s</w:t>
      </w:r>
      <w:r w:rsidRPr="00765CCF">
        <w:rPr>
          <w:rFonts w:ascii="Times New Roman" w:hAnsi="Times New Roman"/>
        </w:rPr>
        <w:t xml:space="preserve">ustentamos que não. </w:t>
      </w:r>
      <w:r w:rsidR="0037622D">
        <w:rPr>
          <w:rFonts w:ascii="Times New Roman" w:hAnsi="Times New Roman"/>
        </w:rPr>
        <w:t>Partindo de uma discussão jurídica, e não existencial, consi</w:t>
      </w:r>
      <w:r w:rsidR="004916B5">
        <w:rPr>
          <w:rFonts w:ascii="Times New Roman" w:hAnsi="Times New Roman"/>
        </w:rPr>
        <w:t>deramos que o feto não é pessoa e que, apesar de ser pessoa em potencial, não tem os mesmos direitos que uma pessoa.</w:t>
      </w:r>
    </w:p>
    <w:p w:rsidR="00C83AA4" w:rsidRPr="00765CCF" w:rsidRDefault="00C83AA4" w:rsidP="00F72DB0">
      <w:pPr>
        <w:ind w:firstLine="1701"/>
        <w:jc w:val="both"/>
        <w:rPr>
          <w:rFonts w:ascii="Times New Roman" w:hAnsi="Times New Roman"/>
        </w:rPr>
      </w:pPr>
      <w:r w:rsidRPr="00765CCF">
        <w:rPr>
          <w:rFonts w:ascii="Times New Roman" w:hAnsi="Times New Roman"/>
        </w:rPr>
        <w:t>Por fim, tendo em vista o emblemático conflito entre direitos fundamentais: direito à vida vs. direito à liberda</w:t>
      </w:r>
      <w:r w:rsidR="0037622D">
        <w:rPr>
          <w:rFonts w:ascii="Times New Roman" w:hAnsi="Times New Roman"/>
        </w:rPr>
        <w:t>de, como fazemos para resolver esse problema</w:t>
      </w:r>
      <w:r w:rsidRPr="00765CCF">
        <w:rPr>
          <w:rFonts w:ascii="Times New Roman" w:hAnsi="Times New Roman"/>
        </w:rPr>
        <w:t>? Definimos que é a partir da ponderação que esse conflito será dirimido.</w:t>
      </w:r>
    </w:p>
    <w:p w:rsidR="007B20E5" w:rsidRPr="00765CCF" w:rsidRDefault="00C83AA4" w:rsidP="00F72DB0">
      <w:pPr>
        <w:ind w:firstLine="1701"/>
        <w:jc w:val="both"/>
        <w:rPr>
          <w:rFonts w:ascii="Times New Roman" w:hAnsi="Times New Roman"/>
        </w:rPr>
      </w:pPr>
      <w:r w:rsidRPr="00765CCF">
        <w:rPr>
          <w:rFonts w:ascii="Times New Roman" w:hAnsi="Times New Roman"/>
        </w:rPr>
        <w:t xml:space="preserve">Como anteriormente ressaltado, o nosso objetivo é </w:t>
      </w:r>
      <w:r w:rsidR="00F57ED2" w:rsidRPr="00765CCF">
        <w:rPr>
          <w:rFonts w:ascii="Times New Roman" w:hAnsi="Times New Roman"/>
        </w:rPr>
        <w:t xml:space="preserve">defender que a proibição do aborto não encontra guarida no nosso ordenamento jurídico, mormente tendo em vista que o papel social desempenhado pela mulher hoje é diametralmente oposto ao da mulher da década de 40, quando o Código Penal foi editado. Nesse contexto, a revisão da legislação sobre o aborto, elaborada sem qualquer atenção aos direitos da mulher, torna-se um verdadeiro imperativo constitucional. </w:t>
      </w:r>
    </w:p>
    <w:p w:rsidR="008F3ED7" w:rsidRPr="00EF6C19" w:rsidRDefault="004A2E57" w:rsidP="001E212C">
      <w:pPr>
        <w:pStyle w:val="Ttulo1"/>
        <w:numPr>
          <w:ilvl w:val="0"/>
          <w:numId w:val="14"/>
        </w:numPr>
        <w:tabs>
          <w:tab w:val="left" w:pos="426"/>
        </w:tabs>
        <w:ind w:left="851" w:hanging="284"/>
        <w:rPr>
          <w:rFonts w:ascii="Times New Roman" w:hAnsi="Times New Roman" w:cs="Times New Roman"/>
        </w:rPr>
      </w:pPr>
      <w:bookmarkStart w:id="1" w:name="_Toc304984135"/>
      <w:r w:rsidRPr="00EF6C19">
        <w:rPr>
          <w:rFonts w:ascii="Times New Roman" w:hAnsi="Times New Roman" w:cs="Times New Roman"/>
        </w:rPr>
        <w:lastRenderedPageBreak/>
        <w:t>O</w:t>
      </w:r>
      <w:r w:rsidR="008416F8" w:rsidRPr="00EF6C19">
        <w:rPr>
          <w:rFonts w:ascii="Times New Roman" w:hAnsi="Times New Roman" w:cs="Times New Roman"/>
        </w:rPr>
        <w:t xml:space="preserve"> </w:t>
      </w:r>
      <w:r w:rsidR="008F3ED7" w:rsidRPr="00EF6C19">
        <w:rPr>
          <w:rFonts w:ascii="Times New Roman" w:hAnsi="Times New Roman" w:cs="Times New Roman"/>
        </w:rPr>
        <w:t xml:space="preserve">Caso </w:t>
      </w:r>
      <w:proofErr w:type="spellStart"/>
      <w:r w:rsidR="008416F8" w:rsidRPr="00EF6C19">
        <w:rPr>
          <w:rFonts w:ascii="Times New Roman" w:hAnsi="Times New Roman" w:cs="Times New Roman"/>
          <w:i/>
        </w:rPr>
        <w:t>Roe</w:t>
      </w:r>
      <w:proofErr w:type="spellEnd"/>
      <w:r w:rsidR="008416F8" w:rsidRPr="00EF6C19">
        <w:rPr>
          <w:rFonts w:ascii="Times New Roman" w:hAnsi="Times New Roman" w:cs="Times New Roman"/>
          <w:i/>
        </w:rPr>
        <w:t xml:space="preserve"> vs</w:t>
      </w:r>
      <w:r w:rsidR="008F3ED7" w:rsidRPr="00EF6C19">
        <w:rPr>
          <w:rFonts w:ascii="Times New Roman" w:hAnsi="Times New Roman" w:cs="Times New Roman"/>
          <w:i/>
        </w:rPr>
        <w:t xml:space="preserve">. </w:t>
      </w:r>
      <w:proofErr w:type="spellStart"/>
      <w:proofErr w:type="gramStart"/>
      <w:r w:rsidR="008F3ED7" w:rsidRPr="00EF6C19">
        <w:rPr>
          <w:rFonts w:ascii="Times New Roman" w:hAnsi="Times New Roman" w:cs="Times New Roman"/>
          <w:i/>
        </w:rPr>
        <w:t>Wade</w:t>
      </w:r>
      <w:bookmarkEnd w:id="1"/>
      <w:proofErr w:type="spellEnd"/>
      <w:proofErr w:type="gramEnd"/>
    </w:p>
    <w:p w:rsidR="008F3ED7" w:rsidRPr="00765CCF" w:rsidRDefault="008F3ED7" w:rsidP="005C2438">
      <w:pPr>
        <w:jc w:val="both"/>
        <w:rPr>
          <w:rFonts w:ascii="Times New Roman" w:hAnsi="Times New Roman"/>
        </w:rPr>
      </w:pPr>
    </w:p>
    <w:p w:rsidR="00527EDC" w:rsidRPr="00765CCF" w:rsidRDefault="008F3ED7" w:rsidP="00F72DB0">
      <w:pPr>
        <w:ind w:firstLine="1701"/>
        <w:jc w:val="both"/>
        <w:rPr>
          <w:rFonts w:ascii="Times New Roman" w:hAnsi="Times New Roman"/>
        </w:rPr>
      </w:pPr>
      <w:r w:rsidRPr="00765CCF">
        <w:rPr>
          <w:rFonts w:ascii="Times New Roman" w:hAnsi="Times New Roman"/>
        </w:rPr>
        <w:t xml:space="preserve">A partir da década de 60, o processo de emancipação da mulher e o avanço na laicização dos Estados, dentre outros fatores, desencadearam uma forte tendência à liberalização da legislação sobre o aborto. </w:t>
      </w:r>
    </w:p>
    <w:p w:rsidR="008F3ED7" w:rsidRPr="00765CCF" w:rsidRDefault="008F3ED7" w:rsidP="00F72DB0">
      <w:pPr>
        <w:ind w:firstLine="1701"/>
        <w:jc w:val="both"/>
        <w:rPr>
          <w:rFonts w:ascii="Times New Roman" w:hAnsi="Times New Roman"/>
        </w:rPr>
      </w:pPr>
      <w:r w:rsidRPr="00765CCF">
        <w:rPr>
          <w:rFonts w:ascii="Times New Roman" w:hAnsi="Times New Roman"/>
        </w:rPr>
        <w:t xml:space="preserve">N. E. Hull e Peter Charles </w:t>
      </w:r>
      <w:proofErr w:type="spellStart"/>
      <w:r w:rsidRPr="00765CCF">
        <w:rPr>
          <w:rFonts w:ascii="Times New Roman" w:hAnsi="Times New Roman"/>
        </w:rPr>
        <w:t>Hoffer</w:t>
      </w:r>
      <w:proofErr w:type="spellEnd"/>
      <w:r w:rsidRPr="00765CCF">
        <w:rPr>
          <w:rFonts w:ascii="Times New Roman" w:hAnsi="Times New Roman"/>
        </w:rPr>
        <w:t xml:space="preserve"> afirmam que o início dos anos 70, especificamente nos Estados Unidos, foi um tempo encabeçado pela liberalização feminina: a percentagem de mulheres atendendo à faculdade crescia mais rapidamente que a dos homens, as mulheres estavam mais interessadas e envolvidas na política e em questões políticas, o número de mulheres que votavam se aproximava muito do número de homens, havia sido aprovada, em 1971, (com maioria expressiva) a </w:t>
      </w:r>
      <w:proofErr w:type="spellStart"/>
      <w:r w:rsidRPr="00765CCF">
        <w:rPr>
          <w:rFonts w:ascii="Times New Roman" w:hAnsi="Times New Roman"/>
          <w:i/>
        </w:rPr>
        <w:t>Equal</w:t>
      </w:r>
      <w:proofErr w:type="spellEnd"/>
      <w:r w:rsidRPr="00765CCF">
        <w:rPr>
          <w:rFonts w:ascii="Times New Roman" w:hAnsi="Times New Roman"/>
          <w:i/>
        </w:rPr>
        <w:t xml:space="preserve"> </w:t>
      </w:r>
      <w:proofErr w:type="spellStart"/>
      <w:r w:rsidRPr="00765CCF">
        <w:rPr>
          <w:rFonts w:ascii="Times New Roman" w:hAnsi="Times New Roman"/>
          <w:i/>
        </w:rPr>
        <w:t>Rights</w:t>
      </w:r>
      <w:proofErr w:type="spellEnd"/>
      <w:r w:rsidRPr="00765CCF">
        <w:rPr>
          <w:rFonts w:ascii="Times New Roman" w:hAnsi="Times New Roman"/>
          <w:i/>
        </w:rPr>
        <w:t xml:space="preserve"> </w:t>
      </w:r>
      <w:proofErr w:type="spellStart"/>
      <w:r w:rsidRPr="00765CCF">
        <w:rPr>
          <w:rFonts w:ascii="Times New Roman" w:hAnsi="Times New Roman"/>
          <w:i/>
        </w:rPr>
        <w:t>Amendment</w:t>
      </w:r>
      <w:proofErr w:type="spellEnd"/>
      <w:r w:rsidRPr="00765CCF">
        <w:rPr>
          <w:rFonts w:ascii="Times New Roman" w:hAnsi="Times New Roman"/>
        </w:rPr>
        <w:t>, que proibia a discriminação sexual pelo Governo Federal e Estados da Federação. E foi nesse cenário que, em 1973, que a Suprema Corte dos Estados Unidos discutiu a constitucionalidade d</w:t>
      </w:r>
      <w:r w:rsidR="0037622D">
        <w:rPr>
          <w:rFonts w:ascii="Times New Roman" w:hAnsi="Times New Roman"/>
        </w:rPr>
        <w:t>a proibição do</w:t>
      </w:r>
      <w:r w:rsidRPr="00765CCF">
        <w:rPr>
          <w:rFonts w:ascii="Times New Roman" w:hAnsi="Times New Roman"/>
        </w:rPr>
        <w:t xml:space="preserve"> aborto voluntário, no caso </w:t>
      </w:r>
      <w:proofErr w:type="spellStart"/>
      <w:r w:rsidRPr="00765CCF">
        <w:rPr>
          <w:rFonts w:ascii="Times New Roman" w:hAnsi="Times New Roman"/>
          <w:i/>
        </w:rPr>
        <w:t>Roe</w:t>
      </w:r>
      <w:proofErr w:type="spellEnd"/>
      <w:r w:rsidRPr="00765CCF">
        <w:rPr>
          <w:rFonts w:ascii="Times New Roman" w:hAnsi="Times New Roman"/>
          <w:i/>
        </w:rPr>
        <w:t xml:space="preserve"> vs. </w:t>
      </w:r>
      <w:proofErr w:type="spellStart"/>
      <w:r w:rsidRPr="00765CCF">
        <w:rPr>
          <w:rFonts w:ascii="Times New Roman" w:hAnsi="Times New Roman"/>
          <w:i/>
        </w:rPr>
        <w:t>Wade</w:t>
      </w:r>
      <w:proofErr w:type="spellEnd"/>
      <w:r w:rsidRPr="00765CCF">
        <w:rPr>
          <w:rFonts w:ascii="Times New Roman" w:hAnsi="Times New Roman"/>
        </w:rPr>
        <w:t>.</w:t>
      </w:r>
    </w:p>
    <w:p w:rsidR="008F3ED7" w:rsidRPr="00765CCF" w:rsidRDefault="008F3ED7" w:rsidP="00F72DB0">
      <w:pPr>
        <w:ind w:firstLine="1701"/>
        <w:jc w:val="both"/>
        <w:rPr>
          <w:rFonts w:ascii="Times New Roman" w:hAnsi="Times New Roman"/>
        </w:rPr>
      </w:pPr>
      <w:proofErr w:type="spellStart"/>
      <w:r w:rsidRPr="00765CCF">
        <w:rPr>
          <w:rFonts w:ascii="Times New Roman" w:hAnsi="Times New Roman"/>
        </w:rPr>
        <w:t>Roe</w:t>
      </w:r>
      <w:proofErr w:type="spellEnd"/>
      <w:r w:rsidRPr="00765CCF">
        <w:rPr>
          <w:rFonts w:ascii="Times New Roman" w:hAnsi="Times New Roman"/>
        </w:rPr>
        <w:t xml:space="preserve">, uma mulher, solteira e grávida, em uma </w:t>
      </w:r>
      <w:proofErr w:type="spellStart"/>
      <w:r w:rsidRPr="00765CCF">
        <w:rPr>
          <w:rFonts w:ascii="Times New Roman" w:hAnsi="Times New Roman"/>
          <w:i/>
        </w:rPr>
        <w:t>class</w:t>
      </w:r>
      <w:proofErr w:type="spellEnd"/>
      <w:r w:rsidRPr="00765CCF">
        <w:rPr>
          <w:rFonts w:ascii="Times New Roman" w:hAnsi="Times New Roman"/>
          <w:i/>
        </w:rPr>
        <w:t xml:space="preserve"> </w:t>
      </w:r>
      <w:proofErr w:type="spellStart"/>
      <w:r w:rsidRPr="00765CCF">
        <w:rPr>
          <w:rFonts w:ascii="Times New Roman" w:hAnsi="Times New Roman"/>
          <w:i/>
        </w:rPr>
        <w:t>action</w:t>
      </w:r>
      <w:proofErr w:type="spellEnd"/>
      <w:r w:rsidR="00346869" w:rsidRPr="00765CCF">
        <w:rPr>
          <w:rFonts w:ascii="Times New Roman" w:hAnsi="Times New Roman"/>
        </w:rPr>
        <w:t>,</w:t>
      </w:r>
      <w:r w:rsidR="00527EDC" w:rsidRPr="00765CCF">
        <w:rPr>
          <w:rFonts w:ascii="Times New Roman" w:hAnsi="Times New Roman"/>
        </w:rPr>
        <w:t xml:space="preserve"> desafiou</w:t>
      </w:r>
      <w:r w:rsidRPr="00765CCF">
        <w:rPr>
          <w:rFonts w:ascii="Times New Roman" w:hAnsi="Times New Roman"/>
        </w:rPr>
        <w:t xml:space="preserve"> a constitucionalidade da legislação criminal do Estado do Texas que proibia o aborto, exceto nos casos em que recomendado medicamente </w:t>
      </w:r>
      <w:r w:rsidR="00527EDC" w:rsidRPr="00765CCF">
        <w:rPr>
          <w:rFonts w:ascii="Times New Roman" w:hAnsi="Times New Roman"/>
        </w:rPr>
        <w:t xml:space="preserve">ou </w:t>
      </w:r>
      <w:r w:rsidRPr="00765CCF">
        <w:rPr>
          <w:rFonts w:ascii="Times New Roman" w:hAnsi="Times New Roman"/>
        </w:rPr>
        <w:t xml:space="preserve">com o propósito de salvar a vida da mãe. Um médico, </w:t>
      </w:r>
      <w:proofErr w:type="spellStart"/>
      <w:r w:rsidRPr="00765CCF">
        <w:rPr>
          <w:rFonts w:ascii="Times New Roman" w:hAnsi="Times New Roman"/>
        </w:rPr>
        <w:t>Hallford</w:t>
      </w:r>
      <w:proofErr w:type="spellEnd"/>
      <w:r w:rsidRPr="00765CCF">
        <w:rPr>
          <w:rFonts w:ascii="Times New Roman" w:hAnsi="Times New Roman"/>
        </w:rPr>
        <w:t xml:space="preserve">, interveio no processo, pois tinha duas acusações de prática de aborto contra ele. Também </w:t>
      </w:r>
      <w:proofErr w:type="gramStart"/>
      <w:r w:rsidRPr="00765CCF">
        <w:rPr>
          <w:rFonts w:ascii="Times New Roman" w:hAnsi="Times New Roman"/>
        </w:rPr>
        <w:t>um casal, os Does</w:t>
      </w:r>
      <w:proofErr w:type="gramEnd"/>
      <w:r w:rsidRPr="00765CCF">
        <w:rPr>
          <w:rFonts w:ascii="Times New Roman" w:hAnsi="Times New Roman"/>
        </w:rPr>
        <w:t xml:space="preserve">, apesar de não terem filhos, também questionavam a </w:t>
      </w:r>
      <w:r w:rsidR="00E80805" w:rsidRPr="00765CCF">
        <w:rPr>
          <w:rFonts w:ascii="Times New Roman" w:hAnsi="Times New Roman"/>
        </w:rPr>
        <w:t xml:space="preserve">constitucionalidade da </w:t>
      </w:r>
      <w:r w:rsidRPr="00765CCF">
        <w:rPr>
          <w:rFonts w:ascii="Times New Roman" w:hAnsi="Times New Roman"/>
        </w:rPr>
        <w:t>lei</w:t>
      </w:r>
      <w:r w:rsidR="00E80805" w:rsidRPr="00765CCF">
        <w:rPr>
          <w:rFonts w:ascii="Times New Roman" w:hAnsi="Times New Roman"/>
        </w:rPr>
        <w:t>,</w:t>
      </w:r>
      <w:r w:rsidRPr="00765CCF">
        <w:rPr>
          <w:rFonts w:ascii="Times New Roman" w:hAnsi="Times New Roman"/>
        </w:rPr>
        <w:t xml:space="preserve"> afirmando serem prejudicados pela possibilidade de falha dos métodos contraceptivos de prevenção da gravidez, pelo despreparo da paternidade (paternidade irresponsável), e pelo prejuízo que a legislação trazia à saúde da mulher.</w:t>
      </w:r>
    </w:p>
    <w:p w:rsidR="00987A85" w:rsidRPr="00491189" w:rsidRDefault="00527EDC" w:rsidP="00F72DB0">
      <w:pPr>
        <w:ind w:firstLine="1701"/>
        <w:jc w:val="both"/>
        <w:rPr>
          <w:rFonts w:ascii="Times New Roman" w:hAnsi="Times New Roman"/>
          <w:lang w:val="en-US"/>
        </w:rPr>
      </w:pPr>
      <w:r w:rsidRPr="00765CCF">
        <w:rPr>
          <w:rFonts w:ascii="Times New Roman" w:hAnsi="Times New Roman"/>
        </w:rPr>
        <w:t>O Estado do Texas alegou</w:t>
      </w:r>
      <w:r w:rsidR="00987A85" w:rsidRPr="00765CCF">
        <w:rPr>
          <w:rFonts w:ascii="Times New Roman" w:hAnsi="Times New Roman"/>
        </w:rPr>
        <w:t xml:space="preserve"> que suas leis protegiam o direito ao devido processo como uma “pessoa”, nos termos da 14ª emenda</w:t>
      </w:r>
      <w:r w:rsidR="00E80805" w:rsidRPr="00765CCF">
        <w:rPr>
          <w:rStyle w:val="Refdenotaderodap"/>
          <w:rFonts w:ascii="Times New Roman" w:hAnsi="Times New Roman"/>
        </w:rPr>
        <w:footnoteReference w:id="1"/>
      </w:r>
      <w:r w:rsidR="00987A85" w:rsidRPr="00765CCF">
        <w:rPr>
          <w:rFonts w:ascii="Times New Roman" w:hAnsi="Times New Roman"/>
        </w:rPr>
        <w:t>. Alternativamente, sustentou que o Estado tinha o interesse (</w:t>
      </w:r>
      <w:proofErr w:type="spellStart"/>
      <w:r w:rsidR="00987A85" w:rsidRPr="00765CCF">
        <w:rPr>
          <w:rFonts w:ascii="Times New Roman" w:hAnsi="Times New Roman"/>
          <w:i/>
        </w:rPr>
        <w:t>compelling</w:t>
      </w:r>
      <w:proofErr w:type="spellEnd"/>
      <w:r w:rsidR="00987A85" w:rsidRPr="00765CCF">
        <w:rPr>
          <w:rFonts w:ascii="Times New Roman" w:hAnsi="Times New Roman"/>
          <w:i/>
        </w:rPr>
        <w:t xml:space="preserve"> </w:t>
      </w:r>
      <w:proofErr w:type="spellStart"/>
      <w:r w:rsidR="00987A85" w:rsidRPr="00765CCF">
        <w:rPr>
          <w:rFonts w:ascii="Times New Roman" w:hAnsi="Times New Roman"/>
          <w:i/>
        </w:rPr>
        <w:t>interest</w:t>
      </w:r>
      <w:proofErr w:type="spellEnd"/>
      <w:r w:rsidR="00987A85" w:rsidRPr="00765CCF">
        <w:rPr>
          <w:rFonts w:ascii="Times New Roman" w:hAnsi="Times New Roman"/>
        </w:rPr>
        <w:t>) em proteger a vida, e considerava que esta começava com a concepção.</w:t>
      </w:r>
      <w:r w:rsidR="00E80805" w:rsidRPr="00765CCF">
        <w:rPr>
          <w:rFonts w:ascii="Times New Roman" w:hAnsi="Times New Roman"/>
        </w:rPr>
        <w:t xml:space="preserve"> Afirmar</w:t>
      </w:r>
      <w:r w:rsidR="00054BB1" w:rsidRPr="00765CCF">
        <w:rPr>
          <w:rFonts w:ascii="Times New Roman" w:hAnsi="Times New Roman"/>
        </w:rPr>
        <w:t>am que o direito à privacidade tinha limites, e não cobria o infanticídio, incesto ou, no caso, o aborto</w:t>
      </w:r>
      <w:r w:rsidR="00054BB1" w:rsidRPr="00765CCF">
        <w:rPr>
          <w:rStyle w:val="Refdenotaderodap"/>
          <w:rFonts w:ascii="Times New Roman" w:hAnsi="Times New Roman"/>
        </w:rPr>
        <w:footnoteReference w:id="2"/>
      </w:r>
      <w:r w:rsidR="00054BB1" w:rsidRPr="00765CCF">
        <w:rPr>
          <w:rFonts w:ascii="Times New Roman" w:hAnsi="Times New Roman"/>
        </w:rPr>
        <w:t xml:space="preserve">. </w:t>
      </w:r>
      <w:proofErr w:type="spellStart"/>
      <w:r w:rsidR="00054BB1" w:rsidRPr="00491189">
        <w:rPr>
          <w:rFonts w:ascii="Times New Roman" w:hAnsi="Times New Roman"/>
          <w:lang w:val="en-US"/>
        </w:rPr>
        <w:t>Consoante</w:t>
      </w:r>
      <w:proofErr w:type="spellEnd"/>
      <w:r w:rsidR="00054BB1" w:rsidRPr="00491189">
        <w:rPr>
          <w:rFonts w:ascii="Times New Roman" w:hAnsi="Times New Roman"/>
          <w:lang w:val="en-US"/>
        </w:rPr>
        <w:t xml:space="preserve"> </w:t>
      </w:r>
      <w:proofErr w:type="spellStart"/>
      <w:r w:rsidR="00054BB1" w:rsidRPr="00491189">
        <w:rPr>
          <w:rFonts w:ascii="Times New Roman" w:hAnsi="Times New Roman"/>
          <w:lang w:val="en-US"/>
        </w:rPr>
        <w:t>explica</w:t>
      </w:r>
      <w:proofErr w:type="spellEnd"/>
      <w:r w:rsidR="00054BB1" w:rsidRPr="00491189">
        <w:rPr>
          <w:rFonts w:ascii="Times New Roman" w:hAnsi="Times New Roman"/>
          <w:lang w:val="en-US"/>
        </w:rPr>
        <w:t xml:space="preserve"> </w:t>
      </w:r>
      <w:r w:rsidR="00D33C86" w:rsidRPr="00491189">
        <w:rPr>
          <w:rFonts w:ascii="Times New Roman" w:hAnsi="Times New Roman"/>
          <w:lang w:val="en-US"/>
        </w:rPr>
        <w:t>N. E. Hull e Peter Charles Hoffer:</w:t>
      </w:r>
    </w:p>
    <w:p w:rsidR="00F267C4" w:rsidRPr="00491189" w:rsidRDefault="00F267C4" w:rsidP="00F72DB0">
      <w:pPr>
        <w:spacing w:line="240" w:lineRule="auto"/>
        <w:ind w:left="2268" w:firstLine="1701"/>
        <w:jc w:val="both"/>
        <w:rPr>
          <w:rFonts w:ascii="Times New Roman" w:hAnsi="Times New Roman"/>
          <w:sz w:val="22"/>
          <w:szCs w:val="22"/>
          <w:lang w:val="en-US"/>
        </w:rPr>
      </w:pPr>
    </w:p>
    <w:p w:rsidR="00D33C86" w:rsidRPr="00765CCF" w:rsidRDefault="00D33C86" w:rsidP="00F267C4">
      <w:pPr>
        <w:spacing w:line="240" w:lineRule="auto"/>
        <w:ind w:left="2268" w:firstLine="0"/>
        <w:jc w:val="both"/>
        <w:rPr>
          <w:rFonts w:ascii="Times New Roman" w:hAnsi="Times New Roman"/>
          <w:sz w:val="22"/>
          <w:szCs w:val="22"/>
          <w:lang w:val="en-US"/>
        </w:rPr>
      </w:pPr>
      <w:r w:rsidRPr="00765CCF">
        <w:rPr>
          <w:rFonts w:ascii="Times New Roman" w:hAnsi="Times New Roman"/>
          <w:sz w:val="22"/>
          <w:szCs w:val="22"/>
          <w:lang w:val="en-US"/>
        </w:rPr>
        <w:lastRenderedPageBreak/>
        <w:t xml:space="preserve">The state’s case rested squarely on the notion that the fetus was always a human being. Indeed, the state labeled the key section of its </w:t>
      </w:r>
      <w:proofErr w:type="gramStart"/>
      <w:r w:rsidRPr="00765CCF">
        <w:rPr>
          <w:rFonts w:ascii="Times New Roman" w:hAnsi="Times New Roman"/>
          <w:sz w:val="22"/>
          <w:szCs w:val="22"/>
          <w:lang w:val="en-US"/>
        </w:rPr>
        <w:t>brief</w:t>
      </w:r>
      <w:r w:rsidR="009F376B" w:rsidRPr="00765CCF">
        <w:rPr>
          <w:rFonts w:ascii="Times New Roman" w:hAnsi="Times New Roman"/>
          <w:sz w:val="22"/>
          <w:szCs w:val="22"/>
          <w:lang w:val="en-US"/>
        </w:rPr>
        <w:t xml:space="preserve"> </w:t>
      </w:r>
      <w:r w:rsidRPr="00765CCF">
        <w:rPr>
          <w:rFonts w:ascii="Times New Roman" w:hAnsi="Times New Roman"/>
          <w:sz w:val="22"/>
          <w:szCs w:val="22"/>
          <w:lang w:val="en-US"/>
        </w:rPr>
        <w:t xml:space="preserve"> “</w:t>
      </w:r>
      <w:proofErr w:type="gramEnd"/>
      <w:r w:rsidRPr="00765CCF">
        <w:rPr>
          <w:rFonts w:ascii="Times New Roman" w:hAnsi="Times New Roman"/>
          <w:sz w:val="22"/>
          <w:szCs w:val="22"/>
          <w:lang w:val="en-US"/>
        </w:rPr>
        <w:t xml:space="preserve">the human-ness of the fetus”. But the religious foundation for the fetal-life argument in Tolle’s brief had been replaced by references to modern science. The state claimed that the most recent medical findings proved that the fetus was alive from conception; its cells reproduced on their own, and in time would form </w:t>
      </w:r>
      <w:proofErr w:type="gramStart"/>
      <w:r w:rsidRPr="00765CCF">
        <w:rPr>
          <w:rFonts w:ascii="Times New Roman" w:hAnsi="Times New Roman"/>
          <w:sz w:val="22"/>
          <w:szCs w:val="22"/>
          <w:lang w:val="en-US"/>
        </w:rPr>
        <w:t>an</w:t>
      </w:r>
      <w:proofErr w:type="gramEnd"/>
      <w:r w:rsidRPr="00765CCF">
        <w:rPr>
          <w:rFonts w:ascii="Times New Roman" w:hAnsi="Times New Roman"/>
          <w:sz w:val="22"/>
          <w:szCs w:val="22"/>
          <w:lang w:val="en-US"/>
        </w:rPr>
        <w:t xml:space="preserve"> uniquely human shape. It only needed “time and nutrition” to become “a developing human being”. In the womb, the fetus was an “unborn child”.</w:t>
      </w:r>
    </w:p>
    <w:p w:rsidR="00D33C86" w:rsidRPr="00765CCF" w:rsidRDefault="00D33C86" w:rsidP="00F267C4">
      <w:pPr>
        <w:spacing w:line="240" w:lineRule="auto"/>
        <w:ind w:left="2268" w:firstLine="0"/>
        <w:jc w:val="both"/>
        <w:rPr>
          <w:rFonts w:ascii="Times New Roman" w:hAnsi="Times New Roman"/>
          <w:sz w:val="22"/>
          <w:szCs w:val="22"/>
          <w:lang w:val="en-US"/>
        </w:rPr>
      </w:pPr>
      <w:r w:rsidRPr="00765CCF">
        <w:rPr>
          <w:rFonts w:ascii="Times New Roman" w:hAnsi="Times New Roman"/>
          <w:sz w:val="22"/>
          <w:szCs w:val="22"/>
          <w:lang w:val="en-US"/>
        </w:rPr>
        <w:t>(…)</w:t>
      </w:r>
    </w:p>
    <w:p w:rsidR="00D33C86" w:rsidRPr="00765CCF" w:rsidRDefault="00D33C86" w:rsidP="00F267C4">
      <w:pPr>
        <w:spacing w:line="240" w:lineRule="auto"/>
        <w:ind w:left="2268" w:firstLine="0"/>
        <w:jc w:val="both"/>
        <w:rPr>
          <w:rFonts w:ascii="Times New Roman" w:hAnsi="Times New Roman"/>
          <w:sz w:val="22"/>
          <w:szCs w:val="22"/>
          <w:lang w:val="en-US"/>
        </w:rPr>
      </w:pPr>
      <w:r w:rsidRPr="00765CCF">
        <w:rPr>
          <w:rFonts w:ascii="Times New Roman" w:hAnsi="Times New Roman"/>
          <w:sz w:val="22"/>
          <w:szCs w:val="22"/>
          <w:lang w:val="en-US"/>
        </w:rPr>
        <w:t xml:space="preserve">Although the state had dropped from its brief the references to religious concepts such as the vesting of the soul at conception, the implication of its scientific evidence was the same as the religion reasoning in </w:t>
      </w:r>
      <w:r w:rsidRPr="00765CCF">
        <w:rPr>
          <w:rFonts w:ascii="Times New Roman" w:hAnsi="Times New Roman"/>
          <w:i/>
          <w:sz w:val="22"/>
          <w:szCs w:val="22"/>
          <w:lang w:val="en-US"/>
        </w:rPr>
        <w:t>Rosen</w:t>
      </w:r>
      <w:r w:rsidRPr="00765CCF">
        <w:rPr>
          <w:rFonts w:ascii="Times New Roman" w:hAnsi="Times New Roman"/>
          <w:sz w:val="22"/>
          <w:szCs w:val="22"/>
          <w:lang w:val="en-US"/>
        </w:rPr>
        <w:t xml:space="preserve">: the mother was the trustee, the carryall, for the little person, and it followed, as it had in </w:t>
      </w:r>
      <w:r w:rsidRPr="00765CCF">
        <w:rPr>
          <w:rFonts w:ascii="Times New Roman" w:hAnsi="Times New Roman"/>
          <w:i/>
          <w:sz w:val="22"/>
          <w:szCs w:val="22"/>
          <w:lang w:val="en-US"/>
        </w:rPr>
        <w:t>Rosen</w:t>
      </w:r>
      <w:r w:rsidRPr="00765CCF">
        <w:rPr>
          <w:rFonts w:ascii="Times New Roman" w:hAnsi="Times New Roman"/>
          <w:sz w:val="22"/>
          <w:szCs w:val="22"/>
          <w:lang w:val="en-US"/>
        </w:rPr>
        <w:t>, that the fetus has Fifth and Fourteenth Amendment rights to life and liberty that outweighed the mother’s right to privacy</w:t>
      </w:r>
      <w:r w:rsidR="00F267C4" w:rsidRPr="00765CCF">
        <w:rPr>
          <w:rStyle w:val="Refdenotaderodap"/>
          <w:rFonts w:ascii="Times New Roman" w:hAnsi="Times New Roman"/>
          <w:sz w:val="22"/>
          <w:szCs w:val="22"/>
          <w:lang w:val="en-US"/>
        </w:rPr>
        <w:footnoteReference w:id="3"/>
      </w:r>
      <w:r w:rsidRPr="00765CCF">
        <w:rPr>
          <w:rFonts w:ascii="Times New Roman" w:hAnsi="Times New Roman"/>
          <w:sz w:val="22"/>
          <w:szCs w:val="22"/>
          <w:lang w:val="en-US"/>
        </w:rPr>
        <w:t>.</w:t>
      </w:r>
    </w:p>
    <w:p w:rsidR="00D33C86" w:rsidRPr="00765CCF" w:rsidRDefault="00D33C86" w:rsidP="005C2438">
      <w:pPr>
        <w:ind w:firstLine="1701"/>
        <w:jc w:val="both"/>
        <w:rPr>
          <w:rFonts w:ascii="Times New Roman" w:hAnsi="Times New Roman"/>
          <w:lang w:val="en-US"/>
        </w:rPr>
      </w:pPr>
    </w:p>
    <w:p w:rsidR="00987A85" w:rsidRPr="00765CCF" w:rsidRDefault="008F3ED7" w:rsidP="005C2438">
      <w:pPr>
        <w:ind w:firstLine="1701"/>
        <w:jc w:val="both"/>
        <w:rPr>
          <w:rFonts w:ascii="Times New Roman" w:hAnsi="Times New Roman"/>
        </w:rPr>
      </w:pPr>
      <w:r w:rsidRPr="00765CCF">
        <w:rPr>
          <w:rFonts w:ascii="Times New Roman" w:hAnsi="Times New Roman"/>
        </w:rPr>
        <w:t xml:space="preserve">O Juízo de 2ª instância, que consolidou as ações, decidiu que </w:t>
      </w:r>
      <w:proofErr w:type="spellStart"/>
      <w:r w:rsidRPr="00765CCF">
        <w:rPr>
          <w:rFonts w:ascii="Times New Roman" w:hAnsi="Times New Roman"/>
        </w:rPr>
        <w:t>Roe</w:t>
      </w:r>
      <w:proofErr w:type="spellEnd"/>
      <w:r w:rsidRPr="00765CCF">
        <w:rPr>
          <w:rFonts w:ascii="Times New Roman" w:hAnsi="Times New Roman"/>
        </w:rPr>
        <w:t xml:space="preserve"> e </w:t>
      </w:r>
      <w:proofErr w:type="spellStart"/>
      <w:r w:rsidRPr="00765CCF">
        <w:rPr>
          <w:rFonts w:ascii="Times New Roman" w:hAnsi="Times New Roman"/>
        </w:rPr>
        <w:t>Hallford</w:t>
      </w:r>
      <w:proofErr w:type="spellEnd"/>
      <w:r w:rsidRPr="00765CCF">
        <w:rPr>
          <w:rFonts w:ascii="Times New Roman" w:hAnsi="Times New Roman"/>
        </w:rPr>
        <w:t>, e os outros membros do seu processo, tinham legitimidade para processar e apresentado controvérsias “</w:t>
      </w:r>
      <w:proofErr w:type="spellStart"/>
      <w:r w:rsidRPr="00765CCF">
        <w:rPr>
          <w:rFonts w:ascii="Times New Roman" w:hAnsi="Times New Roman"/>
        </w:rPr>
        <w:t>justiciáveis</w:t>
      </w:r>
      <w:proofErr w:type="spellEnd"/>
      <w:r w:rsidRPr="00765CCF">
        <w:rPr>
          <w:rFonts w:ascii="Times New Roman" w:hAnsi="Times New Roman"/>
        </w:rPr>
        <w:t>”. Afirmaram que as leis contra o aborto eram vagas e infringiam os direitos garantidos pela 9ª</w:t>
      </w:r>
      <w:r w:rsidR="00D36389">
        <w:rPr>
          <w:rFonts w:ascii="Times New Roman" w:hAnsi="Times New Roman"/>
        </w:rPr>
        <w:t xml:space="preserve"> </w:t>
      </w:r>
      <w:r w:rsidR="00E80805" w:rsidRPr="00765CCF">
        <w:rPr>
          <w:rStyle w:val="Refdenotaderodap"/>
          <w:rFonts w:ascii="Times New Roman" w:hAnsi="Times New Roman"/>
        </w:rPr>
        <w:footnoteReference w:id="4"/>
      </w:r>
      <w:r w:rsidRPr="00765CCF">
        <w:rPr>
          <w:rFonts w:ascii="Times New Roman" w:hAnsi="Times New Roman"/>
        </w:rPr>
        <w:t xml:space="preserve"> e 14ª Emenda. </w:t>
      </w:r>
    </w:p>
    <w:p w:rsidR="001B4924" w:rsidRPr="00765CCF" w:rsidRDefault="001B4924" w:rsidP="005C2438">
      <w:pPr>
        <w:ind w:firstLine="1701"/>
        <w:jc w:val="both"/>
        <w:rPr>
          <w:rFonts w:ascii="Times New Roman" w:hAnsi="Times New Roman"/>
          <w:lang w:val="en-US"/>
        </w:rPr>
      </w:pPr>
      <w:r w:rsidRPr="00765CCF">
        <w:rPr>
          <w:rFonts w:ascii="Times New Roman" w:hAnsi="Times New Roman"/>
        </w:rPr>
        <w:t xml:space="preserve">Assim sendo, a Corte </w:t>
      </w:r>
      <w:r w:rsidR="009F376B" w:rsidRPr="00765CCF">
        <w:rPr>
          <w:rFonts w:ascii="Times New Roman" w:hAnsi="Times New Roman"/>
        </w:rPr>
        <w:t xml:space="preserve">estadual </w:t>
      </w:r>
      <w:r w:rsidRPr="00765CCF">
        <w:rPr>
          <w:rFonts w:ascii="Times New Roman" w:hAnsi="Times New Roman"/>
        </w:rPr>
        <w:t>declarou que o interesse do Estado na vida do feto se tornava convincente (</w:t>
      </w:r>
      <w:proofErr w:type="spellStart"/>
      <w:r w:rsidRPr="00765CCF">
        <w:rPr>
          <w:rFonts w:ascii="Times New Roman" w:hAnsi="Times New Roman"/>
          <w:i/>
        </w:rPr>
        <w:t>compelling</w:t>
      </w:r>
      <w:proofErr w:type="spellEnd"/>
      <w:r w:rsidRPr="00765CCF">
        <w:rPr>
          <w:rFonts w:ascii="Times New Roman" w:hAnsi="Times New Roman"/>
        </w:rPr>
        <w:t xml:space="preserve">) no final do primeiro trimestre. </w:t>
      </w:r>
      <w:proofErr w:type="spellStart"/>
      <w:r w:rsidRPr="00765CCF">
        <w:rPr>
          <w:rFonts w:ascii="Times New Roman" w:hAnsi="Times New Roman"/>
          <w:lang w:val="en-US"/>
        </w:rPr>
        <w:t>Isso</w:t>
      </w:r>
      <w:proofErr w:type="spellEnd"/>
      <w:r w:rsidRPr="00765CCF">
        <w:rPr>
          <w:rFonts w:ascii="Times New Roman" w:hAnsi="Times New Roman"/>
          <w:lang w:val="en-US"/>
        </w:rPr>
        <w:t xml:space="preserve"> </w:t>
      </w:r>
      <w:proofErr w:type="spellStart"/>
      <w:r w:rsidRPr="00765CCF">
        <w:rPr>
          <w:rFonts w:ascii="Times New Roman" w:hAnsi="Times New Roman"/>
          <w:lang w:val="en-US"/>
        </w:rPr>
        <w:t>porque</w:t>
      </w:r>
      <w:proofErr w:type="spellEnd"/>
      <w:r w:rsidRPr="00765CCF">
        <w:rPr>
          <w:rFonts w:ascii="Times New Roman" w:hAnsi="Times New Roman"/>
          <w:lang w:val="en-US"/>
        </w:rPr>
        <w:t xml:space="preserve">, </w:t>
      </w:r>
      <w:proofErr w:type="spellStart"/>
      <w:r w:rsidRPr="00765CCF">
        <w:rPr>
          <w:rFonts w:ascii="Times New Roman" w:hAnsi="Times New Roman"/>
          <w:lang w:val="en-US"/>
        </w:rPr>
        <w:t>segundo</w:t>
      </w:r>
      <w:proofErr w:type="spellEnd"/>
      <w:r w:rsidRPr="00765CCF">
        <w:rPr>
          <w:rFonts w:ascii="Times New Roman" w:hAnsi="Times New Roman"/>
          <w:lang w:val="en-US"/>
        </w:rPr>
        <w:t xml:space="preserve"> a </w:t>
      </w:r>
      <w:proofErr w:type="spellStart"/>
      <w:r w:rsidRPr="00765CCF">
        <w:rPr>
          <w:rFonts w:ascii="Times New Roman" w:hAnsi="Times New Roman"/>
          <w:lang w:val="en-US"/>
        </w:rPr>
        <w:t>decisão</w:t>
      </w:r>
      <w:proofErr w:type="spellEnd"/>
      <w:r w:rsidRPr="00765CCF">
        <w:rPr>
          <w:rFonts w:ascii="Times New Roman" w:hAnsi="Times New Roman"/>
          <w:lang w:val="en-US"/>
        </w:rPr>
        <w:t xml:space="preserve">: </w:t>
      </w:r>
      <w:r w:rsidRPr="00765CCF">
        <w:rPr>
          <w:rFonts w:ascii="Times New Roman" w:hAnsi="Times New Roman"/>
          <w:i/>
          <w:lang w:val="en-US"/>
        </w:rPr>
        <w:t>“until the end of the first trimester mortality in abortion may be less than mortality in normal childbirth</w:t>
      </w:r>
      <w:r w:rsidRPr="00765CCF">
        <w:rPr>
          <w:rFonts w:ascii="Times New Roman" w:hAnsi="Times New Roman"/>
          <w:lang w:val="en-US"/>
        </w:rPr>
        <w:t xml:space="preserve">”. </w:t>
      </w:r>
      <w:r w:rsidRPr="00765CCF">
        <w:rPr>
          <w:rFonts w:ascii="Times New Roman" w:hAnsi="Times New Roman"/>
        </w:rPr>
        <w:t xml:space="preserve">Ademais, assentou-se que o interesse do Estado na vida se tornava </w:t>
      </w:r>
      <w:r w:rsidR="00883987">
        <w:rPr>
          <w:rFonts w:ascii="Times New Roman" w:hAnsi="Times New Roman"/>
        </w:rPr>
        <w:t>legítimo</w:t>
      </w:r>
      <w:r w:rsidRPr="00765CCF">
        <w:rPr>
          <w:rFonts w:ascii="Times New Roman" w:hAnsi="Times New Roman"/>
        </w:rPr>
        <w:t xml:space="preserve"> quando o feto se tornava viável. </w:t>
      </w:r>
      <w:r w:rsidRPr="00765CCF">
        <w:rPr>
          <w:rFonts w:ascii="Times New Roman" w:hAnsi="Times New Roman"/>
          <w:lang w:val="en-US"/>
        </w:rPr>
        <w:t xml:space="preserve">A Corte </w:t>
      </w:r>
      <w:proofErr w:type="spellStart"/>
      <w:r w:rsidRPr="00765CCF">
        <w:rPr>
          <w:rFonts w:ascii="Times New Roman" w:hAnsi="Times New Roman"/>
          <w:lang w:val="en-US"/>
        </w:rPr>
        <w:t>também</w:t>
      </w:r>
      <w:proofErr w:type="spellEnd"/>
      <w:r w:rsidRPr="00765CCF">
        <w:rPr>
          <w:rFonts w:ascii="Times New Roman" w:hAnsi="Times New Roman"/>
          <w:lang w:val="en-US"/>
        </w:rPr>
        <w:t xml:space="preserve"> </w:t>
      </w:r>
      <w:proofErr w:type="spellStart"/>
      <w:r w:rsidRPr="00765CCF">
        <w:rPr>
          <w:rFonts w:ascii="Times New Roman" w:hAnsi="Times New Roman"/>
          <w:lang w:val="en-US"/>
        </w:rPr>
        <w:t>aduziu</w:t>
      </w:r>
      <w:proofErr w:type="spellEnd"/>
      <w:r w:rsidRPr="00765CCF">
        <w:rPr>
          <w:rFonts w:ascii="Times New Roman" w:hAnsi="Times New Roman"/>
          <w:lang w:val="en-US"/>
        </w:rPr>
        <w:t xml:space="preserve"> </w:t>
      </w:r>
      <w:proofErr w:type="spellStart"/>
      <w:r w:rsidRPr="00765CCF">
        <w:rPr>
          <w:rFonts w:ascii="Times New Roman" w:hAnsi="Times New Roman"/>
          <w:lang w:val="en-US"/>
        </w:rPr>
        <w:t>que</w:t>
      </w:r>
      <w:proofErr w:type="spellEnd"/>
      <w:r w:rsidRPr="00765CCF">
        <w:rPr>
          <w:rFonts w:ascii="Times New Roman" w:hAnsi="Times New Roman"/>
          <w:lang w:val="en-US"/>
        </w:rPr>
        <w:t>: “</w:t>
      </w:r>
      <w:r w:rsidRPr="00765CCF">
        <w:rPr>
          <w:rFonts w:ascii="Times New Roman" w:hAnsi="Times New Roman"/>
          <w:i/>
          <w:lang w:val="en-US"/>
        </w:rPr>
        <w:t>the infant was not a ‘person’</w:t>
      </w:r>
      <w:r w:rsidR="00BB51C3" w:rsidRPr="00765CCF">
        <w:rPr>
          <w:rFonts w:ascii="Times New Roman" w:hAnsi="Times New Roman"/>
          <w:i/>
          <w:lang w:val="en-US"/>
        </w:rPr>
        <w:t xml:space="preserve"> before birth be</w:t>
      </w:r>
      <w:r w:rsidRPr="00765CCF">
        <w:rPr>
          <w:rFonts w:ascii="Times New Roman" w:hAnsi="Times New Roman"/>
          <w:i/>
          <w:lang w:val="en-US"/>
        </w:rPr>
        <w:t>cause ancient attitudes and early English and Ameri</w:t>
      </w:r>
      <w:r w:rsidR="00BB51C3" w:rsidRPr="00765CCF">
        <w:rPr>
          <w:rFonts w:ascii="Times New Roman" w:hAnsi="Times New Roman"/>
          <w:i/>
          <w:lang w:val="en-US"/>
        </w:rPr>
        <w:t>c</w:t>
      </w:r>
      <w:r w:rsidRPr="00765CCF">
        <w:rPr>
          <w:rFonts w:ascii="Times New Roman" w:hAnsi="Times New Roman"/>
          <w:i/>
          <w:lang w:val="en-US"/>
        </w:rPr>
        <w:t>an common Law did not treat unborn as ‘persons in the whole sense’</w:t>
      </w:r>
      <w:r w:rsidR="00BB51C3" w:rsidRPr="00765CCF">
        <w:rPr>
          <w:rFonts w:ascii="Times New Roman" w:hAnsi="Times New Roman"/>
          <w:i/>
          <w:lang w:val="en-US"/>
        </w:rPr>
        <w:t xml:space="preserve"> and because the use of ‘</w:t>
      </w:r>
      <w:proofErr w:type="spellStart"/>
      <w:r w:rsidR="00BB51C3" w:rsidRPr="00765CCF">
        <w:rPr>
          <w:rFonts w:ascii="Times New Roman" w:hAnsi="Times New Roman"/>
          <w:i/>
          <w:lang w:val="en-US"/>
        </w:rPr>
        <w:t>pearson</w:t>
      </w:r>
      <w:proofErr w:type="spellEnd"/>
      <w:r w:rsidR="00BB51C3" w:rsidRPr="00765CCF">
        <w:rPr>
          <w:rFonts w:ascii="Times New Roman" w:hAnsi="Times New Roman"/>
          <w:i/>
          <w:lang w:val="en-US"/>
        </w:rPr>
        <w:t>’ elsewhere in the Constitution did not appear to include the unborn</w:t>
      </w:r>
      <w:r w:rsidR="00BB51C3" w:rsidRPr="00765CCF">
        <w:rPr>
          <w:rFonts w:ascii="Times New Roman" w:hAnsi="Times New Roman"/>
          <w:lang w:val="en-US"/>
        </w:rPr>
        <w:t>”</w:t>
      </w:r>
      <w:r w:rsidR="00BB51C3" w:rsidRPr="00765CCF">
        <w:rPr>
          <w:rStyle w:val="Refdenotaderodap"/>
          <w:rFonts w:ascii="Times New Roman" w:hAnsi="Times New Roman"/>
          <w:lang w:val="en-US"/>
        </w:rPr>
        <w:footnoteReference w:id="5"/>
      </w:r>
      <w:r w:rsidR="00BB51C3" w:rsidRPr="00765CCF">
        <w:rPr>
          <w:rFonts w:ascii="Times New Roman" w:hAnsi="Times New Roman"/>
          <w:lang w:val="en-US"/>
        </w:rPr>
        <w:t>.</w:t>
      </w:r>
    </w:p>
    <w:p w:rsidR="008F3ED7" w:rsidRPr="00765CCF" w:rsidRDefault="008F3ED7" w:rsidP="005C2438">
      <w:pPr>
        <w:ind w:firstLine="1701"/>
        <w:jc w:val="both"/>
        <w:rPr>
          <w:rFonts w:ascii="Times New Roman" w:hAnsi="Times New Roman"/>
        </w:rPr>
      </w:pPr>
      <w:r w:rsidRPr="00765CCF">
        <w:rPr>
          <w:rFonts w:ascii="Times New Roman" w:hAnsi="Times New Roman"/>
        </w:rPr>
        <w:t xml:space="preserve">No entanto, entenderam que o pedido do casal Doe não era </w:t>
      </w:r>
      <w:proofErr w:type="spellStart"/>
      <w:r w:rsidRPr="00765CCF">
        <w:rPr>
          <w:rFonts w:ascii="Times New Roman" w:hAnsi="Times New Roman"/>
        </w:rPr>
        <w:t>judiciável</w:t>
      </w:r>
      <w:proofErr w:type="spellEnd"/>
      <w:r w:rsidRPr="00765CCF">
        <w:rPr>
          <w:rFonts w:ascii="Times New Roman" w:hAnsi="Times New Roman"/>
        </w:rPr>
        <w:t>. Isso porque</w:t>
      </w:r>
      <w:r w:rsidR="004E4D38" w:rsidRPr="00765CCF">
        <w:rPr>
          <w:rFonts w:ascii="Times New Roman" w:hAnsi="Times New Roman"/>
        </w:rPr>
        <w:t>,</w:t>
      </w:r>
      <w:r w:rsidRPr="00765CCF">
        <w:rPr>
          <w:rFonts w:ascii="Times New Roman" w:hAnsi="Times New Roman"/>
        </w:rPr>
        <w:t xml:space="preserve"> a esposa, Mary Doe, não estava grávida quando a ação foi trazida </w:t>
      </w:r>
      <w:r w:rsidR="00E80805" w:rsidRPr="00765CCF">
        <w:rPr>
          <w:rFonts w:ascii="Times New Roman" w:hAnsi="Times New Roman"/>
        </w:rPr>
        <w:t>a</w:t>
      </w:r>
      <w:r w:rsidRPr="00765CCF">
        <w:rPr>
          <w:rFonts w:ascii="Times New Roman" w:hAnsi="Times New Roman"/>
        </w:rPr>
        <w:t xml:space="preserve"> julgamento, levando o Tribunal a entender que, por isso, não havia um caso ou controvérsia a ser resolvido pela Corte. Dessa forma, o caso chegou a Suprema Corte americana, por recurso das autoridades do Estado do Texas.</w:t>
      </w:r>
    </w:p>
    <w:p w:rsidR="008F3ED7" w:rsidRPr="00765CCF" w:rsidRDefault="00BB51C3" w:rsidP="005C2438">
      <w:pPr>
        <w:ind w:firstLine="1701"/>
        <w:jc w:val="both"/>
        <w:rPr>
          <w:rFonts w:ascii="Times New Roman" w:hAnsi="Times New Roman"/>
        </w:rPr>
      </w:pPr>
      <w:r w:rsidRPr="00765CCF">
        <w:rPr>
          <w:rFonts w:ascii="Times New Roman" w:hAnsi="Times New Roman"/>
        </w:rPr>
        <w:lastRenderedPageBreak/>
        <w:t>A Suprema Corte entendeu</w:t>
      </w:r>
      <w:r w:rsidR="008F3ED7" w:rsidRPr="00765CCF">
        <w:rPr>
          <w:rFonts w:ascii="Times New Roman" w:hAnsi="Times New Roman"/>
        </w:rPr>
        <w:t xml:space="preserve"> que o direito à privacidade, reconhecido por aquele Tribunal no julgamento do caso </w:t>
      </w:r>
      <w:proofErr w:type="spellStart"/>
      <w:r w:rsidR="008F3ED7" w:rsidRPr="00765CCF">
        <w:rPr>
          <w:rFonts w:ascii="Times New Roman" w:hAnsi="Times New Roman"/>
          <w:i/>
        </w:rPr>
        <w:t>Griswold</w:t>
      </w:r>
      <w:proofErr w:type="spellEnd"/>
      <w:r w:rsidR="008F3ED7" w:rsidRPr="00765CCF">
        <w:rPr>
          <w:rFonts w:ascii="Times New Roman" w:hAnsi="Times New Roman"/>
          <w:i/>
        </w:rPr>
        <w:t xml:space="preserve"> v. Connecticut</w:t>
      </w:r>
      <w:r w:rsidR="008F3ED7" w:rsidRPr="00765CCF">
        <w:rPr>
          <w:rFonts w:ascii="Times New Roman" w:hAnsi="Times New Roman"/>
        </w:rPr>
        <w:t xml:space="preserve">, de 1965, envolveria o direito da mulher de decidir sobre a continuidade ou não da sua gestação. </w:t>
      </w:r>
      <w:r w:rsidR="00054BB1" w:rsidRPr="00765CCF">
        <w:rPr>
          <w:rFonts w:ascii="Times New Roman" w:hAnsi="Times New Roman"/>
        </w:rPr>
        <w:t>Isso porque, o direito de decidir sobre terminar ou continuar uma gestação seria meramente uma continuação do direito de prevenir uma gravidez ou concepção, pelo uso de contraceptivos</w:t>
      </w:r>
      <w:r w:rsidR="00054BB1" w:rsidRPr="00765CCF">
        <w:rPr>
          <w:rStyle w:val="Refdenotaderodap"/>
          <w:rFonts w:ascii="Times New Roman" w:hAnsi="Times New Roman"/>
        </w:rPr>
        <w:footnoteReference w:id="6"/>
      </w:r>
      <w:r w:rsidR="00054BB1" w:rsidRPr="00765CCF">
        <w:rPr>
          <w:rFonts w:ascii="Times New Roman" w:hAnsi="Times New Roman"/>
        </w:rPr>
        <w:t xml:space="preserve">. </w:t>
      </w:r>
      <w:r w:rsidR="008F3ED7" w:rsidRPr="00765CCF">
        <w:rPr>
          <w:rFonts w:ascii="Times New Roman" w:hAnsi="Times New Roman"/>
        </w:rPr>
        <w:t xml:space="preserve">Com base nesta orientação, a Suprema Corte, por </w:t>
      </w:r>
      <w:proofErr w:type="gramStart"/>
      <w:r w:rsidR="008F3ED7" w:rsidRPr="00765CCF">
        <w:rPr>
          <w:rFonts w:ascii="Times New Roman" w:hAnsi="Times New Roman"/>
        </w:rPr>
        <w:t>7</w:t>
      </w:r>
      <w:proofErr w:type="gramEnd"/>
      <w:r w:rsidR="008F3ED7" w:rsidRPr="00765CCF">
        <w:rPr>
          <w:rFonts w:ascii="Times New Roman" w:hAnsi="Times New Roman"/>
        </w:rPr>
        <w:t xml:space="preserve"> votos a 2, declarou a inconstitucionalidade da lei do Estado do Texas.</w:t>
      </w:r>
    </w:p>
    <w:p w:rsidR="008F3ED7" w:rsidRPr="00765CCF" w:rsidRDefault="008F3ED7" w:rsidP="005C2438">
      <w:pPr>
        <w:ind w:firstLine="1701"/>
        <w:jc w:val="both"/>
        <w:rPr>
          <w:rFonts w:ascii="Times New Roman" w:hAnsi="Times New Roman"/>
        </w:rPr>
      </w:pPr>
      <w:r w:rsidRPr="00765CCF">
        <w:rPr>
          <w:rFonts w:ascii="Times New Roman" w:hAnsi="Times New Roman"/>
        </w:rPr>
        <w:t xml:space="preserve">Da decisão, redigida pelo Juiz Harry </w:t>
      </w:r>
      <w:proofErr w:type="spellStart"/>
      <w:r w:rsidRPr="00765CCF">
        <w:rPr>
          <w:rFonts w:ascii="Times New Roman" w:hAnsi="Times New Roman"/>
        </w:rPr>
        <w:t>Blackmun</w:t>
      </w:r>
      <w:proofErr w:type="spellEnd"/>
      <w:r w:rsidRPr="00765CCF">
        <w:rPr>
          <w:rFonts w:ascii="Times New Roman" w:hAnsi="Times New Roman"/>
        </w:rPr>
        <w:t>, vale reproduzir o seguinte trecho:</w:t>
      </w:r>
    </w:p>
    <w:p w:rsidR="008F3ED7" w:rsidRPr="00765CCF" w:rsidRDefault="008F3ED7" w:rsidP="005C2438">
      <w:pPr>
        <w:ind w:left="2268" w:firstLine="0"/>
        <w:jc w:val="both"/>
        <w:rPr>
          <w:rFonts w:ascii="Times New Roman" w:hAnsi="Times New Roman"/>
        </w:rPr>
      </w:pPr>
    </w:p>
    <w:p w:rsidR="008F3ED7" w:rsidRPr="00765CCF" w:rsidRDefault="008F3ED7" w:rsidP="005C2438">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O direito de privacidade (...) é amplo o suficiente para compreender a decisão da mulher sobre interromper ou não sua gravidez. A restrição que o Estado imporia sobre a gestante ao negar-lhe esta escolha é manifesta. Danos específicos e diretos, medicamente diagnosticáveis até no início da gestação, podem estar envolvidos. A maternidade ou a prole adicional podem impor à mulher uma vida ou futuro infeliz. O dano psicológico pode ser iminente. A saúde física e metal podem ser </w:t>
      </w:r>
      <w:proofErr w:type="gramStart"/>
      <w:r w:rsidRPr="00765CCF">
        <w:rPr>
          <w:rFonts w:ascii="Times New Roman" w:hAnsi="Times New Roman"/>
          <w:sz w:val="22"/>
          <w:szCs w:val="22"/>
        </w:rPr>
        <w:t>penalizadas</w:t>
      </w:r>
      <w:proofErr w:type="gramEnd"/>
      <w:r w:rsidRPr="00765CCF">
        <w:rPr>
          <w:rFonts w:ascii="Times New Roman" w:hAnsi="Times New Roman"/>
          <w:sz w:val="22"/>
          <w:szCs w:val="22"/>
        </w:rPr>
        <w:t xml:space="preserve"> pelo cuidado com o filho. Há também a angústia, para todos os envolvidos, associada à criança indesejada e também o problema de trazer uma criança para uma família inapta, psicologicamente ou por qualquer outra razão, para criá-la. Em outros casos, como no presente, a dificuldade adicional e o estigma permanente da maternidade fora do casamento podem estar envolvidos (...).</w:t>
      </w:r>
    </w:p>
    <w:p w:rsidR="008F3ED7" w:rsidRPr="00765CCF" w:rsidRDefault="008F3ED7" w:rsidP="005C2438">
      <w:pPr>
        <w:spacing w:line="240" w:lineRule="auto"/>
        <w:ind w:left="2268" w:firstLine="0"/>
        <w:jc w:val="both"/>
        <w:rPr>
          <w:rFonts w:ascii="Times New Roman" w:hAnsi="Times New Roman"/>
          <w:sz w:val="20"/>
          <w:szCs w:val="20"/>
        </w:rPr>
      </w:pPr>
      <w:r w:rsidRPr="00765CCF">
        <w:rPr>
          <w:rFonts w:ascii="Times New Roman" w:hAnsi="Times New Roman"/>
          <w:sz w:val="22"/>
          <w:szCs w:val="22"/>
        </w:rPr>
        <w:t>O Estado pode corretamente defender interesses importantes na salvaguarda da saúde, na manutenção de padrões médicos e na proteção da vida potencial. Em algum ponto da gravidez, estes interesses tornam-se suficientemente fortes para sustentar a regulação dos fatores que governam a decisão sobre o aborto (...). Nós assim concluímos que o direito de privacidade inclui a decisão sobre o aborto, mas que este direito não é incondicionado e deve ser sopesado em face daqueles importantes interesses estatais</w:t>
      </w:r>
      <w:r w:rsidR="00BB51C3" w:rsidRPr="00765CCF">
        <w:rPr>
          <w:rStyle w:val="Refdenotaderodap"/>
          <w:rFonts w:ascii="Times New Roman" w:hAnsi="Times New Roman"/>
          <w:sz w:val="22"/>
          <w:szCs w:val="22"/>
        </w:rPr>
        <w:footnoteReference w:id="7"/>
      </w:r>
      <w:r w:rsidRPr="00765CCF">
        <w:rPr>
          <w:rFonts w:ascii="Times New Roman" w:hAnsi="Times New Roman"/>
          <w:sz w:val="22"/>
          <w:szCs w:val="22"/>
        </w:rPr>
        <w:t>.</w:t>
      </w:r>
    </w:p>
    <w:p w:rsidR="008F3ED7" w:rsidRPr="00765CCF" w:rsidRDefault="008F3ED7" w:rsidP="005C2438">
      <w:pPr>
        <w:ind w:firstLine="1701"/>
        <w:jc w:val="both"/>
        <w:rPr>
          <w:rFonts w:ascii="Times New Roman" w:hAnsi="Times New Roman"/>
        </w:rPr>
      </w:pPr>
    </w:p>
    <w:p w:rsidR="008F3ED7" w:rsidRPr="00765CCF" w:rsidRDefault="008F3ED7" w:rsidP="005C2438">
      <w:pPr>
        <w:ind w:firstLine="1701"/>
        <w:jc w:val="both"/>
        <w:rPr>
          <w:rFonts w:ascii="Times New Roman" w:hAnsi="Times New Roman"/>
        </w:rPr>
      </w:pPr>
      <w:r w:rsidRPr="00765CCF">
        <w:rPr>
          <w:rFonts w:ascii="Times New Roman" w:hAnsi="Times New Roman"/>
        </w:rPr>
        <w:t xml:space="preserve">No julgamento em questão, a Suprema Corte definiu os parâmetros que os Estados deveriam necessariamente seguir ao legislarem sobre aborto. Conforme explica </w:t>
      </w:r>
      <w:proofErr w:type="spellStart"/>
      <w:r w:rsidRPr="00765CCF">
        <w:rPr>
          <w:rFonts w:ascii="Times New Roman" w:hAnsi="Times New Roman"/>
        </w:rPr>
        <w:t>Dworkin</w:t>
      </w:r>
      <w:proofErr w:type="spellEnd"/>
      <w:r w:rsidRPr="00765CCF">
        <w:rPr>
          <w:rFonts w:ascii="Times New Roman" w:hAnsi="Times New Roman"/>
        </w:rPr>
        <w:t>:</w:t>
      </w:r>
    </w:p>
    <w:p w:rsidR="008F3ED7" w:rsidRPr="00765CCF" w:rsidRDefault="008F3ED7" w:rsidP="005C2438">
      <w:pPr>
        <w:ind w:firstLine="1701"/>
        <w:jc w:val="both"/>
        <w:rPr>
          <w:rFonts w:ascii="Times New Roman" w:hAnsi="Times New Roman"/>
        </w:rPr>
      </w:pPr>
    </w:p>
    <w:p w:rsidR="008F3ED7" w:rsidRPr="00765CCF" w:rsidRDefault="008F3ED7" w:rsidP="005C2438">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O que </w:t>
      </w:r>
      <w:proofErr w:type="spellStart"/>
      <w:r w:rsidRPr="00765CCF">
        <w:rPr>
          <w:rFonts w:ascii="Times New Roman" w:hAnsi="Times New Roman"/>
          <w:i/>
          <w:sz w:val="22"/>
          <w:szCs w:val="22"/>
        </w:rPr>
        <w:t>Roe</w:t>
      </w:r>
      <w:proofErr w:type="spellEnd"/>
      <w:r w:rsidRPr="00765CCF">
        <w:rPr>
          <w:rFonts w:ascii="Times New Roman" w:hAnsi="Times New Roman"/>
          <w:sz w:val="22"/>
          <w:szCs w:val="22"/>
        </w:rPr>
        <w:t xml:space="preserve"> fez foram três coisas. Em primeiro lugar, reafirmou o direito constitucional da mulher grávida à autonomia na procriação e declarou que os estados não têm o poder de simplesmente proibir o aborto segundo o seu arbítrio. Em segundo lugar, reconheceu que, </w:t>
      </w:r>
      <w:r w:rsidRPr="00765CCF">
        <w:rPr>
          <w:rFonts w:ascii="Times New Roman" w:hAnsi="Times New Roman"/>
          <w:sz w:val="22"/>
          <w:szCs w:val="22"/>
        </w:rPr>
        <w:lastRenderedPageBreak/>
        <w:t xml:space="preserve">apesar disso, os estados têm um interesse legítimo em disciplinar o aborto. Em terceiro lugar, elaborou um regime detalhado para equilibrar aquele direito e esse interesse: declarou, </w:t>
      </w:r>
      <w:r w:rsidRPr="00765CCF">
        <w:rPr>
          <w:rFonts w:ascii="Times New Roman" w:hAnsi="Times New Roman"/>
          <w:i/>
          <w:sz w:val="22"/>
          <w:szCs w:val="22"/>
        </w:rPr>
        <w:t>grosso modo</w:t>
      </w:r>
      <w:r w:rsidRPr="00765CCF">
        <w:rPr>
          <w:rFonts w:ascii="Times New Roman" w:hAnsi="Times New Roman"/>
          <w:sz w:val="22"/>
          <w:szCs w:val="22"/>
        </w:rPr>
        <w:t xml:space="preserve">, que os estados não poderiam proibir o aborto por motivo nenhum no primeiro trimestre da gestação, só poderiam regular o aborto no segundo </w:t>
      </w:r>
      <w:proofErr w:type="gramStart"/>
      <w:r w:rsidRPr="00765CCF">
        <w:rPr>
          <w:rFonts w:ascii="Times New Roman" w:hAnsi="Times New Roman"/>
          <w:sz w:val="22"/>
          <w:szCs w:val="22"/>
        </w:rPr>
        <w:t>trimestre movidos</w:t>
      </w:r>
      <w:proofErr w:type="gramEnd"/>
      <w:r w:rsidRPr="00765CCF">
        <w:rPr>
          <w:rFonts w:ascii="Times New Roman" w:hAnsi="Times New Roman"/>
          <w:sz w:val="22"/>
          <w:szCs w:val="22"/>
        </w:rPr>
        <w:t xml:space="preserve"> por uma preocupação pela saúda da mãe e, por fim, poderiam proibir completamente o aborto depois do momento em que o feto se torna capaz de sobreviver fora do útero, ou seja, aproximadamente depois do início do terceiro trimestre</w:t>
      </w:r>
      <w:r w:rsidR="00BB51C3" w:rsidRPr="00765CCF">
        <w:rPr>
          <w:rStyle w:val="Refdenotaderodap"/>
          <w:rFonts w:ascii="Times New Roman" w:hAnsi="Times New Roman"/>
          <w:sz w:val="22"/>
          <w:szCs w:val="22"/>
        </w:rPr>
        <w:footnoteReference w:id="8"/>
      </w:r>
      <w:r w:rsidRPr="00765CCF">
        <w:rPr>
          <w:rFonts w:ascii="Times New Roman" w:hAnsi="Times New Roman"/>
          <w:sz w:val="22"/>
          <w:szCs w:val="22"/>
        </w:rPr>
        <w:t>.</w:t>
      </w:r>
    </w:p>
    <w:p w:rsidR="008F3ED7" w:rsidRPr="00765CCF" w:rsidRDefault="008F3ED7" w:rsidP="005C2438">
      <w:pPr>
        <w:jc w:val="both"/>
        <w:rPr>
          <w:rFonts w:ascii="Times New Roman" w:hAnsi="Times New Roman"/>
        </w:rPr>
      </w:pPr>
    </w:p>
    <w:p w:rsidR="007B20E5" w:rsidRPr="00765CCF" w:rsidRDefault="003C3167" w:rsidP="00F72DB0">
      <w:pPr>
        <w:ind w:firstLine="1701"/>
        <w:jc w:val="both"/>
        <w:rPr>
          <w:rFonts w:ascii="Times New Roman" w:hAnsi="Times New Roman"/>
        </w:rPr>
      </w:pPr>
      <w:r w:rsidRPr="00765CCF">
        <w:rPr>
          <w:rFonts w:ascii="Times New Roman" w:hAnsi="Times New Roman"/>
        </w:rPr>
        <w:t>A partir desse caso histórico americano, iremos construir nossos argumentos favoráveis à legalização do aborto. No entanto, abordaremos a questão sob a perspectiva da Constituição Federal de 1988, da nossa legislação infraconstitucional e da realidade social</w:t>
      </w:r>
      <w:r w:rsidR="00647019">
        <w:rPr>
          <w:rFonts w:ascii="Times New Roman" w:hAnsi="Times New Roman"/>
        </w:rPr>
        <w:t xml:space="preserve"> brasileira</w:t>
      </w:r>
      <w:r w:rsidRPr="00765CCF">
        <w:rPr>
          <w:rFonts w:ascii="Times New Roman" w:hAnsi="Times New Roman"/>
        </w:rPr>
        <w:t xml:space="preserve">. </w:t>
      </w:r>
    </w:p>
    <w:p w:rsidR="007B20E5" w:rsidRDefault="007B20E5" w:rsidP="005C2438">
      <w:pPr>
        <w:jc w:val="both"/>
        <w:rPr>
          <w:rFonts w:ascii="Times New Roman" w:hAnsi="Times New Roman"/>
        </w:rPr>
      </w:pPr>
    </w:p>
    <w:p w:rsidR="008F3ED7" w:rsidRPr="00EF6C19" w:rsidRDefault="00491189" w:rsidP="001E212C">
      <w:pPr>
        <w:pStyle w:val="Ttulo1"/>
        <w:numPr>
          <w:ilvl w:val="0"/>
          <w:numId w:val="14"/>
        </w:numPr>
        <w:ind w:left="851" w:hanging="284"/>
        <w:rPr>
          <w:rFonts w:ascii="Times New Roman" w:hAnsi="Times New Roman" w:cs="Times New Roman"/>
        </w:rPr>
      </w:pPr>
      <w:bookmarkStart w:id="2" w:name="_Toc304984136"/>
      <w:r>
        <w:rPr>
          <w:rFonts w:ascii="Times New Roman" w:hAnsi="Times New Roman" w:cs="Times New Roman"/>
        </w:rPr>
        <w:t>P</w:t>
      </w:r>
      <w:r w:rsidR="008F3ED7" w:rsidRPr="00EF6C19">
        <w:rPr>
          <w:rFonts w:ascii="Times New Roman" w:hAnsi="Times New Roman" w:cs="Times New Roman"/>
        </w:rPr>
        <w:t>remissas Básicas Para a Defesa da Legalização do Aborto</w:t>
      </w:r>
      <w:bookmarkEnd w:id="2"/>
    </w:p>
    <w:p w:rsidR="008F3ED7" w:rsidRPr="00765CCF" w:rsidRDefault="008F3ED7" w:rsidP="009712D1">
      <w:pPr>
        <w:ind w:firstLine="0"/>
        <w:jc w:val="center"/>
        <w:rPr>
          <w:rFonts w:ascii="Times New Roman" w:hAnsi="Times New Roman"/>
          <w:b/>
        </w:rPr>
      </w:pPr>
    </w:p>
    <w:p w:rsidR="008F3ED7" w:rsidRPr="00EF6C19" w:rsidRDefault="008F3ED7" w:rsidP="00EF6C19">
      <w:pPr>
        <w:pStyle w:val="Ttulo2"/>
        <w:numPr>
          <w:ilvl w:val="0"/>
          <w:numId w:val="7"/>
        </w:numPr>
        <w:ind w:left="1701" w:hanging="567"/>
        <w:rPr>
          <w:rFonts w:ascii="Times New Roman" w:hAnsi="Times New Roman" w:cs="Times New Roman"/>
        </w:rPr>
      </w:pPr>
      <w:bookmarkStart w:id="3" w:name="_Toc304984137"/>
      <w:r w:rsidRPr="00EF6C19">
        <w:rPr>
          <w:rFonts w:ascii="Times New Roman" w:hAnsi="Times New Roman" w:cs="Times New Roman"/>
        </w:rPr>
        <w:t>Estado Laico</w:t>
      </w:r>
      <w:bookmarkEnd w:id="3"/>
    </w:p>
    <w:p w:rsidR="008F3ED7" w:rsidRPr="00765CCF" w:rsidRDefault="008F3ED7" w:rsidP="005808BF">
      <w:pPr>
        <w:ind w:firstLine="1701"/>
        <w:jc w:val="both"/>
        <w:rPr>
          <w:rFonts w:ascii="Times New Roman" w:hAnsi="Times New Roman"/>
        </w:rPr>
      </w:pPr>
    </w:p>
    <w:p w:rsidR="008F3ED7" w:rsidRPr="00765CCF" w:rsidRDefault="008F3ED7" w:rsidP="005808BF">
      <w:pPr>
        <w:ind w:firstLine="1701"/>
        <w:jc w:val="both"/>
        <w:rPr>
          <w:rFonts w:ascii="Times New Roman" w:hAnsi="Times New Roman"/>
        </w:rPr>
      </w:pPr>
      <w:r w:rsidRPr="00765CCF">
        <w:rPr>
          <w:rFonts w:ascii="Times New Roman" w:hAnsi="Times New Roman"/>
        </w:rPr>
        <w:t xml:space="preserve">Primeiramente, como premissa básica de todo argumento que iremos construir nesse trabalho, devemos tecer considerações sobre a laicidade do Estado. Isso porque, o tema do aborto desperta discussões apaixonadas que não se resumem às opiniões </w:t>
      </w:r>
      <w:proofErr w:type="gramStart"/>
      <w:r w:rsidRPr="00765CCF">
        <w:rPr>
          <w:rFonts w:ascii="Times New Roman" w:hAnsi="Times New Roman"/>
        </w:rPr>
        <w:t>raciona</w:t>
      </w:r>
      <w:r w:rsidR="00D52C1D">
        <w:rPr>
          <w:rFonts w:ascii="Times New Roman" w:hAnsi="Times New Roman"/>
        </w:rPr>
        <w:t>is</w:t>
      </w:r>
      <w:r w:rsidRPr="00765CCF">
        <w:rPr>
          <w:rFonts w:ascii="Times New Roman" w:hAnsi="Times New Roman"/>
        </w:rPr>
        <w:t>-científicas</w:t>
      </w:r>
      <w:proofErr w:type="gramEnd"/>
      <w:r w:rsidRPr="00765CCF">
        <w:rPr>
          <w:rFonts w:ascii="Times New Roman" w:hAnsi="Times New Roman"/>
        </w:rPr>
        <w:t xml:space="preserve"> sobre o tema, mas também ganha dimensões religiosas e, nesse aspect</w:t>
      </w:r>
      <w:r w:rsidR="008D56C5" w:rsidRPr="00765CCF">
        <w:rPr>
          <w:rFonts w:ascii="Times New Roman" w:hAnsi="Times New Roman"/>
        </w:rPr>
        <w:t>o, não se pode olvidar da influê</w:t>
      </w:r>
      <w:r w:rsidRPr="00765CCF">
        <w:rPr>
          <w:rFonts w:ascii="Times New Roman" w:hAnsi="Times New Roman"/>
        </w:rPr>
        <w:t xml:space="preserve">ncia exercida pela </w:t>
      </w:r>
      <w:r w:rsidR="00FF4CB4" w:rsidRPr="00765CCF">
        <w:rPr>
          <w:rFonts w:ascii="Times New Roman" w:hAnsi="Times New Roman"/>
        </w:rPr>
        <w:t>religião</w:t>
      </w:r>
      <w:r w:rsidRPr="00765CCF">
        <w:rPr>
          <w:rFonts w:ascii="Times New Roman" w:hAnsi="Times New Roman"/>
        </w:rPr>
        <w:t xml:space="preserve"> na nossa sociedade.</w:t>
      </w:r>
    </w:p>
    <w:p w:rsidR="008F3ED7" w:rsidRPr="00765CCF" w:rsidRDefault="008F3ED7" w:rsidP="005808BF">
      <w:pPr>
        <w:ind w:firstLine="1701"/>
        <w:jc w:val="both"/>
        <w:rPr>
          <w:rFonts w:ascii="Times New Roman" w:hAnsi="Times New Roman"/>
        </w:rPr>
      </w:pPr>
      <w:r w:rsidRPr="00765CCF">
        <w:rPr>
          <w:rFonts w:ascii="Times New Roman" w:hAnsi="Times New Roman"/>
        </w:rPr>
        <w:t xml:space="preserve">Sem dúvida, o ranço retrógrado da legislação brasileira que criminaliza o aborto tem forte aceitação popular, população esta que é fortemente influenciada pelos ditames religiosos (especialmente o catolicismo, que é a religião majoritária no país). O exemplo disso, </w:t>
      </w:r>
      <w:r w:rsidR="00FF4CB4" w:rsidRPr="00765CCF">
        <w:rPr>
          <w:rFonts w:ascii="Times New Roman" w:hAnsi="Times New Roman"/>
        </w:rPr>
        <w:t xml:space="preserve">e </w:t>
      </w:r>
      <w:r w:rsidRPr="00765CCF">
        <w:rPr>
          <w:rFonts w:ascii="Times New Roman" w:hAnsi="Times New Roman"/>
        </w:rPr>
        <w:t xml:space="preserve">objeto do presente estudo, é a proibição do aborto desde a concepção, que, apesar de ter também certo fundamento científico (hoje em dia quase tudo tem), é determinantemente </w:t>
      </w:r>
      <w:proofErr w:type="gramStart"/>
      <w:r w:rsidRPr="00765CCF">
        <w:rPr>
          <w:rFonts w:ascii="Times New Roman" w:hAnsi="Times New Roman"/>
        </w:rPr>
        <w:t>defendida</w:t>
      </w:r>
      <w:proofErr w:type="gramEnd"/>
      <w:r w:rsidRPr="00765CCF">
        <w:rPr>
          <w:rFonts w:ascii="Times New Roman" w:hAnsi="Times New Roman"/>
        </w:rPr>
        <w:t xml:space="preserve"> pela ig</w:t>
      </w:r>
      <w:r w:rsidR="00D52C1D">
        <w:rPr>
          <w:rFonts w:ascii="Times New Roman" w:hAnsi="Times New Roman"/>
        </w:rPr>
        <w:t>reja católica, que difunde a ide</w:t>
      </w:r>
      <w:r w:rsidRPr="00765CCF">
        <w:rPr>
          <w:rFonts w:ascii="Times New Roman" w:hAnsi="Times New Roman"/>
        </w:rPr>
        <w:t>ia de que, desde aquele momento, já existe um ser humano dotado de uma “alma”.</w:t>
      </w:r>
    </w:p>
    <w:p w:rsidR="008F3ED7" w:rsidRPr="00765CCF" w:rsidRDefault="008F3ED7" w:rsidP="000D2951">
      <w:pPr>
        <w:ind w:firstLine="1701"/>
        <w:jc w:val="both"/>
        <w:rPr>
          <w:rStyle w:val="apple-style-span"/>
          <w:rFonts w:ascii="Times New Roman" w:hAnsi="Times New Roman"/>
        </w:rPr>
      </w:pPr>
      <w:r w:rsidRPr="00765CCF">
        <w:rPr>
          <w:rFonts w:ascii="Times New Roman" w:hAnsi="Times New Roman"/>
        </w:rPr>
        <w:lastRenderedPageBreak/>
        <w:t>Sendo assim, observamos que, pela predominância do pensamento católico na sociedade brasileira, o Estado acaba por transferir esse pensamento coletivo à legislação. Ou seja, é fato que o Estado adota medidas legislativas que endossam as concepções morais cristãs</w:t>
      </w:r>
      <w:r w:rsidR="000D2951" w:rsidRPr="00765CCF">
        <w:rPr>
          <w:rFonts w:ascii="Times New Roman" w:hAnsi="Times New Roman"/>
        </w:rPr>
        <w:t xml:space="preserve">. Poderíamos dizer, tal como Rousseau, que as maiorias transformam sua força em </w:t>
      </w:r>
      <w:r w:rsidR="00EC49CC" w:rsidRPr="00765CCF">
        <w:rPr>
          <w:rFonts w:ascii="Times New Roman" w:hAnsi="Times New Roman"/>
        </w:rPr>
        <w:t>direito e a obediência em dever.</w:t>
      </w:r>
      <w:r w:rsidR="00D52C1D">
        <w:rPr>
          <w:rFonts w:ascii="Times New Roman" w:hAnsi="Times New Roman"/>
        </w:rPr>
        <w:t xml:space="preserve"> </w:t>
      </w:r>
      <w:r w:rsidR="00647019">
        <w:rPr>
          <w:rFonts w:ascii="Times New Roman" w:hAnsi="Times New Roman"/>
        </w:rPr>
        <w:t>É certo</w:t>
      </w:r>
      <w:r w:rsidR="000D2951" w:rsidRPr="00765CCF">
        <w:rPr>
          <w:rFonts w:ascii="Times New Roman" w:hAnsi="Times New Roman"/>
        </w:rPr>
        <w:t xml:space="preserve"> que o discurso religioso</w:t>
      </w:r>
      <w:r w:rsidRPr="00765CCF">
        <w:rPr>
          <w:rFonts w:ascii="Times New Roman" w:hAnsi="Times New Roman"/>
        </w:rPr>
        <w:t xml:space="preserve"> é absolutamente </w:t>
      </w:r>
      <w:proofErr w:type="gramStart"/>
      <w:r w:rsidRPr="00765CCF">
        <w:rPr>
          <w:rFonts w:ascii="Times New Roman" w:hAnsi="Times New Roman"/>
        </w:rPr>
        <w:t>re</w:t>
      </w:r>
      <w:r w:rsidR="003C3167" w:rsidRPr="00765CCF">
        <w:rPr>
          <w:rFonts w:ascii="Times New Roman" w:hAnsi="Times New Roman"/>
        </w:rPr>
        <w:t>corrente e visível nas eleições</w:t>
      </w:r>
      <w:r w:rsidRPr="00765CCF">
        <w:rPr>
          <w:rFonts w:ascii="Times New Roman" w:hAnsi="Times New Roman"/>
        </w:rPr>
        <w:t xml:space="preserve"> </w:t>
      </w:r>
      <w:r w:rsidR="003C3167" w:rsidRPr="00765CCF">
        <w:rPr>
          <w:rFonts w:ascii="Times New Roman" w:hAnsi="Times New Roman"/>
        </w:rPr>
        <w:t>(</w:t>
      </w:r>
      <w:r w:rsidRPr="00765CCF">
        <w:rPr>
          <w:rFonts w:ascii="Times New Roman" w:hAnsi="Times New Roman"/>
        </w:rPr>
        <w:t>que é</w:t>
      </w:r>
      <w:r w:rsidR="003C3167" w:rsidRPr="00765CCF">
        <w:rPr>
          <w:rFonts w:ascii="Times New Roman" w:hAnsi="Times New Roman"/>
        </w:rPr>
        <w:t>,</w:t>
      </w:r>
      <w:r w:rsidRPr="00765CCF">
        <w:rPr>
          <w:rFonts w:ascii="Times New Roman" w:hAnsi="Times New Roman"/>
        </w:rPr>
        <w:t xml:space="preserve"> precipuamente</w:t>
      </w:r>
      <w:r w:rsidR="003C3167" w:rsidRPr="00765CCF">
        <w:rPr>
          <w:rFonts w:ascii="Times New Roman" w:hAnsi="Times New Roman"/>
        </w:rPr>
        <w:t>,</w:t>
      </w:r>
      <w:r w:rsidRPr="00765CCF">
        <w:rPr>
          <w:rFonts w:ascii="Times New Roman" w:hAnsi="Times New Roman"/>
        </w:rPr>
        <w:t xml:space="preserve"> uma manifestação de vontade das maiorias</w:t>
      </w:r>
      <w:r w:rsidR="003C3167" w:rsidRPr="00765CCF">
        <w:rPr>
          <w:rFonts w:ascii="Times New Roman" w:hAnsi="Times New Roman"/>
        </w:rPr>
        <w:t>)</w:t>
      </w:r>
      <w:r w:rsidRPr="00765CCF">
        <w:rPr>
          <w:rFonts w:ascii="Times New Roman" w:hAnsi="Times New Roman"/>
        </w:rPr>
        <w:t xml:space="preserve">, e nas discussões realizadas </w:t>
      </w:r>
      <w:r w:rsidR="003C3167" w:rsidRPr="00765CCF">
        <w:rPr>
          <w:rFonts w:ascii="Times New Roman" w:hAnsi="Times New Roman"/>
        </w:rPr>
        <w:t>no âmbito do Poder Legislativo</w:t>
      </w:r>
      <w:proofErr w:type="gramEnd"/>
      <w:r w:rsidRPr="00765CCF">
        <w:rPr>
          <w:rFonts w:ascii="Times New Roman" w:hAnsi="Times New Roman"/>
        </w:rPr>
        <w:t>. No entanto, não é razoável incluir as visões religiosas sobre o tema na nossa discussão, tendo em vista a laicidade do Estado brasileiro. Aliás, o propósito do Estado laico, a</w:t>
      </w:r>
      <w:r w:rsidRPr="00765CCF">
        <w:rPr>
          <w:rStyle w:val="apple-style-span"/>
          <w:rFonts w:ascii="Times New Roman" w:hAnsi="Times New Roman"/>
          <w:color w:val="000000"/>
        </w:rPr>
        <w:t>o não possuir uma religião oficial, é manter-se neutro e imparcial no que se refere aos temas religiosos.</w:t>
      </w:r>
    </w:p>
    <w:p w:rsidR="008F3ED7" w:rsidRPr="00765CCF" w:rsidRDefault="008D56C5" w:rsidP="005808BF">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A nossa Constituição F</w:t>
      </w:r>
      <w:r w:rsidR="008F3ED7" w:rsidRPr="00765CCF">
        <w:rPr>
          <w:rStyle w:val="apple-style-span"/>
          <w:rFonts w:ascii="Times New Roman" w:hAnsi="Times New Roman"/>
          <w:color w:val="000000"/>
        </w:rPr>
        <w:t xml:space="preserve">ederal proclama como direito fundamental a liberdade de religião (art. 5º, inciso VI). Além disso, no art. 19, I, consagra o princípio da laicidade do Estado, que </w:t>
      </w:r>
      <w:r w:rsidR="008F3ED7" w:rsidRPr="00765CCF">
        <w:rPr>
          <w:rStyle w:val="apple-style-span"/>
          <w:rFonts w:ascii="Times New Roman" w:hAnsi="Times New Roman"/>
          <w:i/>
          <w:color w:val="000000"/>
        </w:rPr>
        <w:t>impõe</w:t>
      </w:r>
      <w:r w:rsidR="008F3ED7" w:rsidRPr="00765CCF">
        <w:rPr>
          <w:rStyle w:val="apple-style-span"/>
          <w:rFonts w:ascii="Times New Roman" w:hAnsi="Times New Roman"/>
          <w:color w:val="000000"/>
        </w:rPr>
        <w:t xml:space="preserve"> aos poderes públicos neutralidade em relação aos diferentes pensamentos religiosos. A laicidade não se resume, conforme já dito, </w:t>
      </w:r>
      <w:r w:rsidR="00EC49CC" w:rsidRPr="00765CCF">
        <w:rPr>
          <w:rStyle w:val="apple-style-span"/>
          <w:rFonts w:ascii="Times New Roman" w:hAnsi="Times New Roman"/>
          <w:color w:val="000000"/>
        </w:rPr>
        <w:t>a</w:t>
      </w:r>
      <w:r w:rsidR="008F3ED7" w:rsidRPr="00765CCF">
        <w:rPr>
          <w:rStyle w:val="apple-style-span"/>
          <w:rFonts w:ascii="Times New Roman" w:hAnsi="Times New Roman"/>
          <w:color w:val="000000"/>
        </w:rPr>
        <w:t xml:space="preserve"> não adoção de uma religião oficial, mas é também primado da República e a oficialização constitucional da pretensão de delimitar os espaços que são próprios para o poder político e os que são próprios para exercer o direito à crença.</w:t>
      </w:r>
    </w:p>
    <w:p w:rsidR="008F3ED7" w:rsidRPr="00765CCF" w:rsidRDefault="008F3ED7" w:rsidP="005808BF">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Ademais, dentro da nossa sociedade existe o pluralismo religioso: pessoas que</w:t>
      </w:r>
      <w:r w:rsidR="003C3167" w:rsidRPr="00765CCF">
        <w:rPr>
          <w:rStyle w:val="apple-style-span"/>
          <w:rFonts w:ascii="Times New Roman" w:hAnsi="Times New Roman"/>
          <w:color w:val="000000"/>
        </w:rPr>
        <w:t xml:space="preserve"> seguem religiões diferentes, </w:t>
      </w:r>
      <w:r w:rsidRPr="00765CCF">
        <w:rPr>
          <w:rStyle w:val="apple-style-span"/>
          <w:rFonts w:ascii="Times New Roman" w:hAnsi="Times New Roman"/>
          <w:color w:val="000000"/>
        </w:rPr>
        <w:t>qu</w:t>
      </w:r>
      <w:r w:rsidR="003C3167" w:rsidRPr="00765CCF">
        <w:rPr>
          <w:rStyle w:val="apple-style-span"/>
          <w:rFonts w:ascii="Times New Roman" w:hAnsi="Times New Roman"/>
          <w:color w:val="000000"/>
        </w:rPr>
        <w:t>e não seguem religião alguma, ou</w:t>
      </w:r>
      <w:r w:rsidRPr="00765CCF">
        <w:rPr>
          <w:rStyle w:val="apple-style-span"/>
          <w:rFonts w:ascii="Times New Roman" w:hAnsi="Times New Roman"/>
          <w:color w:val="000000"/>
        </w:rPr>
        <w:t xml:space="preserve"> que seguem parcialmente uma religião (chamados de “não praticantes”), etc. Todas essas pessoas têm concepções morais e filosóficas diferentes e, em muitos casos, até mesmo antagônicas. Sendo assim, </w:t>
      </w:r>
      <w:r w:rsidR="00647019">
        <w:rPr>
          <w:rStyle w:val="apple-style-span"/>
          <w:rFonts w:ascii="Times New Roman" w:hAnsi="Times New Roman"/>
          <w:color w:val="000000"/>
        </w:rPr>
        <w:t xml:space="preserve">em respeito à própria Democracia, </w:t>
      </w:r>
      <w:r w:rsidRPr="00765CCF">
        <w:rPr>
          <w:rStyle w:val="apple-style-span"/>
          <w:rFonts w:ascii="Times New Roman" w:hAnsi="Times New Roman"/>
          <w:color w:val="000000"/>
        </w:rPr>
        <w:t xml:space="preserve">o Estado deve respeitar essas escolhas, sendo inadmissível a utilização de </w:t>
      </w:r>
      <w:r w:rsidR="008D56C5" w:rsidRPr="00765CCF">
        <w:rPr>
          <w:rStyle w:val="apple-style-span"/>
          <w:rFonts w:ascii="Times New Roman" w:hAnsi="Times New Roman"/>
          <w:color w:val="000000"/>
        </w:rPr>
        <w:t>um</w:t>
      </w:r>
      <w:r w:rsidRPr="00765CCF">
        <w:rPr>
          <w:rStyle w:val="apple-style-span"/>
          <w:rFonts w:ascii="Times New Roman" w:hAnsi="Times New Roman"/>
          <w:color w:val="000000"/>
        </w:rPr>
        <w:t xml:space="preserve"> aparato repressivo, ou até mesmo do seu poder simbólico</w:t>
      </w:r>
      <w:r w:rsidR="00C76213" w:rsidRPr="00765CCF">
        <w:rPr>
          <w:rStyle w:val="Refdenotaderodap"/>
          <w:rFonts w:ascii="Times New Roman" w:hAnsi="Times New Roman"/>
          <w:color w:val="000000"/>
        </w:rPr>
        <w:footnoteReference w:id="9"/>
      </w:r>
      <w:r w:rsidRPr="00765CCF">
        <w:rPr>
          <w:rStyle w:val="apple-style-span"/>
          <w:rFonts w:ascii="Times New Roman" w:hAnsi="Times New Roman"/>
          <w:color w:val="000000"/>
        </w:rPr>
        <w:t>, para impor ao cidadão que siga as condutas da maioria ou para estigmatizar que os não sigam.</w:t>
      </w:r>
      <w:r w:rsidR="00B54DAC" w:rsidRPr="00765CCF">
        <w:rPr>
          <w:rStyle w:val="apple-style-span"/>
          <w:rFonts w:ascii="Times New Roman" w:hAnsi="Times New Roman"/>
          <w:color w:val="000000"/>
        </w:rPr>
        <w:t xml:space="preserve"> Conforme ressaltam Jorge Figueiredo Dias e Manuel da Costa Andrade:</w:t>
      </w:r>
    </w:p>
    <w:p w:rsidR="00B54DAC" w:rsidRPr="00765CCF" w:rsidRDefault="00B54DAC" w:rsidP="005808BF">
      <w:pPr>
        <w:ind w:firstLine="1701"/>
        <w:jc w:val="both"/>
        <w:rPr>
          <w:rStyle w:val="apple-style-span"/>
          <w:rFonts w:ascii="Times New Roman" w:hAnsi="Times New Roman"/>
          <w:color w:val="000000"/>
        </w:rPr>
      </w:pPr>
    </w:p>
    <w:p w:rsidR="00B54DAC" w:rsidRPr="00765CCF" w:rsidRDefault="00B54DAC" w:rsidP="00B54DAC">
      <w:pPr>
        <w:spacing w:line="240" w:lineRule="auto"/>
        <w:ind w:left="2268" w:firstLine="0"/>
        <w:jc w:val="both"/>
        <w:rPr>
          <w:rStyle w:val="apple-style-span"/>
          <w:rFonts w:ascii="Times New Roman" w:hAnsi="Times New Roman"/>
          <w:color w:val="000000"/>
          <w:sz w:val="22"/>
          <w:szCs w:val="22"/>
        </w:rPr>
      </w:pPr>
      <w:r w:rsidRPr="00765CCF">
        <w:rPr>
          <w:rStyle w:val="apple-style-span"/>
          <w:rFonts w:ascii="Times New Roman" w:hAnsi="Times New Roman"/>
          <w:color w:val="000000"/>
          <w:sz w:val="22"/>
          <w:szCs w:val="22"/>
        </w:rPr>
        <w:lastRenderedPageBreak/>
        <w:t>(...) Sempre que o direito criminal invade as esferas da moralidade ou do bem estar social, ultrapassa os seus próprios limites em detrimento das suas tarefas primordiais (...). Pelo menos do ponto de vista do direito criminal, a todos os homens assiste o inalienável direito de irem para o inferno à sua própria maneira, contanto que não lesem ao direto alheio</w:t>
      </w:r>
      <w:r w:rsidRPr="00765CCF">
        <w:rPr>
          <w:rStyle w:val="Refdenotaderodap"/>
          <w:rFonts w:ascii="Times New Roman" w:hAnsi="Times New Roman"/>
          <w:color w:val="000000"/>
          <w:sz w:val="22"/>
          <w:szCs w:val="22"/>
        </w:rPr>
        <w:footnoteReference w:id="10"/>
      </w:r>
      <w:r w:rsidRPr="00765CCF">
        <w:rPr>
          <w:rStyle w:val="apple-style-span"/>
          <w:rFonts w:ascii="Times New Roman" w:hAnsi="Times New Roman"/>
          <w:color w:val="000000"/>
          <w:sz w:val="22"/>
          <w:szCs w:val="22"/>
        </w:rPr>
        <w:t>.</w:t>
      </w:r>
    </w:p>
    <w:p w:rsidR="00B54DAC" w:rsidRPr="00765CCF" w:rsidRDefault="00B54DAC" w:rsidP="00B54DAC">
      <w:pPr>
        <w:ind w:firstLine="1701"/>
        <w:jc w:val="both"/>
        <w:rPr>
          <w:rStyle w:val="apple-style-span"/>
          <w:rFonts w:ascii="Times New Roman" w:hAnsi="Times New Roman"/>
          <w:color w:val="000000"/>
        </w:rPr>
      </w:pPr>
    </w:p>
    <w:p w:rsidR="008F3ED7" w:rsidRPr="00765CCF" w:rsidRDefault="008F3ED7" w:rsidP="00903F44">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 xml:space="preserve">Nesse sentido, a Corte Constitucional alemã, na decisão em que considerou inconstitucional a colocação de crucifixos em salas de aula de escolas públicas, decidiu que: “um Estado no </w:t>
      </w:r>
      <w:proofErr w:type="gramStart"/>
      <w:r w:rsidRPr="00765CCF">
        <w:rPr>
          <w:rStyle w:val="apple-style-span"/>
          <w:rFonts w:ascii="Times New Roman" w:hAnsi="Times New Roman"/>
          <w:color w:val="000000"/>
        </w:rPr>
        <w:t>qual membros</w:t>
      </w:r>
      <w:proofErr w:type="gramEnd"/>
      <w:r w:rsidRPr="00765CCF">
        <w:rPr>
          <w:rStyle w:val="apple-style-span"/>
          <w:rFonts w:ascii="Times New Roman" w:hAnsi="Times New Roman"/>
          <w:color w:val="000000"/>
        </w:rPr>
        <w:t xml:space="preserve"> de várias ou até conflituosas convicções religiosas ou ideológicas devam viver juntos só pode garantir a coexistência pacífica se se mantiver neutro em matéria de crença religiosa (...). A força numérica ou importância social da comunidade religiosa não tem qualquer relevância”</w:t>
      </w:r>
      <w:r w:rsidR="00BF7FEF" w:rsidRPr="00765CCF">
        <w:rPr>
          <w:rStyle w:val="Refdenotaderodap"/>
          <w:rFonts w:ascii="Times New Roman" w:hAnsi="Times New Roman"/>
          <w:color w:val="000000"/>
        </w:rPr>
        <w:footnoteReference w:id="11"/>
      </w:r>
      <w:r w:rsidRPr="00765CCF">
        <w:rPr>
          <w:rStyle w:val="apple-style-span"/>
          <w:rFonts w:ascii="Times New Roman" w:hAnsi="Times New Roman"/>
          <w:color w:val="000000"/>
        </w:rPr>
        <w:t>.</w:t>
      </w:r>
      <w:r w:rsidR="008D56C5" w:rsidRPr="00765CCF">
        <w:rPr>
          <w:rStyle w:val="apple-style-span"/>
          <w:rFonts w:ascii="Times New Roman" w:hAnsi="Times New Roman"/>
          <w:color w:val="000000"/>
        </w:rPr>
        <w:t xml:space="preserve"> </w:t>
      </w:r>
      <w:r w:rsidRPr="00765CCF">
        <w:rPr>
          <w:rStyle w:val="apple-style-span"/>
          <w:rFonts w:ascii="Times New Roman" w:hAnsi="Times New Roman"/>
          <w:color w:val="000000"/>
        </w:rPr>
        <w:t>Ainda, segundo Jürgen Habermas:</w:t>
      </w:r>
    </w:p>
    <w:p w:rsidR="008F3ED7" w:rsidRPr="00765CCF" w:rsidRDefault="008F3ED7" w:rsidP="00903F44">
      <w:pPr>
        <w:ind w:firstLine="1701"/>
        <w:jc w:val="both"/>
        <w:rPr>
          <w:rStyle w:val="apple-style-span"/>
          <w:rFonts w:ascii="Times New Roman" w:hAnsi="Times New Roman"/>
          <w:color w:val="000000"/>
        </w:rPr>
      </w:pPr>
    </w:p>
    <w:p w:rsidR="008F3ED7" w:rsidRPr="00765CCF" w:rsidRDefault="008D56C5" w:rsidP="00903F44">
      <w:pPr>
        <w:spacing w:line="240" w:lineRule="auto"/>
        <w:ind w:left="2268" w:firstLine="0"/>
        <w:jc w:val="both"/>
        <w:rPr>
          <w:rStyle w:val="apple-style-span"/>
          <w:rFonts w:ascii="Times New Roman" w:hAnsi="Times New Roman"/>
          <w:color w:val="000000"/>
          <w:sz w:val="22"/>
          <w:szCs w:val="22"/>
        </w:rPr>
      </w:pPr>
      <w:r w:rsidRPr="00765CCF">
        <w:rPr>
          <w:rStyle w:val="apple-style-span"/>
          <w:rFonts w:ascii="Times New Roman" w:hAnsi="Times New Roman"/>
          <w:color w:val="000000"/>
          <w:sz w:val="22"/>
          <w:szCs w:val="22"/>
          <w:lang w:val="es-ES"/>
        </w:rPr>
        <w:t xml:space="preserve">En el debate normativo de la esfera pública democrática solo cuentan, al fin y al cabo, los enunciados Morales en sentido estricto. Solo los enunciados </w:t>
      </w:r>
      <w:proofErr w:type="spellStart"/>
      <w:r w:rsidRPr="00765CCF">
        <w:rPr>
          <w:rStyle w:val="apple-style-span"/>
          <w:rFonts w:ascii="Times New Roman" w:hAnsi="Times New Roman"/>
          <w:color w:val="000000"/>
          <w:sz w:val="22"/>
          <w:szCs w:val="22"/>
          <w:lang w:val="es-ES"/>
        </w:rPr>
        <w:t>cosmovisivamente</w:t>
      </w:r>
      <w:proofErr w:type="spellEnd"/>
      <w:r w:rsidRPr="00765CCF">
        <w:rPr>
          <w:rStyle w:val="apple-style-span"/>
          <w:rFonts w:ascii="Times New Roman" w:hAnsi="Times New Roman"/>
          <w:color w:val="000000"/>
          <w:sz w:val="22"/>
          <w:szCs w:val="22"/>
          <w:lang w:val="es-ES"/>
        </w:rPr>
        <w:t xml:space="preserve"> neutrales sobre lo que es por igual bueno para todos y cada uno pueden tener la pretensión de ser aceptables por todos por buenas razones. La pretensión de aceptabilidad racional diferencia los enunciados sobre La solución ‘justa’ de los conflictos de acción de los enunciados sobre lo que es ‘bue</w:t>
      </w:r>
      <w:r w:rsidR="00D52C1D">
        <w:rPr>
          <w:rStyle w:val="apple-style-span"/>
          <w:rFonts w:ascii="Times New Roman" w:hAnsi="Times New Roman"/>
          <w:color w:val="000000"/>
          <w:sz w:val="22"/>
          <w:szCs w:val="22"/>
          <w:lang w:val="es-ES"/>
        </w:rPr>
        <w:t xml:space="preserve">no’ para mí o para ‘nosotros’ en el contexto de una </w:t>
      </w:r>
      <w:proofErr w:type="spellStart"/>
      <w:r w:rsidR="00D52C1D">
        <w:rPr>
          <w:rStyle w:val="apple-style-span"/>
          <w:rFonts w:ascii="Times New Roman" w:hAnsi="Times New Roman"/>
          <w:color w:val="000000"/>
          <w:sz w:val="22"/>
          <w:szCs w:val="22"/>
          <w:lang w:val="es-ES"/>
        </w:rPr>
        <w:t>biografia</w:t>
      </w:r>
      <w:proofErr w:type="spellEnd"/>
      <w:r w:rsidR="00D52C1D">
        <w:rPr>
          <w:rStyle w:val="apple-style-span"/>
          <w:rFonts w:ascii="Times New Roman" w:hAnsi="Times New Roman"/>
          <w:color w:val="000000"/>
          <w:sz w:val="22"/>
          <w:szCs w:val="22"/>
          <w:lang w:val="es-ES"/>
        </w:rPr>
        <w:t xml:space="preserve"> o de un</w:t>
      </w:r>
      <w:r w:rsidRPr="00765CCF">
        <w:rPr>
          <w:rStyle w:val="apple-style-span"/>
          <w:rFonts w:ascii="Times New Roman" w:hAnsi="Times New Roman"/>
          <w:color w:val="000000"/>
          <w:sz w:val="22"/>
          <w:szCs w:val="22"/>
          <w:lang w:val="es-ES"/>
        </w:rPr>
        <w:t>a forma de vida compartida</w:t>
      </w:r>
      <w:r w:rsidRPr="00765CCF">
        <w:rPr>
          <w:rStyle w:val="Refdenotaderodap"/>
          <w:rFonts w:ascii="Times New Roman" w:hAnsi="Times New Roman"/>
          <w:color w:val="000000"/>
          <w:sz w:val="22"/>
          <w:szCs w:val="22"/>
          <w:lang w:val="es-ES"/>
        </w:rPr>
        <w:footnoteReference w:id="12"/>
      </w:r>
      <w:r w:rsidRPr="00765CCF">
        <w:rPr>
          <w:rStyle w:val="apple-style-span"/>
          <w:rFonts w:ascii="Times New Roman" w:hAnsi="Times New Roman"/>
          <w:color w:val="000000"/>
          <w:sz w:val="22"/>
          <w:szCs w:val="22"/>
        </w:rPr>
        <w:t>.</w:t>
      </w:r>
    </w:p>
    <w:p w:rsidR="008F3ED7" w:rsidRPr="00765CCF" w:rsidRDefault="008F3ED7" w:rsidP="00903F44">
      <w:pPr>
        <w:ind w:firstLine="1701"/>
        <w:jc w:val="both"/>
        <w:rPr>
          <w:rStyle w:val="apple-style-span"/>
          <w:rFonts w:ascii="Times New Roman" w:hAnsi="Times New Roman"/>
          <w:color w:val="000000"/>
        </w:rPr>
      </w:pPr>
    </w:p>
    <w:p w:rsidR="008F3ED7" w:rsidRPr="00765CCF" w:rsidRDefault="008F3ED7" w:rsidP="00903F44">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 xml:space="preserve">Isso porque, entendemos, tal como </w:t>
      </w:r>
      <w:proofErr w:type="spellStart"/>
      <w:r w:rsidRPr="00765CCF">
        <w:rPr>
          <w:rStyle w:val="apple-style-span"/>
          <w:rFonts w:ascii="Times New Roman" w:hAnsi="Times New Roman"/>
          <w:color w:val="000000"/>
        </w:rPr>
        <w:t>Dworkin</w:t>
      </w:r>
      <w:proofErr w:type="spellEnd"/>
      <w:r w:rsidRPr="00765CCF">
        <w:rPr>
          <w:rStyle w:val="apple-style-span"/>
          <w:rFonts w:ascii="Times New Roman" w:hAnsi="Times New Roman"/>
          <w:color w:val="000000"/>
        </w:rPr>
        <w:t xml:space="preserve">, que “a questão principal do debate em torno de </w:t>
      </w:r>
      <w:proofErr w:type="spellStart"/>
      <w:r w:rsidRPr="00765CCF">
        <w:rPr>
          <w:rStyle w:val="apple-style-span"/>
          <w:rFonts w:ascii="Times New Roman" w:hAnsi="Times New Roman"/>
          <w:i/>
          <w:color w:val="000000"/>
        </w:rPr>
        <w:t>Roe</w:t>
      </w:r>
      <w:proofErr w:type="spellEnd"/>
      <w:r w:rsidRPr="00765CCF">
        <w:rPr>
          <w:rStyle w:val="apple-style-span"/>
          <w:rFonts w:ascii="Times New Roman" w:hAnsi="Times New Roman"/>
          <w:i/>
          <w:color w:val="000000"/>
        </w:rPr>
        <w:t xml:space="preserve"> vs. </w:t>
      </w:r>
      <w:proofErr w:type="spellStart"/>
      <w:r w:rsidRPr="00765CCF">
        <w:rPr>
          <w:rStyle w:val="apple-style-span"/>
          <w:rFonts w:ascii="Times New Roman" w:hAnsi="Times New Roman"/>
          <w:i/>
          <w:color w:val="000000"/>
        </w:rPr>
        <w:t>Wade</w:t>
      </w:r>
      <w:proofErr w:type="spellEnd"/>
      <w:r w:rsidRPr="00765CCF">
        <w:rPr>
          <w:rStyle w:val="apple-style-span"/>
          <w:rFonts w:ascii="Times New Roman" w:hAnsi="Times New Roman"/>
          <w:color w:val="000000"/>
        </w:rPr>
        <w:t xml:space="preserve"> não é uma questão metafísica sobre o conceito de pessoa nem uma questão teológica sobre a existência da alma do feto, mas sim uma questão jurídica acerca da correta interpretação da Constituição</w:t>
      </w:r>
      <w:proofErr w:type="gramStart"/>
      <w:r w:rsidRPr="00765CCF">
        <w:rPr>
          <w:rStyle w:val="apple-style-span"/>
          <w:rFonts w:ascii="Times New Roman" w:hAnsi="Times New Roman"/>
          <w:color w:val="000000"/>
        </w:rPr>
        <w:t>”</w:t>
      </w:r>
      <w:proofErr w:type="gramEnd"/>
      <w:r w:rsidR="00D1459D" w:rsidRPr="00765CCF">
        <w:rPr>
          <w:rStyle w:val="Refdenotaderodap"/>
          <w:rFonts w:ascii="Times New Roman" w:hAnsi="Times New Roman"/>
          <w:color w:val="000000"/>
        </w:rPr>
        <w:footnoteReference w:id="13"/>
      </w:r>
      <w:r w:rsidRPr="00765CCF">
        <w:rPr>
          <w:rStyle w:val="apple-style-span"/>
          <w:rFonts w:ascii="Times New Roman" w:hAnsi="Times New Roman"/>
          <w:color w:val="000000"/>
        </w:rPr>
        <w:t>.</w:t>
      </w:r>
      <w:r w:rsidR="00D52C1D">
        <w:rPr>
          <w:rStyle w:val="apple-style-span"/>
          <w:rFonts w:ascii="Times New Roman" w:hAnsi="Times New Roman"/>
          <w:color w:val="000000"/>
        </w:rPr>
        <w:t xml:space="preserve"> </w:t>
      </w:r>
      <w:r w:rsidRPr="00765CCF">
        <w:rPr>
          <w:rStyle w:val="apple-style-span"/>
          <w:rFonts w:ascii="Times New Roman" w:hAnsi="Times New Roman"/>
          <w:color w:val="000000"/>
        </w:rPr>
        <w:t xml:space="preserve">É claro, uma pessoa pode defender a proibição do aborto desde a concepção sem utilizar-se das imposições religiosas. É contra esses argumentos, e, </w:t>
      </w:r>
      <w:proofErr w:type="gramStart"/>
      <w:r w:rsidRPr="00765CCF">
        <w:rPr>
          <w:rStyle w:val="apple-style-span"/>
          <w:rFonts w:ascii="Times New Roman" w:hAnsi="Times New Roman"/>
          <w:color w:val="000000"/>
        </w:rPr>
        <w:t>enfatizamos,</w:t>
      </w:r>
      <w:proofErr w:type="gramEnd"/>
      <w:r w:rsidRPr="00765CCF">
        <w:rPr>
          <w:rStyle w:val="apple-style-span"/>
          <w:rFonts w:ascii="Times New Roman" w:hAnsi="Times New Roman"/>
          <w:color w:val="000000"/>
        </w:rPr>
        <w:t xml:space="preserve"> não os metafísicos, que vamos nos insurgir durante todo esse trabalho. </w:t>
      </w:r>
    </w:p>
    <w:p w:rsidR="008F3ED7" w:rsidRPr="00765CCF" w:rsidRDefault="008F3ED7" w:rsidP="00903F44">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 xml:space="preserve">Dessa forma, devemos ter em consideração que </w:t>
      </w:r>
      <w:r w:rsidRPr="00647019">
        <w:rPr>
          <w:rStyle w:val="apple-style-span"/>
          <w:rFonts w:ascii="Times New Roman" w:hAnsi="Times New Roman"/>
          <w:i/>
          <w:color w:val="000000"/>
        </w:rPr>
        <w:t>a fé é uma questão eminentemente privada</w:t>
      </w:r>
      <w:r w:rsidRPr="00765CCF">
        <w:rPr>
          <w:rStyle w:val="apple-style-span"/>
          <w:rFonts w:ascii="Times New Roman" w:hAnsi="Times New Roman"/>
          <w:color w:val="000000"/>
        </w:rPr>
        <w:t xml:space="preserve">. Nossa discussão, ao contrário, é de </w:t>
      </w:r>
      <w:r w:rsidRPr="00647019">
        <w:rPr>
          <w:rStyle w:val="apple-style-span"/>
          <w:rFonts w:ascii="Times New Roman" w:hAnsi="Times New Roman"/>
          <w:i/>
          <w:color w:val="000000"/>
        </w:rPr>
        <w:t>interesse público</w:t>
      </w:r>
      <w:r w:rsidRPr="00765CCF">
        <w:rPr>
          <w:rStyle w:val="apple-style-span"/>
          <w:rFonts w:ascii="Times New Roman" w:hAnsi="Times New Roman"/>
          <w:color w:val="000000"/>
        </w:rPr>
        <w:t xml:space="preserve"> e, </w:t>
      </w:r>
      <w:r w:rsidRPr="00765CCF">
        <w:rPr>
          <w:rStyle w:val="apple-style-span"/>
          <w:rFonts w:ascii="Times New Roman" w:hAnsi="Times New Roman"/>
          <w:color w:val="000000"/>
        </w:rPr>
        <w:lastRenderedPageBreak/>
        <w:t>portanto, deve ser baseada em razões que independa</w:t>
      </w:r>
      <w:r w:rsidR="00FF4CB4" w:rsidRPr="00765CCF">
        <w:rPr>
          <w:rStyle w:val="apple-style-span"/>
          <w:rFonts w:ascii="Times New Roman" w:hAnsi="Times New Roman"/>
          <w:color w:val="000000"/>
        </w:rPr>
        <w:t>m</w:t>
      </w:r>
      <w:r w:rsidRPr="00765CCF">
        <w:rPr>
          <w:rStyle w:val="apple-style-span"/>
          <w:rFonts w:ascii="Times New Roman" w:hAnsi="Times New Roman"/>
          <w:color w:val="000000"/>
        </w:rPr>
        <w:t xml:space="preserve"> de convicções religiosas ou metafísicas particulares. </w:t>
      </w:r>
    </w:p>
    <w:p w:rsidR="008F3ED7" w:rsidRPr="00765CCF" w:rsidRDefault="008F3ED7" w:rsidP="005808BF">
      <w:pPr>
        <w:ind w:firstLine="1701"/>
        <w:jc w:val="both"/>
        <w:rPr>
          <w:rStyle w:val="apple-style-span"/>
          <w:rFonts w:ascii="Times New Roman" w:hAnsi="Times New Roman"/>
          <w:color w:val="000000"/>
        </w:rPr>
      </w:pPr>
    </w:p>
    <w:p w:rsidR="008F3ED7" w:rsidRPr="00EF6C19" w:rsidRDefault="008F3ED7" w:rsidP="00EF6C19">
      <w:pPr>
        <w:pStyle w:val="Ttulo2"/>
        <w:numPr>
          <w:ilvl w:val="0"/>
          <w:numId w:val="7"/>
        </w:numPr>
        <w:ind w:left="1701" w:hanging="567"/>
        <w:rPr>
          <w:rFonts w:ascii="Times New Roman" w:hAnsi="Times New Roman" w:cs="Times New Roman"/>
        </w:rPr>
      </w:pPr>
      <w:bookmarkStart w:id="4" w:name="_Toc304984138"/>
      <w:r w:rsidRPr="00EF6C19">
        <w:rPr>
          <w:rFonts w:ascii="Times New Roman" w:hAnsi="Times New Roman" w:cs="Times New Roman"/>
        </w:rPr>
        <w:t>Interpretação Constitucional</w:t>
      </w:r>
      <w:r w:rsidR="00DA6829" w:rsidRPr="00EF6C19">
        <w:rPr>
          <w:rFonts w:ascii="Times New Roman" w:hAnsi="Times New Roman" w:cs="Times New Roman"/>
        </w:rPr>
        <w:t xml:space="preserve"> e Hermenêutica</w:t>
      </w:r>
      <w:bookmarkEnd w:id="4"/>
    </w:p>
    <w:p w:rsidR="008F3ED7" w:rsidRPr="00765CCF" w:rsidRDefault="008F3ED7" w:rsidP="005808BF">
      <w:pPr>
        <w:ind w:firstLine="1701"/>
        <w:jc w:val="both"/>
        <w:rPr>
          <w:rFonts w:ascii="Times New Roman" w:hAnsi="Times New Roman"/>
        </w:rPr>
      </w:pPr>
    </w:p>
    <w:p w:rsidR="000A3D05" w:rsidRDefault="008F3ED7" w:rsidP="005808BF">
      <w:pPr>
        <w:ind w:firstLine="1701"/>
        <w:jc w:val="both"/>
        <w:rPr>
          <w:rFonts w:ascii="Times New Roman" w:hAnsi="Times New Roman"/>
        </w:rPr>
      </w:pPr>
      <w:r w:rsidRPr="00765CCF">
        <w:rPr>
          <w:rFonts w:ascii="Times New Roman" w:hAnsi="Times New Roman"/>
        </w:rPr>
        <w:t>A nossa</w:t>
      </w:r>
      <w:r w:rsidR="001D0EF6" w:rsidRPr="00765CCF">
        <w:rPr>
          <w:rFonts w:ascii="Times New Roman" w:hAnsi="Times New Roman"/>
        </w:rPr>
        <w:t xml:space="preserve"> </w:t>
      </w:r>
      <w:r w:rsidRPr="00765CCF">
        <w:rPr>
          <w:rFonts w:ascii="Times New Roman" w:hAnsi="Times New Roman"/>
        </w:rPr>
        <w:t xml:space="preserve">Constituição não aborda expressamente a temática do aborto voluntário, ou seja, não o autoriza e nem o proíbe. No entanto, não encontra guarida o entendimento de que essa omissão tenha sido um “indiferente constitucional”. </w:t>
      </w:r>
      <w:r w:rsidR="000A3D05">
        <w:rPr>
          <w:rFonts w:ascii="Times New Roman" w:hAnsi="Times New Roman"/>
        </w:rPr>
        <w:t xml:space="preserve">Consoante explicam Paulo Bonavides, Jorge Miranda e </w:t>
      </w:r>
      <w:proofErr w:type="spellStart"/>
      <w:r w:rsidR="000A3D05">
        <w:rPr>
          <w:rFonts w:ascii="Times New Roman" w:hAnsi="Times New Roman"/>
        </w:rPr>
        <w:t>Walber</w:t>
      </w:r>
      <w:proofErr w:type="spellEnd"/>
      <w:r w:rsidR="000A3D05">
        <w:rPr>
          <w:rFonts w:ascii="Times New Roman" w:hAnsi="Times New Roman"/>
        </w:rPr>
        <w:t xml:space="preserve"> de Moura Agra:</w:t>
      </w:r>
    </w:p>
    <w:p w:rsidR="000A3D05" w:rsidRDefault="000A3D05" w:rsidP="005808BF">
      <w:pPr>
        <w:ind w:firstLine="1701"/>
        <w:jc w:val="both"/>
        <w:rPr>
          <w:rFonts w:ascii="Times New Roman" w:hAnsi="Times New Roman"/>
        </w:rPr>
      </w:pPr>
    </w:p>
    <w:p w:rsidR="000A3D05" w:rsidRPr="000A3D05" w:rsidRDefault="000A3D05" w:rsidP="000A3D05">
      <w:pPr>
        <w:spacing w:line="240" w:lineRule="auto"/>
        <w:ind w:left="2268" w:firstLine="0"/>
        <w:jc w:val="both"/>
        <w:rPr>
          <w:rFonts w:ascii="Times New Roman" w:hAnsi="Times New Roman"/>
          <w:sz w:val="22"/>
          <w:szCs w:val="22"/>
        </w:rPr>
      </w:pPr>
      <w:r w:rsidRPr="000A3D05">
        <w:rPr>
          <w:rFonts w:ascii="Times New Roman" w:hAnsi="Times New Roman"/>
          <w:sz w:val="22"/>
          <w:szCs w:val="22"/>
        </w:rPr>
        <w:t xml:space="preserve">Naturalmente, as necessidades humanas são variadas, e, a cada uma delas, corresponde uma esfera jurídica de proteção. Isso indica que, se algumas necessidades encontram sua correspondente liberdade tratada em nível constitucional pelos incisos deste artigo 5º ou por vários outros preceitos constitucionais (liberdade religiosa, liberdade física, liberdade de expressão, etc.), aquelas liberdades não mencionadas expressamente encontram guarida na referência do </w:t>
      </w:r>
      <w:r w:rsidRPr="00B14994">
        <w:rPr>
          <w:rFonts w:ascii="Times New Roman" w:hAnsi="Times New Roman"/>
          <w:i/>
          <w:sz w:val="22"/>
          <w:szCs w:val="22"/>
        </w:rPr>
        <w:t>caput</w:t>
      </w:r>
      <w:r w:rsidRPr="000A3D05">
        <w:rPr>
          <w:rFonts w:ascii="Times New Roman" w:hAnsi="Times New Roman"/>
          <w:sz w:val="22"/>
          <w:szCs w:val="22"/>
        </w:rPr>
        <w:t xml:space="preserve"> à liberdade como um gênero</w:t>
      </w:r>
      <w:r>
        <w:rPr>
          <w:rStyle w:val="Refdenotaderodap"/>
          <w:rFonts w:ascii="Times New Roman" w:hAnsi="Times New Roman"/>
          <w:sz w:val="22"/>
          <w:szCs w:val="22"/>
        </w:rPr>
        <w:footnoteReference w:id="14"/>
      </w:r>
      <w:r w:rsidRPr="000A3D05">
        <w:rPr>
          <w:rFonts w:ascii="Times New Roman" w:hAnsi="Times New Roman"/>
          <w:sz w:val="22"/>
          <w:szCs w:val="22"/>
        </w:rPr>
        <w:t>.</w:t>
      </w:r>
    </w:p>
    <w:p w:rsidR="000A3D05" w:rsidRDefault="000A3D05" w:rsidP="000A3D05">
      <w:pPr>
        <w:ind w:firstLine="0"/>
        <w:jc w:val="both"/>
        <w:rPr>
          <w:rFonts w:ascii="Times New Roman" w:hAnsi="Times New Roman"/>
        </w:rPr>
      </w:pPr>
    </w:p>
    <w:p w:rsidR="008F3ED7" w:rsidRPr="00765CCF" w:rsidRDefault="000A3D05" w:rsidP="000A3D05">
      <w:pPr>
        <w:ind w:firstLine="1701"/>
        <w:jc w:val="both"/>
        <w:rPr>
          <w:rFonts w:ascii="Times New Roman" w:hAnsi="Times New Roman"/>
        </w:rPr>
      </w:pPr>
      <w:r>
        <w:rPr>
          <w:rFonts w:ascii="Times New Roman" w:hAnsi="Times New Roman"/>
        </w:rPr>
        <w:t>Sendo assim</w:t>
      </w:r>
      <w:r w:rsidR="008F3ED7" w:rsidRPr="00765CCF">
        <w:rPr>
          <w:rFonts w:ascii="Times New Roman" w:hAnsi="Times New Roman"/>
        </w:rPr>
        <w:t>, podemos encontrar diversos dispositivos constitucionais que dão base à argumentação pró-</w:t>
      </w:r>
      <w:r w:rsidR="00563B0C" w:rsidRPr="00765CCF">
        <w:rPr>
          <w:rFonts w:ascii="Times New Roman" w:hAnsi="Times New Roman"/>
        </w:rPr>
        <w:t xml:space="preserve">legalização do </w:t>
      </w:r>
      <w:r w:rsidR="008F3ED7" w:rsidRPr="00765CCF">
        <w:rPr>
          <w:rFonts w:ascii="Times New Roman" w:hAnsi="Times New Roman"/>
        </w:rPr>
        <w:t>aborto desenvolvida neste trabalho. E é justamente sobre isso que trataremos a seguir: da interpretação</w:t>
      </w:r>
      <w:r w:rsidR="00765CCF">
        <w:rPr>
          <w:rFonts w:ascii="Times New Roman" w:hAnsi="Times New Roman"/>
        </w:rPr>
        <w:t xml:space="preserve"> correta</w:t>
      </w:r>
      <w:r w:rsidR="008F3ED7" w:rsidRPr="00765CCF">
        <w:rPr>
          <w:rFonts w:ascii="Times New Roman" w:hAnsi="Times New Roman"/>
        </w:rPr>
        <w:t xml:space="preserve"> da constituição, de modo a aplicar seus enunciados normativos, abstratos e gerais, na situação posta por todo o trabalho, particular e concreta, que é a da legalização do aborto.</w:t>
      </w:r>
      <w:r>
        <w:rPr>
          <w:rFonts w:ascii="Times New Roman" w:hAnsi="Times New Roman"/>
        </w:rPr>
        <w:t xml:space="preserve"> </w:t>
      </w:r>
    </w:p>
    <w:p w:rsidR="008F3ED7" w:rsidRPr="00765CCF" w:rsidRDefault="008F3ED7" w:rsidP="005808BF">
      <w:pPr>
        <w:ind w:firstLine="1701"/>
        <w:jc w:val="both"/>
        <w:rPr>
          <w:rFonts w:ascii="Times New Roman" w:hAnsi="Times New Roman"/>
        </w:rPr>
      </w:pPr>
      <w:r w:rsidRPr="00765CCF">
        <w:rPr>
          <w:rFonts w:ascii="Times New Roman" w:hAnsi="Times New Roman"/>
        </w:rPr>
        <w:t xml:space="preserve">Sobre o método de interpretação constitucional, vale lembrar o seguinte ensinamento de Carlos </w:t>
      </w:r>
      <w:proofErr w:type="spellStart"/>
      <w:r w:rsidRPr="00765CCF">
        <w:rPr>
          <w:rFonts w:ascii="Times New Roman" w:hAnsi="Times New Roman"/>
        </w:rPr>
        <w:t>Cossio</w:t>
      </w:r>
      <w:proofErr w:type="spellEnd"/>
      <w:r w:rsidRPr="00765CCF">
        <w:rPr>
          <w:rFonts w:ascii="Times New Roman" w:hAnsi="Times New Roman"/>
        </w:rPr>
        <w:t>:</w:t>
      </w:r>
    </w:p>
    <w:p w:rsidR="008F3ED7" w:rsidRPr="00765CCF" w:rsidRDefault="008F3ED7" w:rsidP="005808BF">
      <w:pPr>
        <w:ind w:firstLine="1701"/>
        <w:jc w:val="both"/>
        <w:rPr>
          <w:rFonts w:ascii="Times New Roman" w:hAnsi="Times New Roman"/>
        </w:rPr>
      </w:pPr>
    </w:p>
    <w:p w:rsidR="008F3ED7" w:rsidRPr="00765CCF" w:rsidRDefault="008F3ED7" w:rsidP="00FE37F0">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 Enquanto a </w:t>
      </w:r>
      <w:r w:rsidRPr="00765CCF">
        <w:rPr>
          <w:rFonts w:ascii="Times New Roman" w:hAnsi="Times New Roman"/>
          <w:i/>
          <w:sz w:val="22"/>
          <w:szCs w:val="22"/>
        </w:rPr>
        <w:t>explicação</w:t>
      </w:r>
      <w:r w:rsidRPr="00765CCF">
        <w:rPr>
          <w:rFonts w:ascii="Times New Roman" w:hAnsi="Times New Roman"/>
          <w:sz w:val="22"/>
          <w:szCs w:val="22"/>
        </w:rPr>
        <w:t xml:space="preserve"> prossegue, sem cessar, na mesma direção assinalada pelo seu momento de partida (por exemplo: dos efeitos às suas causas e destas às respectivas causas, e assim cada vez mais longe; ou do todo às suas partes e assim cada vez a algo mais simples), a </w:t>
      </w:r>
      <w:r w:rsidRPr="00765CCF">
        <w:rPr>
          <w:rFonts w:ascii="Times New Roman" w:hAnsi="Times New Roman"/>
          <w:i/>
          <w:sz w:val="22"/>
          <w:szCs w:val="22"/>
        </w:rPr>
        <w:t>compreensão</w:t>
      </w:r>
      <w:r w:rsidRPr="00765CCF">
        <w:rPr>
          <w:rFonts w:ascii="Times New Roman" w:hAnsi="Times New Roman"/>
          <w:sz w:val="22"/>
          <w:szCs w:val="22"/>
        </w:rPr>
        <w:t xml:space="preserve">, ao contrário, ao avançar depois da primeira referência, retorna ao ponto de partida e daqui, outra vez, ao antes referido, num círculo infinito que vai do substrato ao seu sentido e vice-versa. No conhecimento por explicação, qualquer retrocesso na direção seguida pelo espírito </w:t>
      </w:r>
      <w:proofErr w:type="spellStart"/>
      <w:r w:rsidRPr="00765CCF">
        <w:rPr>
          <w:rFonts w:ascii="Times New Roman" w:hAnsi="Times New Roman"/>
          <w:sz w:val="22"/>
          <w:szCs w:val="22"/>
        </w:rPr>
        <w:t>cognoscente</w:t>
      </w:r>
      <w:proofErr w:type="spellEnd"/>
      <w:r w:rsidRPr="00765CCF">
        <w:rPr>
          <w:rFonts w:ascii="Times New Roman" w:hAnsi="Times New Roman"/>
          <w:sz w:val="22"/>
          <w:szCs w:val="22"/>
        </w:rPr>
        <w:t xml:space="preserve"> é um </w:t>
      </w:r>
      <w:r w:rsidRPr="00765CCF">
        <w:rPr>
          <w:rFonts w:ascii="Times New Roman" w:hAnsi="Times New Roman"/>
          <w:i/>
          <w:sz w:val="22"/>
          <w:szCs w:val="22"/>
        </w:rPr>
        <w:t>recomeço</w:t>
      </w:r>
      <w:r w:rsidRPr="00765CCF">
        <w:rPr>
          <w:rFonts w:ascii="Times New Roman" w:hAnsi="Times New Roman"/>
          <w:sz w:val="22"/>
          <w:szCs w:val="22"/>
        </w:rPr>
        <w:t xml:space="preserve"> e </w:t>
      </w:r>
      <w:r w:rsidRPr="00765CCF">
        <w:rPr>
          <w:rFonts w:ascii="Times New Roman" w:hAnsi="Times New Roman"/>
          <w:i/>
          <w:sz w:val="22"/>
          <w:szCs w:val="22"/>
        </w:rPr>
        <w:t>não aumenta</w:t>
      </w:r>
      <w:r w:rsidRPr="00765CCF">
        <w:rPr>
          <w:rFonts w:ascii="Times New Roman" w:hAnsi="Times New Roman"/>
          <w:sz w:val="22"/>
          <w:szCs w:val="22"/>
        </w:rPr>
        <w:t xml:space="preserve"> o conhecimento, pois o que já foi explicado ficou totalmente conhecido. Diversamente, tal como ao se avançar numa circunferência </w:t>
      </w:r>
      <w:r w:rsidRPr="00765CCF">
        <w:rPr>
          <w:rFonts w:ascii="Times New Roman" w:hAnsi="Times New Roman"/>
          <w:sz w:val="22"/>
          <w:szCs w:val="22"/>
        </w:rPr>
        <w:lastRenderedPageBreak/>
        <w:t xml:space="preserve">volta-se, sem parar, de uma antípoda à outra – verificamos que </w:t>
      </w:r>
      <w:r w:rsidRPr="00765CCF">
        <w:rPr>
          <w:rFonts w:ascii="Times New Roman" w:hAnsi="Times New Roman"/>
          <w:i/>
          <w:sz w:val="22"/>
          <w:szCs w:val="22"/>
        </w:rPr>
        <w:t>todo retorno em direção à etapa precedente aumenta o conhecimento por compreensão, levando-o mais adiante</w:t>
      </w:r>
      <w:r w:rsidR="00A2588D" w:rsidRPr="00EF6C19">
        <w:rPr>
          <w:rStyle w:val="Refdenotaderodap"/>
          <w:rFonts w:ascii="Times New Roman" w:hAnsi="Times New Roman"/>
          <w:sz w:val="22"/>
          <w:szCs w:val="22"/>
        </w:rPr>
        <w:footnoteReference w:id="15"/>
      </w:r>
      <w:r w:rsidRPr="00EF6C19">
        <w:rPr>
          <w:rFonts w:ascii="Times New Roman" w:hAnsi="Times New Roman"/>
          <w:sz w:val="22"/>
          <w:szCs w:val="22"/>
        </w:rPr>
        <w:t>.</w:t>
      </w:r>
    </w:p>
    <w:p w:rsidR="008F3ED7" w:rsidRPr="00765CCF" w:rsidRDefault="008F3ED7" w:rsidP="009411B3">
      <w:pPr>
        <w:jc w:val="both"/>
        <w:rPr>
          <w:rFonts w:ascii="Times New Roman" w:hAnsi="Times New Roman"/>
        </w:rPr>
      </w:pPr>
    </w:p>
    <w:p w:rsidR="008F3ED7" w:rsidRPr="00765CCF" w:rsidRDefault="008F3ED7" w:rsidP="009411B3">
      <w:pPr>
        <w:jc w:val="both"/>
        <w:rPr>
          <w:rFonts w:ascii="Times New Roman" w:hAnsi="Times New Roman"/>
        </w:rPr>
      </w:pPr>
      <w:r w:rsidRPr="00765CCF">
        <w:rPr>
          <w:rFonts w:ascii="Times New Roman" w:hAnsi="Times New Roman"/>
        </w:rPr>
        <w:t>É esse ir e vir compreensivo que possibilita a renovação do entendimento constitucional: ele “vai progressivamente enriquecendo e ampliando os objetos com novas interpretações, abordagens que nem pelo fato de serem diferentes invalida</w:t>
      </w:r>
      <w:r w:rsidR="00765CCF">
        <w:rPr>
          <w:rFonts w:ascii="Times New Roman" w:hAnsi="Times New Roman"/>
        </w:rPr>
        <w:t>m as interpretações anteriores</w:t>
      </w:r>
      <w:r w:rsidR="00665A57">
        <w:rPr>
          <w:rFonts w:ascii="Times New Roman" w:hAnsi="Times New Roman"/>
        </w:rPr>
        <w:t xml:space="preserve">” </w:t>
      </w:r>
      <w:r w:rsidR="00765CCF">
        <w:rPr>
          <w:rStyle w:val="Refdenotaderodap"/>
          <w:rFonts w:ascii="Times New Roman" w:hAnsi="Times New Roman"/>
        </w:rPr>
        <w:footnoteReference w:id="16"/>
      </w:r>
      <w:r w:rsidR="00765CCF">
        <w:rPr>
          <w:rFonts w:ascii="Times New Roman" w:hAnsi="Times New Roman"/>
        </w:rPr>
        <w:t>.</w:t>
      </w:r>
      <w:r w:rsidR="00DA6829">
        <w:rPr>
          <w:rFonts w:ascii="Times New Roman" w:hAnsi="Times New Roman"/>
        </w:rPr>
        <w:t xml:space="preserve"> </w:t>
      </w:r>
      <w:r w:rsidRPr="00765CCF">
        <w:rPr>
          <w:rFonts w:ascii="Times New Roman" w:hAnsi="Times New Roman"/>
        </w:rPr>
        <w:t>Conforme prelecionam Gilmar Ferreira</w:t>
      </w:r>
      <w:r w:rsidR="00665A57">
        <w:rPr>
          <w:rFonts w:ascii="Times New Roman" w:hAnsi="Times New Roman"/>
        </w:rPr>
        <w:t xml:space="preserve"> Mendes</w:t>
      </w:r>
      <w:r w:rsidRPr="00765CCF">
        <w:rPr>
          <w:rFonts w:ascii="Times New Roman" w:hAnsi="Times New Roman"/>
        </w:rPr>
        <w:t xml:space="preserve">, Inocêncio Mártires Coelho e Paulo Gustavo </w:t>
      </w:r>
      <w:proofErr w:type="spellStart"/>
      <w:r w:rsidRPr="00765CCF">
        <w:rPr>
          <w:rFonts w:ascii="Times New Roman" w:hAnsi="Times New Roman"/>
        </w:rPr>
        <w:t>Gonet</w:t>
      </w:r>
      <w:proofErr w:type="spellEnd"/>
      <w:r w:rsidRPr="00765CCF">
        <w:rPr>
          <w:rFonts w:ascii="Times New Roman" w:hAnsi="Times New Roman"/>
        </w:rPr>
        <w:t xml:space="preserve"> Branco:</w:t>
      </w:r>
    </w:p>
    <w:p w:rsidR="008F3ED7" w:rsidRPr="00765CCF" w:rsidRDefault="008F3ED7" w:rsidP="009411B3">
      <w:pPr>
        <w:jc w:val="both"/>
        <w:rPr>
          <w:rFonts w:ascii="Times New Roman" w:hAnsi="Times New Roman"/>
        </w:rPr>
      </w:pPr>
    </w:p>
    <w:p w:rsidR="008F3ED7" w:rsidRPr="00765CCF" w:rsidRDefault="008F3ED7" w:rsidP="00FE37F0">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Por isso é que juristas do porte de </w:t>
      </w:r>
      <w:proofErr w:type="spellStart"/>
      <w:r w:rsidRPr="00765CCF">
        <w:rPr>
          <w:rFonts w:ascii="Times New Roman" w:hAnsi="Times New Roman"/>
          <w:sz w:val="22"/>
          <w:szCs w:val="22"/>
        </w:rPr>
        <w:t>Radbruch</w:t>
      </w:r>
      <w:proofErr w:type="spellEnd"/>
      <w:r w:rsidRPr="00765CCF">
        <w:rPr>
          <w:rFonts w:ascii="Times New Roman" w:hAnsi="Times New Roman"/>
          <w:sz w:val="22"/>
          <w:szCs w:val="22"/>
        </w:rPr>
        <w:t xml:space="preserve"> – nisso distinguindo-a da interpretação filológica -, afirmam que “a interpretação jurídica não é pura e simplesmente um </w:t>
      </w:r>
      <w:r w:rsidRPr="00765CCF">
        <w:rPr>
          <w:rFonts w:ascii="Times New Roman" w:hAnsi="Times New Roman"/>
          <w:i/>
          <w:sz w:val="22"/>
          <w:szCs w:val="22"/>
        </w:rPr>
        <w:t>pensar de novo</w:t>
      </w:r>
      <w:r w:rsidRPr="00765CCF">
        <w:rPr>
          <w:rFonts w:ascii="Times New Roman" w:hAnsi="Times New Roman"/>
          <w:sz w:val="22"/>
          <w:szCs w:val="22"/>
        </w:rPr>
        <w:t xml:space="preserve"> aquilo que já foi pensado, mas, pelo contrário, um </w:t>
      </w:r>
      <w:r w:rsidRPr="00765CCF">
        <w:rPr>
          <w:rFonts w:ascii="Times New Roman" w:hAnsi="Times New Roman"/>
          <w:i/>
          <w:sz w:val="22"/>
          <w:szCs w:val="22"/>
        </w:rPr>
        <w:t>saber pensar até ao fim</w:t>
      </w:r>
      <w:r w:rsidRPr="00765CCF">
        <w:rPr>
          <w:rFonts w:ascii="Times New Roman" w:hAnsi="Times New Roman"/>
          <w:sz w:val="22"/>
          <w:szCs w:val="22"/>
        </w:rPr>
        <w:t xml:space="preserve"> aquilo que já começou a ser pensado por </w:t>
      </w:r>
      <w:proofErr w:type="gramStart"/>
      <w:r w:rsidRPr="00765CCF">
        <w:rPr>
          <w:rFonts w:ascii="Times New Roman" w:hAnsi="Times New Roman"/>
          <w:sz w:val="22"/>
          <w:szCs w:val="22"/>
        </w:rPr>
        <w:t>um outro</w:t>
      </w:r>
      <w:proofErr w:type="gramEnd"/>
      <w:r w:rsidRPr="00765CCF">
        <w:rPr>
          <w:rFonts w:ascii="Times New Roman" w:hAnsi="Times New Roman"/>
          <w:sz w:val="22"/>
          <w:szCs w:val="22"/>
        </w:rPr>
        <w:t xml:space="preserve">”. Noutros termos, não é uma estéril e circular repetição do que já foi dito, mas um dialético </w:t>
      </w:r>
      <w:r w:rsidRPr="00765CCF">
        <w:rPr>
          <w:rFonts w:ascii="Times New Roman" w:hAnsi="Times New Roman"/>
          <w:i/>
          <w:sz w:val="22"/>
          <w:szCs w:val="22"/>
        </w:rPr>
        <w:t>levar adiante – preservado, transformado</w:t>
      </w:r>
      <w:r w:rsidRPr="00765CCF">
        <w:rPr>
          <w:rFonts w:ascii="Times New Roman" w:hAnsi="Times New Roman"/>
          <w:sz w:val="22"/>
          <w:szCs w:val="22"/>
        </w:rPr>
        <w:t xml:space="preserve"> e, por essa forma, </w:t>
      </w:r>
      <w:r w:rsidRPr="00765CCF">
        <w:rPr>
          <w:rFonts w:ascii="Times New Roman" w:hAnsi="Times New Roman"/>
          <w:i/>
          <w:sz w:val="22"/>
          <w:szCs w:val="22"/>
        </w:rPr>
        <w:t>enriquecido</w:t>
      </w:r>
      <w:r w:rsidRPr="00765CCF">
        <w:rPr>
          <w:rFonts w:ascii="Times New Roman" w:hAnsi="Times New Roman"/>
          <w:sz w:val="22"/>
          <w:szCs w:val="22"/>
        </w:rPr>
        <w:t xml:space="preserve"> -, um pensamento que apenas se iniciou e que, por sua natureza não impõe limites para </w:t>
      </w:r>
      <w:r w:rsidRPr="00765CCF">
        <w:rPr>
          <w:rFonts w:ascii="Times New Roman" w:hAnsi="Times New Roman"/>
          <w:i/>
          <w:sz w:val="22"/>
          <w:szCs w:val="22"/>
        </w:rPr>
        <w:t>novas leituras</w:t>
      </w:r>
      <w:r w:rsidRPr="00765CCF">
        <w:rPr>
          <w:rFonts w:ascii="Times New Roman" w:hAnsi="Times New Roman"/>
          <w:sz w:val="22"/>
          <w:szCs w:val="22"/>
        </w:rPr>
        <w:t>, como é próprio das coisas de espírito</w:t>
      </w:r>
      <w:r w:rsidR="00A2588D" w:rsidRPr="00765CCF">
        <w:rPr>
          <w:rStyle w:val="Refdenotaderodap"/>
          <w:rFonts w:ascii="Times New Roman" w:hAnsi="Times New Roman"/>
          <w:sz w:val="22"/>
          <w:szCs w:val="22"/>
        </w:rPr>
        <w:footnoteReference w:id="17"/>
      </w:r>
      <w:r w:rsidRPr="00765CCF">
        <w:rPr>
          <w:rFonts w:ascii="Times New Roman" w:hAnsi="Times New Roman"/>
          <w:sz w:val="22"/>
          <w:szCs w:val="22"/>
        </w:rPr>
        <w:t>.</w:t>
      </w:r>
    </w:p>
    <w:p w:rsidR="00225C5E" w:rsidRDefault="00225C5E" w:rsidP="00F72DB0">
      <w:pPr>
        <w:ind w:firstLine="1701"/>
        <w:jc w:val="both"/>
        <w:rPr>
          <w:rFonts w:ascii="Times New Roman" w:hAnsi="Times New Roman"/>
        </w:rPr>
      </w:pPr>
    </w:p>
    <w:p w:rsidR="008F3ED7" w:rsidRPr="00765CCF" w:rsidRDefault="00FC667E" w:rsidP="00F72DB0">
      <w:pPr>
        <w:ind w:firstLine="1701"/>
        <w:jc w:val="both"/>
        <w:rPr>
          <w:rFonts w:ascii="Times New Roman" w:hAnsi="Times New Roman"/>
        </w:rPr>
      </w:pPr>
      <w:r w:rsidRPr="00765CCF">
        <w:rPr>
          <w:rFonts w:ascii="Times New Roman" w:hAnsi="Times New Roman"/>
        </w:rPr>
        <w:t>As “coisas de espírito” são fenômenos culturais ou realidades significativas, dentre as quais se inclui o direito. Trata-se de uma visão do Direito como objeto cultural</w:t>
      </w:r>
      <w:r w:rsidR="00DA34C8" w:rsidRPr="00765CCF">
        <w:rPr>
          <w:rStyle w:val="Refdenotaderodap"/>
          <w:rFonts w:ascii="Times New Roman" w:hAnsi="Times New Roman"/>
        </w:rPr>
        <w:footnoteReference w:id="18"/>
      </w:r>
      <w:r w:rsidRPr="00765CCF">
        <w:rPr>
          <w:rFonts w:ascii="Times New Roman" w:hAnsi="Times New Roman"/>
        </w:rPr>
        <w:t xml:space="preserve">. </w:t>
      </w:r>
      <w:r w:rsidR="00DA34C8" w:rsidRPr="00765CCF">
        <w:rPr>
          <w:rFonts w:ascii="Times New Roman" w:hAnsi="Times New Roman"/>
        </w:rPr>
        <w:t xml:space="preserve">Sendo assim, </w:t>
      </w:r>
    </w:p>
    <w:p w:rsidR="00DA34C8" w:rsidRPr="00765CCF" w:rsidRDefault="00DA34C8" w:rsidP="009411B3">
      <w:pPr>
        <w:jc w:val="both"/>
        <w:rPr>
          <w:rFonts w:ascii="Times New Roman" w:hAnsi="Times New Roman"/>
        </w:rPr>
      </w:pPr>
    </w:p>
    <w:p w:rsidR="00DA34C8" w:rsidRPr="00765CCF" w:rsidRDefault="00DA34C8" w:rsidP="00DA34C8">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 o nó górdio da compreensão normativa reside nessa antinomia entre o abstrato e o concreto e que, por isso mesmo, o maior problema para o intérprete aplicador do direito consiste, precisamente, em traduzir – na verdade, em trazer – para a </w:t>
      </w:r>
      <w:r w:rsidRPr="00765CCF">
        <w:rPr>
          <w:rFonts w:ascii="Times New Roman" w:hAnsi="Times New Roman"/>
          <w:i/>
          <w:sz w:val="22"/>
          <w:szCs w:val="22"/>
        </w:rPr>
        <w:t>sua</w:t>
      </w:r>
      <w:r w:rsidRPr="00765CCF">
        <w:rPr>
          <w:rFonts w:ascii="Times New Roman" w:hAnsi="Times New Roman"/>
          <w:sz w:val="22"/>
          <w:szCs w:val="22"/>
        </w:rPr>
        <w:t xml:space="preserve"> situação histórica e para a </w:t>
      </w:r>
      <w:r w:rsidRPr="00765CCF">
        <w:rPr>
          <w:rFonts w:ascii="Times New Roman" w:hAnsi="Times New Roman"/>
          <w:i/>
          <w:sz w:val="22"/>
          <w:szCs w:val="22"/>
        </w:rPr>
        <w:t>sua</w:t>
      </w:r>
      <w:r w:rsidRPr="00765CCF">
        <w:rPr>
          <w:rFonts w:ascii="Times New Roman" w:hAnsi="Times New Roman"/>
          <w:sz w:val="22"/>
          <w:szCs w:val="22"/>
        </w:rPr>
        <w:t xml:space="preserve"> condição de sujeito por ela afetado, uma norma que é enunciada sempre em termos genéricos e a partir de supostos típicos</w:t>
      </w:r>
      <w:r w:rsidRPr="00765CCF">
        <w:rPr>
          <w:rStyle w:val="Refdenotaderodap"/>
          <w:rFonts w:ascii="Times New Roman" w:hAnsi="Times New Roman"/>
          <w:sz w:val="22"/>
          <w:szCs w:val="22"/>
        </w:rPr>
        <w:footnoteReference w:id="19"/>
      </w:r>
      <w:r w:rsidRPr="00765CCF">
        <w:rPr>
          <w:rFonts w:ascii="Times New Roman" w:hAnsi="Times New Roman"/>
          <w:sz w:val="22"/>
          <w:szCs w:val="22"/>
        </w:rPr>
        <w:t>.</w:t>
      </w:r>
    </w:p>
    <w:p w:rsidR="00FC667E" w:rsidRPr="00765CCF" w:rsidRDefault="00FC667E" w:rsidP="009411B3">
      <w:pPr>
        <w:jc w:val="both"/>
        <w:rPr>
          <w:rFonts w:ascii="Times New Roman" w:hAnsi="Times New Roman"/>
        </w:rPr>
      </w:pPr>
    </w:p>
    <w:p w:rsidR="008A280D" w:rsidRPr="008A280D" w:rsidRDefault="008A280D" w:rsidP="00F72DB0">
      <w:pPr>
        <w:ind w:firstLine="1701"/>
        <w:jc w:val="both"/>
        <w:rPr>
          <w:rFonts w:ascii="Times New Roman" w:hAnsi="Times New Roman"/>
        </w:rPr>
      </w:pPr>
      <w:r>
        <w:rPr>
          <w:rFonts w:ascii="Times New Roman" w:hAnsi="Times New Roman"/>
        </w:rPr>
        <w:t>Isso porque, a norma, em seu processo de formação, seja por lentidão do processo legislativo</w:t>
      </w:r>
      <w:r w:rsidR="00DA6829">
        <w:rPr>
          <w:rFonts w:ascii="Times New Roman" w:hAnsi="Times New Roman"/>
        </w:rPr>
        <w:t>,</w:t>
      </w:r>
      <w:r>
        <w:rPr>
          <w:rFonts w:ascii="Times New Roman" w:hAnsi="Times New Roman"/>
        </w:rPr>
        <w:t xml:space="preserve"> por inércia voluntária ou imperfeição técnica do legislador, não acompanha a dinâmica social decorrente das várias possibilidades sociais que podem </w:t>
      </w:r>
      <w:r>
        <w:rPr>
          <w:rFonts w:ascii="Times New Roman" w:hAnsi="Times New Roman"/>
        </w:rPr>
        <w:lastRenderedPageBreak/>
        <w:t>advir daquele fato valorado. Daí a necessidade de se explicar o sentido do texto normativo, ou seja, é preciso interpretar a norma, e esta interpretação é parte integrante da hermenêutica jurídica.</w:t>
      </w:r>
    </w:p>
    <w:p w:rsidR="002A5A59" w:rsidRPr="00765CCF" w:rsidRDefault="00DA34C8" w:rsidP="00F72DB0">
      <w:pPr>
        <w:ind w:firstLine="1701"/>
        <w:jc w:val="both"/>
        <w:rPr>
          <w:rFonts w:ascii="Times New Roman" w:hAnsi="Times New Roman"/>
        </w:rPr>
      </w:pPr>
      <w:r w:rsidRPr="00765CCF">
        <w:rPr>
          <w:rFonts w:ascii="Times New Roman" w:hAnsi="Times New Roman"/>
        </w:rPr>
        <w:t xml:space="preserve">Dessa forma, os fatos sociais não podem ser visto apenas como base para a elaboração de normas, mas também como fator determinante para a renovação dos modelos jurídicos. Segundo </w:t>
      </w:r>
      <w:r w:rsidR="00665A57" w:rsidRPr="00765CCF">
        <w:rPr>
          <w:rFonts w:ascii="Times New Roman" w:hAnsi="Times New Roman"/>
        </w:rPr>
        <w:t>Gilmar Ferreira</w:t>
      </w:r>
      <w:r w:rsidR="00665A57">
        <w:rPr>
          <w:rFonts w:ascii="Times New Roman" w:hAnsi="Times New Roman"/>
        </w:rPr>
        <w:t xml:space="preserve"> Mendes</w:t>
      </w:r>
      <w:r w:rsidR="00665A57" w:rsidRPr="00765CCF">
        <w:rPr>
          <w:rFonts w:ascii="Times New Roman" w:hAnsi="Times New Roman"/>
        </w:rPr>
        <w:t xml:space="preserve">, Inocêncio Mártires Coelho e Paulo Gustavo </w:t>
      </w:r>
      <w:proofErr w:type="spellStart"/>
      <w:r w:rsidR="00665A57" w:rsidRPr="00765CCF">
        <w:rPr>
          <w:rFonts w:ascii="Times New Roman" w:hAnsi="Times New Roman"/>
        </w:rPr>
        <w:t>Gonet</w:t>
      </w:r>
      <w:proofErr w:type="spellEnd"/>
      <w:r w:rsidR="00665A57" w:rsidRPr="00765CCF">
        <w:rPr>
          <w:rFonts w:ascii="Times New Roman" w:hAnsi="Times New Roman"/>
        </w:rPr>
        <w:t xml:space="preserve"> Branco</w:t>
      </w:r>
      <w:r w:rsidR="00665A57">
        <w:rPr>
          <w:rFonts w:ascii="Times New Roman" w:hAnsi="Times New Roman"/>
        </w:rPr>
        <w:t>,</w:t>
      </w:r>
      <w:r w:rsidRPr="00765CCF">
        <w:rPr>
          <w:rFonts w:ascii="Times New Roman" w:hAnsi="Times New Roman"/>
        </w:rPr>
        <w:t xml:space="preserve"> “as exigências sociais são imediatamente absorvidas e racionalizadas pelo aplicador do direito, sob a forma de </w:t>
      </w:r>
      <w:r w:rsidRPr="00765CCF">
        <w:rPr>
          <w:rFonts w:ascii="Times New Roman" w:hAnsi="Times New Roman"/>
          <w:i/>
        </w:rPr>
        <w:t>novas leituras</w:t>
      </w:r>
      <w:r w:rsidRPr="00765CCF">
        <w:rPr>
          <w:rFonts w:ascii="Times New Roman" w:hAnsi="Times New Roman"/>
        </w:rPr>
        <w:t xml:space="preserve"> dos mesmos enunciados normativos, leituras tão inovadoras que chegam a criar modelos jurídicos inteiramente novos</w:t>
      </w:r>
      <w:proofErr w:type="gramStart"/>
      <w:r w:rsidRPr="00765CCF">
        <w:rPr>
          <w:rFonts w:ascii="Times New Roman" w:hAnsi="Times New Roman"/>
        </w:rPr>
        <w:t>”</w:t>
      </w:r>
      <w:proofErr w:type="gramEnd"/>
      <w:r w:rsidR="002A5A59" w:rsidRPr="00765CCF">
        <w:rPr>
          <w:rStyle w:val="Refdenotaderodap"/>
          <w:rFonts w:ascii="Times New Roman" w:hAnsi="Times New Roman"/>
        </w:rPr>
        <w:footnoteReference w:id="20"/>
      </w:r>
      <w:r w:rsidR="002A5A59" w:rsidRPr="00765CCF">
        <w:rPr>
          <w:rFonts w:ascii="Times New Roman" w:hAnsi="Times New Roman"/>
        </w:rPr>
        <w:t xml:space="preserve">. </w:t>
      </w:r>
      <w:r w:rsidR="00EF6C19">
        <w:rPr>
          <w:rFonts w:ascii="Times New Roman" w:hAnsi="Times New Roman"/>
        </w:rPr>
        <w:t xml:space="preserve">É </w:t>
      </w:r>
      <w:r w:rsidR="002A5A59" w:rsidRPr="00765CCF">
        <w:rPr>
          <w:rFonts w:ascii="Times New Roman" w:hAnsi="Times New Roman"/>
        </w:rPr>
        <w:t>o que a doutrina denomina de “mutação constitucional”.</w:t>
      </w:r>
    </w:p>
    <w:p w:rsidR="002A5A59" w:rsidRPr="00765CCF" w:rsidRDefault="002A5A59" w:rsidP="00F72DB0">
      <w:pPr>
        <w:ind w:firstLine="1701"/>
        <w:jc w:val="both"/>
        <w:rPr>
          <w:rFonts w:ascii="Times New Roman" w:hAnsi="Times New Roman"/>
        </w:rPr>
      </w:pPr>
      <w:r w:rsidRPr="00765CCF">
        <w:rPr>
          <w:rFonts w:ascii="Times New Roman" w:hAnsi="Times New Roman"/>
        </w:rPr>
        <w:t>A interpretação constitucional deve estar sempre atrelada à realidade social. Hesse “nos adverte que as possibilidades e os limites da força normativa da Constituição resultam da correlação entre ser (</w:t>
      </w:r>
      <w:proofErr w:type="spellStart"/>
      <w:r w:rsidRPr="00665A57">
        <w:rPr>
          <w:rFonts w:ascii="Times New Roman" w:hAnsi="Times New Roman"/>
          <w:i/>
        </w:rPr>
        <w:t>sein</w:t>
      </w:r>
      <w:proofErr w:type="spellEnd"/>
      <w:r w:rsidRPr="00765CCF">
        <w:rPr>
          <w:rFonts w:ascii="Times New Roman" w:hAnsi="Times New Roman"/>
        </w:rPr>
        <w:t>) e dever ser (</w:t>
      </w:r>
      <w:proofErr w:type="spellStart"/>
      <w:r w:rsidRPr="00665A57">
        <w:rPr>
          <w:rFonts w:ascii="Times New Roman" w:hAnsi="Times New Roman"/>
          <w:i/>
        </w:rPr>
        <w:t>sollen</w:t>
      </w:r>
      <w:proofErr w:type="spellEnd"/>
      <w:r w:rsidRPr="00765CCF">
        <w:rPr>
          <w:rFonts w:ascii="Times New Roman" w:hAnsi="Times New Roman"/>
        </w:rPr>
        <w:t>), porque a sua pretensão de eficácia está condicionada pelas condições históricas da sua realização”</w:t>
      </w:r>
      <w:r w:rsidR="00665A57">
        <w:rPr>
          <w:rFonts w:ascii="Times New Roman" w:hAnsi="Times New Roman"/>
        </w:rPr>
        <w:t xml:space="preserve"> </w:t>
      </w:r>
      <w:r w:rsidRPr="00765CCF">
        <w:rPr>
          <w:rStyle w:val="Refdenotaderodap"/>
          <w:rFonts w:ascii="Times New Roman" w:hAnsi="Times New Roman"/>
        </w:rPr>
        <w:footnoteReference w:id="21"/>
      </w:r>
      <w:r w:rsidR="00D161EC" w:rsidRPr="00765CCF">
        <w:rPr>
          <w:rFonts w:ascii="Times New Roman" w:hAnsi="Times New Roman"/>
        </w:rPr>
        <w:t>.</w:t>
      </w:r>
    </w:p>
    <w:p w:rsidR="00DF3B03" w:rsidRPr="00765CCF" w:rsidRDefault="00D161EC" w:rsidP="00F72DB0">
      <w:pPr>
        <w:ind w:firstLine="1701"/>
        <w:jc w:val="both"/>
        <w:rPr>
          <w:rFonts w:ascii="Times New Roman" w:hAnsi="Times New Roman"/>
          <w:sz w:val="22"/>
          <w:szCs w:val="22"/>
        </w:rPr>
      </w:pPr>
      <w:r w:rsidRPr="00765CCF">
        <w:rPr>
          <w:rFonts w:ascii="Times New Roman" w:hAnsi="Times New Roman"/>
        </w:rPr>
        <w:t>Trata-se, portanto, de assegurar a eficácia da Constituição e de todas as normas do ordenamento jurídico “como condição indispensável para que sua normatividade se converta em energia normalizadora</w:t>
      </w:r>
      <w:r w:rsidR="00DF3B03" w:rsidRPr="00765CCF">
        <w:rPr>
          <w:rFonts w:ascii="Times New Roman" w:hAnsi="Times New Roman"/>
        </w:rPr>
        <w:t>, conformando a realidade social segundo os parâmetros de normalidade juridicamente estabelecidos</w:t>
      </w:r>
      <w:r w:rsidRPr="00765CCF">
        <w:rPr>
          <w:rFonts w:ascii="Times New Roman" w:hAnsi="Times New Roman"/>
        </w:rPr>
        <w:t>”</w:t>
      </w:r>
      <w:r w:rsidR="00665A57">
        <w:rPr>
          <w:rFonts w:ascii="Times New Roman" w:hAnsi="Times New Roman"/>
        </w:rPr>
        <w:t xml:space="preserve"> </w:t>
      </w:r>
      <w:r w:rsidRPr="00765CCF">
        <w:rPr>
          <w:rStyle w:val="Refdenotaderodap"/>
          <w:rFonts w:ascii="Times New Roman" w:hAnsi="Times New Roman"/>
        </w:rPr>
        <w:footnoteReference w:id="22"/>
      </w:r>
      <w:r w:rsidR="00DF3B03" w:rsidRPr="00765CCF">
        <w:rPr>
          <w:rFonts w:ascii="Times New Roman" w:hAnsi="Times New Roman"/>
        </w:rPr>
        <w:t>. Isso porque as normas desprovidas de efetividade, tal como a que criminaliza o aborto, perdem a sua dimensão essencial da juridicidade.</w:t>
      </w:r>
      <w:r w:rsidR="00D52C1D">
        <w:rPr>
          <w:rFonts w:ascii="Times New Roman" w:hAnsi="Times New Roman"/>
        </w:rPr>
        <w:t xml:space="preserve"> </w:t>
      </w:r>
      <w:r w:rsidR="00DF3B03" w:rsidRPr="00765CCF">
        <w:rPr>
          <w:rFonts w:ascii="Times New Roman" w:hAnsi="Times New Roman"/>
        </w:rPr>
        <w:t xml:space="preserve">Segundo </w:t>
      </w:r>
      <w:r w:rsidR="00665A57" w:rsidRPr="00765CCF">
        <w:rPr>
          <w:rFonts w:ascii="Times New Roman" w:hAnsi="Times New Roman"/>
        </w:rPr>
        <w:t xml:space="preserve">Gilmar </w:t>
      </w:r>
      <w:r w:rsidR="00665A57">
        <w:rPr>
          <w:rFonts w:ascii="Times New Roman" w:hAnsi="Times New Roman"/>
        </w:rPr>
        <w:t>Mendes</w:t>
      </w:r>
      <w:r w:rsidR="00665A57" w:rsidRPr="00765CCF">
        <w:rPr>
          <w:rFonts w:ascii="Times New Roman" w:hAnsi="Times New Roman"/>
        </w:rPr>
        <w:t xml:space="preserve">, Inocêncio Mártires Coelho e Paulo Gustavo </w:t>
      </w:r>
      <w:proofErr w:type="spellStart"/>
      <w:r w:rsidR="00665A57" w:rsidRPr="00765CCF">
        <w:rPr>
          <w:rFonts w:ascii="Times New Roman" w:hAnsi="Times New Roman"/>
        </w:rPr>
        <w:t>Gonet</w:t>
      </w:r>
      <w:proofErr w:type="spellEnd"/>
      <w:r w:rsidR="00665A57" w:rsidRPr="00765CCF">
        <w:rPr>
          <w:rFonts w:ascii="Times New Roman" w:hAnsi="Times New Roman"/>
        </w:rPr>
        <w:t xml:space="preserve"> Branco</w:t>
      </w:r>
      <w:r w:rsidR="00665A57" w:rsidRPr="00DA6829">
        <w:rPr>
          <w:rFonts w:ascii="Times New Roman" w:hAnsi="Times New Roman"/>
        </w:rPr>
        <w:t>:</w:t>
      </w:r>
      <w:r w:rsidR="00DA6829" w:rsidRPr="00DA6829">
        <w:rPr>
          <w:rFonts w:ascii="Times New Roman" w:hAnsi="Times New Roman"/>
        </w:rPr>
        <w:t xml:space="preserve"> </w:t>
      </w:r>
      <w:proofErr w:type="gramStart"/>
      <w:r w:rsidR="00DA6829" w:rsidRPr="00DA6829">
        <w:rPr>
          <w:rFonts w:ascii="Times New Roman" w:hAnsi="Times New Roman"/>
        </w:rPr>
        <w:t>“</w:t>
      </w:r>
      <w:r w:rsidR="00DF3B03" w:rsidRPr="00DA6829">
        <w:rPr>
          <w:rFonts w:ascii="Times New Roman" w:hAnsi="Times New Roman"/>
        </w:rPr>
        <w:t xml:space="preserve">isso é tão verdadeiro que até mesmo um </w:t>
      </w:r>
      <w:proofErr w:type="spellStart"/>
      <w:r w:rsidR="00DF3B03" w:rsidRPr="00DA6829">
        <w:rPr>
          <w:rFonts w:ascii="Times New Roman" w:hAnsi="Times New Roman"/>
        </w:rPr>
        <w:t>normativista</w:t>
      </w:r>
      <w:proofErr w:type="spellEnd"/>
      <w:r w:rsidR="00DF3B03" w:rsidRPr="00DA6829">
        <w:rPr>
          <w:rFonts w:ascii="Times New Roman" w:hAnsi="Times New Roman"/>
        </w:rPr>
        <w:t xml:space="preserve"> radical, como Hans Kelsen, viu-se na contingência de reconhecer, mesmo a contragosto, que uma ordem jurídica como um todo, tal como uma norma jurídica singular, perde sua validade quando deixa de ser eficaz</w:t>
      </w:r>
      <w:r w:rsidR="00DA6829">
        <w:rPr>
          <w:rStyle w:val="Refdenotaderodap"/>
          <w:rFonts w:ascii="Times New Roman" w:hAnsi="Times New Roman"/>
          <w:sz w:val="22"/>
          <w:szCs w:val="22"/>
        </w:rPr>
        <w:t>”</w:t>
      </w:r>
      <w:r w:rsidR="00DF3B03" w:rsidRPr="00765CCF">
        <w:rPr>
          <w:rStyle w:val="Refdenotaderodap"/>
          <w:rFonts w:ascii="Times New Roman" w:hAnsi="Times New Roman"/>
          <w:sz w:val="22"/>
          <w:szCs w:val="22"/>
        </w:rPr>
        <w:footnoteReference w:id="23"/>
      </w:r>
      <w:r w:rsidR="00DF3B03" w:rsidRPr="00765CCF">
        <w:rPr>
          <w:rFonts w:ascii="Times New Roman" w:hAnsi="Times New Roman"/>
          <w:sz w:val="22"/>
          <w:szCs w:val="22"/>
        </w:rPr>
        <w:t>.</w:t>
      </w:r>
      <w:proofErr w:type="gramEnd"/>
    </w:p>
    <w:p w:rsidR="000803F2" w:rsidRDefault="000803F2" w:rsidP="00F72DB0">
      <w:pPr>
        <w:ind w:firstLine="1701"/>
        <w:jc w:val="both"/>
        <w:rPr>
          <w:rFonts w:ascii="Times New Roman" w:hAnsi="Times New Roman"/>
        </w:rPr>
      </w:pPr>
      <w:r>
        <w:rPr>
          <w:rFonts w:ascii="Times New Roman" w:hAnsi="Times New Roman"/>
        </w:rPr>
        <w:t xml:space="preserve">Ao tratar dessa questão, Kelsen afirma que deve haver distinção entre vigência da norma e sua eficácia. Segundo ele, quando dizemos que uma norma é vigente é algo diferente de dizer que ela é efetivamente respeitada. No entanto, Kelsen admite que “uma norma que (...) não é eficaz em </w:t>
      </w:r>
      <w:proofErr w:type="gramStart"/>
      <w:r>
        <w:rPr>
          <w:rFonts w:ascii="Times New Roman" w:hAnsi="Times New Roman"/>
        </w:rPr>
        <w:t>uma certa</w:t>
      </w:r>
      <w:proofErr w:type="gramEnd"/>
      <w:r>
        <w:rPr>
          <w:rFonts w:ascii="Times New Roman" w:hAnsi="Times New Roman"/>
        </w:rPr>
        <w:t xml:space="preserve"> medida, não será </w:t>
      </w:r>
      <w:r>
        <w:rPr>
          <w:rFonts w:ascii="Times New Roman" w:hAnsi="Times New Roman"/>
        </w:rPr>
        <w:lastRenderedPageBreak/>
        <w:t>considerada como norma válida (vigente). Um mínimo de eficácia (como sói dizer-se) é a condição de sua vigência”</w:t>
      </w:r>
      <w:r w:rsidR="00C02161">
        <w:rPr>
          <w:rStyle w:val="Refdenotaderodap"/>
          <w:rFonts w:ascii="Times New Roman" w:hAnsi="Times New Roman"/>
        </w:rPr>
        <w:footnoteReference w:id="24"/>
      </w:r>
      <w:r w:rsidR="00C02161">
        <w:rPr>
          <w:rFonts w:ascii="Times New Roman" w:hAnsi="Times New Roman"/>
        </w:rPr>
        <w:t>.</w:t>
      </w:r>
    </w:p>
    <w:p w:rsidR="00DA34C8" w:rsidRPr="00765CCF" w:rsidRDefault="00DF3B03" w:rsidP="00F72DB0">
      <w:pPr>
        <w:ind w:firstLine="1701"/>
        <w:jc w:val="both"/>
        <w:rPr>
          <w:rFonts w:ascii="Times New Roman" w:hAnsi="Times New Roman"/>
        </w:rPr>
      </w:pPr>
      <w:r w:rsidRPr="00765CCF">
        <w:rPr>
          <w:rFonts w:ascii="Times New Roman" w:hAnsi="Times New Roman"/>
        </w:rPr>
        <w:t>Portanto, o intérprete não pode desprezar a situação hermenêutica em que se encontra, pois toda a norma jurídica se encontra no presente, e não quando foi idealizada:</w:t>
      </w:r>
    </w:p>
    <w:p w:rsidR="00DF3B03" w:rsidRPr="00765CCF" w:rsidRDefault="00DF3B03" w:rsidP="009411B3">
      <w:pPr>
        <w:jc w:val="both"/>
        <w:rPr>
          <w:rFonts w:ascii="Times New Roman" w:hAnsi="Times New Roman"/>
        </w:rPr>
      </w:pPr>
    </w:p>
    <w:p w:rsidR="00DF3B03" w:rsidRPr="00765CCF" w:rsidRDefault="00DF3B03" w:rsidP="00DF3B03">
      <w:pPr>
        <w:spacing w:line="240" w:lineRule="auto"/>
        <w:ind w:left="2268" w:firstLine="0"/>
        <w:jc w:val="both"/>
        <w:rPr>
          <w:rFonts w:ascii="Times New Roman" w:hAnsi="Times New Roman"/>
          <w:sz w:val="22"/>
          <w:szCs w:val="22"/>
        </w:rPr>
      </w:pPr>
      <w:proofErr w:type="gramStart"/>
      <w:r w:rsidRPr="00765CCF">
        <w:rPr>
          <w:rFonts w:ascii="Times New Roman" w:hAnsi="Times New Roman"/>
          <w:sz w:val="22"/>
          <w:szCs w:val="22"/>
        </w:rPr>
        <w:t>Se é</w:t>
      </w:r>
      <w:proofErr w:type="gramEnd"/>
      <w:r w:rsidRPr="00765CCF">
        <w:rPr>
          <w:rFonts w:ascii="Times New Roman" w:hAnsi="Times New Roman"/>
          <w:sz w:val="22"/>
          <w:szCs w:val="22"/>
        </w:rPr>
        <w:t xml:space="preserve"> verdade – como diz </w:t>
      </w:r>
      <w:proofErr w:type="spellStart"/>
      <w:r w:rsidRPr="00765CCF">
        <w:rPr>
          <w:rFonts w:ascii="Times New Roman" w:hAnsi="Times New Roman"/>
          <w:sz w:val="22"/>
          <w:szCs w:val="22"/>
        </w:rPr>
        <w:t>Larenz</w:t>
      </w:r>
      <w:proofErr w:type="spellEnd"/>
      <w:r w:rsidRPr="00765CCF">
        <w:rPr>
          <w:rFonts w:ascii="Times New Roman" w:hAnsi="Times New Roman"/>
          <w:sz w:val="22"/>
          <w:szCs w:val="22"/>
        </w:rPr>
        <w:t xml:space="preserve"> – que as palavras da lei devem revelar o Direito àqueles a quem se dirigem no presente, impõe-se concluir que, embora o legislador histórico as tenha usado a partir do contexto </w:t>
      </w:r>
      <w:proofErr w:type="spellStart"/>
      <w:r w:rsidRPr="00765CCF">
        <w:rPr>
          <w:rFonts w:ascii="Times New Roman" w:hAnsi="Times New Roman"/>
          <w:sz w:val="22"/>
          <w:szCs w:val="22"/>
        </w:rPr>
        <w:t>lingüístico</w:t>
      </w:r>
      <w:proofErr w:type="spellEnd"/>
      <w:r w:rsidRPr="00765CCF">
        <w:rPr>
          <w:rFonts w:ascii="Times New Roman" w:hAnsi="Times New Roman"/>
          <w:sz w:val="22"/>
          <w:szCs w:val="22"/>
        </w:rPr>
        <w:t xml:space="preserve"> do tempo em que as editou, o seu sentido literal só poderá ser determinado segundo a compreensão </w:t>
      </w:r>
      <w:proofErr w:type="spellStart"/>
      <w:r w:rsidRPr="00765CCF">
        <w:rPr>
          <w:rFonts w:ascii="Times New Roman" w:hAnsi="Times New Roman"/>
          <w:sz w:val="22"/>
          <w:szCs w:val="22"/>
        </w:rPr>
        <w:t>lingüística</w:t>
      </w:r>
      <w:proofErr w:type="spellEnd"/>
      <w:r w:rsidRPr="00765CCF">
        <w:rPr>
          <w:rFonts w:ascii="Times New Roman" w:hAnsi="Times New Roman"/>
          <w:sz w:val="22"/>
          <w:szCs w:val="22"/>
        </w:rPr>
        <w:t xml:space="preserve"> das pessoas a quem elas falam </w:t>
      </w:r>
      <w:r w:rsidRPr="00765CCF">
        <w:rPr>
          <w:rFonts w:ascii="Times New Roman" w:hAnsi="Times New Roman"/>
          <w:i/>
          <w:sz w:val="22"/>
          <w:szCs w:val="22"/>
        </w:rPr>
        <w:t>agora</w:t>
      </w:r>
      <w:r w:rsidRPr="00765CCF">
        <w:rPr>
          <w:rFonts w:ascii="Times New Roman" w:hAnsi="Times New Roman"/>
          <w:sz w:val="22"/>
          <w:szCs w:val="22"/>
        </w:rPr>
        <w:t xml:space="preserve"> e não daquelas a quem falaram no passado</w:t>
      </w:r>
      <w:r w:rsidRPr="00765CCF">
        <w:rPr>
          <w:rStyle w:val="Refdenotaderodap"/>
          <w:rFonts w:ascii="Times New Roman" w:hAnsi="Times New Roman"/>
          <w:sz w:val="22"/>
          <w:szCs w:val="22"/>
        </w:rPr>
        <w:footnoteReference w:id="25"/>
      </w:r>
      <w:r w:rsidRPr="00765CCF">
        <w:rPr>
          <w:rFonts w:ascii="Times New Roman" w:hAnsi="Times New Roman"/>
          <w:sz w:val="22"/>
          <w:szCs w:val="22"/>
        </w:rPr>
        <w:t>.</w:t>
      </w:r>
    </w:p>
    <w:p w:rsidR="00DF3B03" w:rsidRPr="00765CCF" w:rsidRDefault="00DF3B03" w:rsidP="009411B3">
      <w:pPr>
        <w:jc w:val="both"/>
        <w:rPr>
          <w:rFonts w:ascii="Times New Roman" w:hAnsi="Times New Roman"/>
        </w:rPr>
      </w:pPr>
    </w:p>
    <w:p w:rsidR="00665A57" w:rsidRDefault="00E076FC" w:rsidP="00F72DB0">
      <w:pPr>
        <w:ind w:firstLine="1701"/>
        <w:jc w:val="both"/>
        <w:rPr>
          <w:rFonts w:ascii="Times New Roman" w:hAnsi="Times New Roman"/>
        </w:rPr>
      </w:pPr>
      <w:r w:rsidRPr="00765CCF">
        <w:rPr>
          <w:rFonts w:ascii="Times New Roman" w:hAnsi="Times New Roman"/>
        </w:rPr>
        <w:t xml:space="preserve">Tendo em consideração todo o exposto, não podemos deixar de observar que a legislação proibitiva do aborto (art. 124 do Código Penal) é do ano de 1940! No caso em questão, </w:t>
      </w:r>
      <w:r w:rsidR="00665A57">
        <w:rPr>
          <w:rFonts w:ascii="Times New Roman" w:hAnsi="Times New Roman"/>
        </w:rPr>
        <w:t xml:space="preserve">que discute </w:t>
      </w:r>
      <w:r w:rsidRPr="00765CCF">
        <w:rPr>
          <w:rFonts w:ascii="Times New Roman" w:hAnsi="Times New Roman"/>
        </w:rPr>
        <w:t xml:space="preserve">a afirmação da liberdade da mulher em dispor do próprio corpo, em decidir sobre a continuidade de um processo que a afeta fisicamente e psicologicamente de maneira direta, apresenta-se como uma discussão eminentemente contemporânea, considerando, principalmente, o processo de emancipação da mulher, que vem ocorrendo desde a década de 60. </w:t>
      </w:r>
    </w:p>
    <w:p w:rsidR="00E076FC" w:rsidRPr="00765CCF" w:rsidRDefault="00E076FC" w:rsidP="00F72DB0">
      <w:pPr>
        <w:ind w:firstLine="1701"/>
        <w:jc w:val="both"/>
        <w:rPr>
          <w:rFonts w:ascii="Times New Roman" w:hAnsi="Times New Roman"/>
        </w:rPr>
      </w:pPr>
      <w:r w:rsidRPr="00765CCF">
        <w:rPr>
          <w:rFonts w:ascii="Times New Roman" w:hAnsi="Times New Roman"/>
        </w:rPr>
        <w:t xml:space="preserve">Não nos parece aceitável, então, nos prendermos a categorias metafísicas dogmáticas </w:t>
      </w:r>
      <w:r w:rsidR="00665A57">
        <w:rPr>
          <w:rFonts w:ascii="Times New Roman" w:hAnsi="Times New Roman"/>
        </w:rPr>
        <w:t>superadas</w:t>
      </w:r>
      <w:r w:rsidRPr="00765CCF">
        <w:rPr>
          <w:rFonts w:ascii="Times New Roman" w:hAnsi="Times New Roman"/>
        </w:rPr>
        <w:t xml:space="preserve"> de uma visão do papel da mulher na sociedade que, notadamente, não se aplica ao período em que vivemos. Tal atitude seria deixar de se valer da possibilidade de o</w:t>
      </w:r>
      <w:r w:rsidR="00DA6829">
        <w:rPr>
          <w:rFonts w:ascii="Times New Roman" w:hAnsi="Times New Roman"/>
        </w:rPr>
        <w:t>bservar o fluxo da história e a</w:t>
      </w:r>
      <w:r w:rsidRPr="00765CCF">
        <w:rPr>
          <w:rFonts w:ascii="Times New Roman" w:hAnsi="Times New Roman"/>
        </w:rPr>
        <w:t xml:space="preserve"> diferença</w:t>
      </w:r>
      <w:r w:rsidR="00DA6829">
        <w:rPr>
          <w:rFonts w:ascii="Times New Roman" w:hAnsi="Times New Roman"/>
        </w:rPr>
        <w:t xml:space="preserve"> das características do papel d</w:t>
      </w:r>
      <w:r w:rsidRPr="00765CCF">
        <w:rPr>
          <w:rFonts w:ascii="Times New Roman" w:hAnsi="Times New Roman"/>
        </w:rPr>
        <w:t>as mulheres nas sociedades em que se inserem.</w:t>
      </w:r>
    </w:p>
    <w:p w:rsidR="00E076FC" w:rsidRDefault="00665A57" w:rsidP="00F72DB0">
      <w:pPr>
        <w:ind w:firstLine="1701"/>
        <w:jc w:val="both"/>
        <w:rPr>
          <w:rFonts w:ascii="Times New Roman" w:hAnsi="Times New Roman"/>
        </w:rPr>
      </w:pPr>
      <w:r>
        <w:rPr>
          <w:rFonts w:ascii="Times New Roman" w:hAnsi="Times New Roman"/>
        </w:rPr>
        <w:t>Dessa forma, entendemos que e</w:t>
      </w:r>
      <w:r w:rsidR="00E076FC" w:rsidRPr="00765CCF">
        <w:rPr>
          <w:rFonts w:ascii="Times New Roman" w:hAnsi="Times New Roman"/>
        </w:rPr>
        <w:t>ssa mulher que existia na época em que foi pensado o nosso Código Penal</w:t>
      </w:r>
      <w:r w:rsidR="00D05D6B">
        <w:rPr>
          <w:rFonts w:ascii="Times New Roman" w:hAnsi="Times New Roman"/>
        </w:rPr>
        <w:t>,</w:t>
      </w:r>
      <w:r w:rsidR="00E076FC" w:rsidRPr="00765CCF">
        <w:rPr>
          <w:rFonts w:ascii="Times New Roman" w:hAnsi="Times New Roman"/>
        </w:rPr>
        <w:t xml:space="preserve"> não existe mais no mundo contemporâneo. Sendo assim, é fundamental nos atermos à interpretação constitucional </w:t>
      </w:r>
      <w:r>
        <w:rPr>
          <w:rFonts w:ascii="Times New Roman" w:hAnsi="Times New Roman"/>
        </w:rPr>
        <w:t>levando em consideração</w:t>
      </w:r>
      <w:r w:rsidR="00E076FC" w:rsidRPr="00765CCF">
        <w:rPr>
          <w:rFonts w:ascii="Times New Roman" w:hAnsi="Times New Roman"/>
        </w:rPr>
        <w:t xml:space="preserve"> o modelo histórico em que vivemos.</w:t>
      </w:r>
    </w:p>
    <w:p w:rsidR="003C1766" w:rsidRDefault="003C1766" w:rsidP="00E076FC">
      <w:pPr>
        <w:ind w:firstLine="720"/>
        <w:jc w:val="both"/>
        <w:rPr>
          <w:rFonts w:ascii="Times New Roman" w:hAnsi="Times New Roman"/>
        </w:rPr>
      </w:pPr>
    </w:p>
    <w:p w:rsidR="00D52C1D" w:rsidRDefault="00D52C1D" w:rsidP="00E076FC">
      <w:pPr>
        <w:ind w:firstLine="720"/>
        <w:jc w:val="both"/>
        <w:rPr>
          <w:rFonts w:ascii="Times New Roman" w:hAnsi="Times New Roman"/>
        </w:rPr>
      </w:pPr>
    </w:p>
    <w:p w:rsidR="00D52C1D" w:rsidRPr="00765CCF" w:rsidRDefault="00D52C1D" w:rsidP="00E076FC">
      <w:pPr>
        <w:ind w:firstLine="720"/>
        <w:jc w:val="both"/>
        <w:rPr>
          <w:rFonts w:ascii="Times New Roman" w:hAnsi="Times New Roman"/>
        </w:rPr>
      </w:pPr>
    </w:p>
    <w:p w:rsidR="008F3ED7" w:rsidRPr="00765CCF" w:rsidRDefault="00293EA8" w:rsidP="00D05D6B">
      <w:pPr>
        <w:pStyle w:val="Ttulo2"/>
        <w:numPr>
          <w:ilvl w:val="0"/>
          <w:numId w:val="7"/>
        </w:numPr>
        <w:ind w:left="1701" w:hanging="567"/>
        <w:rPr>
          <w:rFonts w:ascii="Times New Roman" w:hAnsi="Times New Roman" w:cs="Times New Roman"/>
        </w:rPr>
      </w:pPr>
      <w:r>
        <w:rPr>
          <w:rFonts w:ascii="Times New Roman" w:hAnsi="Times New Roman" w:cs="Times New Roman"/>
        </w:rPr>
        <w:lastRenderedPageBreak/>
        <w:t xml:space="preserve"> </w:t>
      </w:r>
      <w:bookmarkStart w:id="5" w:name="_Toc304984139"/>
      <w:r w:rsidR="008F3ED7" w:rsidRPr="00765CCF">
        <w:rPr>
          <w:rFonts w:ascii="Times New Roman" w:hAnsi="Times New Roman" w:cs="Times New Roman"/>
        </w:rPr>
        <w:t>Resolução da Controvérsia Pelo Judiciário</w:t>
      </w:r>
      <w:bookmarkEnd w:id="5"/>
    </w:p>
    <w:p w:rsidR="008F3ED7" w:rsidRDefault="008F3ED7" w:rsidP="00D10AEB">
      <w:pPr>
        <w:jc w:val="both"/>
        <w:rPr>
          <w:rFonts w:ascii="Times New Roman" w:hAnsi="Times New Roman"/>
        </w:rPr>
      </w:pPr>
    </w:p>
    <w:p w:rsidR="00914533" w:rsidRDefault="00647019" w:rsidP="00F72DB0">
      <w:pPr>
        <w:ind w:firstLine="1701"/>
        <w:jc w:val="both"/>
        <w:rPr>
          <w:rFonts w:ascii="Times New Roman" w:hAnsi="Times New Roman"/>
        </w:rPr>
      </w:pPr>
      <w:r>
        <w:rPr>
          <w:rFonts w:ascii="Times New Roman" w:hAnsi="Times New Roman"/>
        </w:rPr>
        <w:t>A p</w:t>
      </w:r>
      <w:r w:rsidR="00914533">
        <w:rPr>
          <w:rFonts w:ascii="Times New Roman" w:hAnsi="Times New Roman"/>
        </w:rPr>
        <w:t xml:space="preserve">roblemática que surge nesse ponto é se a possibilidade do Supremo Tribunal Federal (STF) decidir sobre os termos em que o aborto deve ser feito configura uma usurpação a competência do poder </w:t>
      </w:r>
      <w:r w:rsidR="00D05D6B">
        <w:rPr>
          <w:rFonts w:ascii="Times New Roman" w:hAnsi="Times New Roman"/>
        </w:rPr>
        <w:t>legislativo. Posição contrária a</w:t>
      </w:r>
      <w:r w:rsidR="00914533">
        <w:rPr>
          <w:rFonts w:ascii="Times New Roman" w:hAnsi="Times New Roman"/>
        </w:rPr>
        <w:t xml:space="preserve"> essa possibilidade afirma se tratar de um ativismo jurisdicional. </w:t>
      </w:r>
    </w:p>
    <w:p w:rsidR="00914533" w:rsidRPr="00914533" w:rsidRDefault="00914533" w:rsidP="00F72DB0">
      <w:pPr>
        <w:ind w:firstLine="1701"/>
        <w:jc w:val="both"/>
        <w:rPr>
          <w:rFonts w:ascii="Times New Roman" w:hAnsi="Times New Roman"/>
        </w:rPr>
      </w:pPr>
      <w:r w:rsidRPr="00914533">
        <w:rPr>
          <w:rFonts w:ascii="Times New Roman" w:hAnsi="Times New Roman"/>
        </w:rPr>
        <w:t>Segundo Inocêncio Mártires Coelho, o ativismo seria uma espécie de arbitrariedade ou ditadura dos juízes, uma vez que configura uma extrapolação no exercício da função jurisdicional dos limites impostos pelo próprio ordenamento jurídico. Segundo nosso entendimento, o caso de se estipular regras que determinem a prática do aborto não configura algo nesse sentido, e sim uma função ativa do Tribunal a fim de se obter a efetividade da prestação jurisdicional.</w:t>
      </w:r>
    </w:p>
    <w:p w:rsidR="00914533" w:rsidRPr="00914533" w:rsidRDefault="00914533" w:rsidP="00F72DB0">
      <w:pPr>
        <w:autoSpaceDE w:val="0"/>
        <w:ind w:firstLine="1701"/>
        <w:jc w:val="both"/>
        <w:rPr>
          <w:rFonts w:ascii="Times New Roman" w:hAnsi="Times New Roman"/>
          <w:i/>
          <w:iCs/>
        </w:rPr>
      </w:pPr>
      <w:r w:rsidRPr="00914533">
        <w:rPr>
          <w:rFonts w:ascii="Times New Roman" w:hAnsi="Times New Roman"/>
        </w:rPr>
        <w:t xml:space="preserve">Atualmente, é sabido que a jurisdição constitucional envolve muito mais que uma interpretação pura e simples, mas uma concretização do direito. Conforme entendimento do já citado constitucionalista Mártires Coelho na obra </w:t>
      </w:r>
      <w:r w:rsidRPr="00647019">
        <w:rPr>
          <w:rFonts w:ascii="Times New Roman" w:eastAsia="MS Mincho" w:hAnsi="Times New Roman" w:cs="Georgia"/>
          <w:i/>
          <w:iCs/>
        </w:rPr>
        <w:t>Da Hermenêutica filosófica à Hermenêutica jurídica: Fragmentos</w:t>
      </w:r>
      <w:r w:rsidR="00D05D6B">
        <w:rPr>
          <w:rFonts w:ascii="Times New Roman" w:eastAsia="MS Mincho" w:hAnsi="Times New Roman" w:cs="Georgia"/>
          <w:iCs/>
        </w:rPr>
        <w:t>:</w:t>
      </w:r>
      <w:r>
        <w:rPr>
          <w:rFonts w:ascii="Times New Roman" w:hAnsi="Times New Roman"/>
          <w:iCs/>
        </w:rPr>
        <w:t xml:space="preserve"> “a</w:t>
      </w:r>
      <w:r w:rsidRPr="00914533">
        <w:rPr>
          <w:rFonts w:ascii="Times New Roman" w:hAnsi="Times New Roman"/>
          <w:iCs/>
        </w:rPr>
        <w:t xml:space="preserve"> lei não esgota o Direito, antes exige, quando necessário, concretizá-lo para além do sentido literal dos enunciados normativos</w:t>
      </w:r>
      <w:proofErr w:type="gramStart"/>
      <w:r>
        <w:rPr>
          <w:rFonts w:ascii="Times New Roman" w:hAnsi="Times New Roman"/>
          <w:iCs/>
        </w:rPr>
        <w:t>”</w:t>
      </w:r>
      <w:proofErr w:type="gramEnd"/>
      <w:r w:rsidR="004A2E57">
        <w:rPr>
          <w:rStyle w:val="Refdenotaderodap"/>
          <w:rFonts w:ascii="Times New Roman" w:hAnsi="Times New Roman"/>
          <w:iCs/>
        </w:rPr>
        <w:footnoteReference w:id="26"/>
      </w:r>
      <w:r w:rsidRPr="00914533">
        <w:rPr>
          <w:rFonts w:ascii="Times New Roman" w:hAnsi="Times New Roman"/>
        </w:rPr>
        <w:t xml:space="preserve">. Assim, </w:t>
      </w:r>
      <w:r w:rsidRPr="00914533">
        <w:rPr>
          <w:rFonts w:ascii="Times New Roman" w:hAnsi="Times New Roman"/>
          <w:iCs/>
        </w:rPr>
        <w:t>“a função do juiz não se resumirá a dizer um direito previamente posto e sobreposto, e tampouco a servir de mero porta-voz do legislador, como preconizava Montesquieu, que reduzia o juiz à condição de</w:t>
      </w:r>
      <w:r w:rsidRPr="00914533">
        <w:rPr>
          <w:rFonts w:ascii="Times New Roman" w:hAnsi="Times New Roman"/>
          <w:i/>
          <w:iCs/>
        </w:rPr>
        <w:t xml:space="preserve"> </w:t>
      </w:r>
      <w:r w:rsidRPr="00914533">
        <w:rPr>
          <w:rFonts w:ascii="Times New Roman" w:hAnsi="Times New Roman"/>
          <w:iCs/>
        </w:rPr>
        <w:t>boca que pronuncia as palavras da lei, e a função de julgar, a uma espécie de prerrogativa de certo modo nula</w:t>
      </w:r>
      <w:proofErr w:type="gramStart"/>
      <w:r>
        <w:rPr>
          <w:rFonts w:ascii="Times New Roman" w:hAnsi="Times New Roman"/>
          <w:iCs/>
        </w:rPr>
        <w:t>”</w:t>
      </w:r>
      <w:proofErr w:type="gramEnd"/>
      <w:r w:rsidR="004A2E57">
        <w:rPr>
          <w:rStyle w:val="Refdenotaderodap"/>
          <w:rFonts w:ascii="Times New Roman" w:hAnsi="Times New Roman"/>
          <w:iCs/>
        </w:rPr>
        <w:footnoteReference w:id="27"/>
      </w:r>
      <w:r w:rsidRPr="00914533">
        <w:rPr>
          <w:rFonts w:ascii="Times New Roman" w:hAnsi="Times New Roman"/>
          <w:iCs/>
        </w:rPr>
        <w:t>.</w:t>
      </w:r>
    </w:p>
    <w:p w:rsidR="00914533" w:rsidRPr="00334F21" w:rsidRDefault="00914533" w:rsidP="00F72DB0">
      <w:pPr>
        <w:autoSpaceDE w:val="0"/>
        <w:ind w:firstLine="1701"/>
        <w:jc w:val="both"/>
        <w:rPr>
          <w:rFonts w:ascii="Times New Roman" w:hAnsi="Times New Roman"/>
        </w:rPr>
      </w:pPr>
      <w:r w:rsidRPr="00334F21">
        <w:rPr>
          <w:rFonts w:ascii="Times New Roman" w:hAnsi="Times New Roman"/>
        </w:rPr>
        <w:t>Recentemente tivemos um exemplo dessa função ativa do STF no julgamento da ADI 4277/DF, que trata sobre o reconhecimento dos efeitos jurídicos das</w:t>
      </w:r>
      <w:r w:rsidRPr="00395E32">
        <w:rPr>
          <w:rFonts w:ascii="Times New Roman" w:hAnsi="Times New Roman"/>
          <w:color w:val="262626"/>
        </w:rPr>
        <w:t xml:space="preserve"> </w:t>
      </w:r>
      <w:r w:rsidRPr="00334F21">
        <w:rPr>
          <w:rFonts w:ascii="Times New Roman" w:hAnsi="Times New Roman"/>
        </w:rPr>
        <w:t>relações estáveis entre pessoas do mesmo sexo. O Ministro Celso de Mello defendeu</w:t>
      </w:r>
      <w:r w:rsidR="00334F21">
        <w:rPr>
          <w:rFonts w:ascii="Times New Roman" w:hAnsi="Times New Roman"/>
        </w:rPr>
        <w:t>,</w:t>
      </w:r>
      <w:r w:rsidRPr="00334F21">
        <w:rPr>
          <w:rFonts w:ascii="Times New Roman" w:hAnsi="Times New Roman"/>
        </w:rPr>
        <w:t xml:space="preserve"> em seu voto</w:t>
      </w:r>
      <w:r w:rsidR="00334F21">
        <w:rPr>
          <w:rFonts w:ascii="Times New Roman" w:hAnsi="Times New Roman"/>
        </w:rPr>
        <w:t>,</w:t>
      </w:r>
      <w:r w:rsidRPr="00334F21">
        <w:rPr>
          <w:rFonts w:ascii="Times New Roman" w:hAnsi="Times New Roman"/>
        </w:rPr>
        <w:t xml:space="preserve"> um papel institucional </w:t>
      </w:r>
      <w:proofErr w:type="spellStart"/>
      <w:r w:rsidRPr="00334F21">
        <w:rPr>
          <w:rFonts w:ascii="Times New Roman" w:hAnsi="Times New Roman"/>
        </w:rPr>
        <w:t>pró-ativo</w:t>
      </w:r>
      <w:proofErr w:type="spellEnd"/>
      <w:r w:rsidRPr="00334F21">
        <w:rPr>
          <w:rFonts w:ascii="Times New Roman" w:hAnsi="Times New Roman"/>
        </w:rPr>
        <w:t xml:space="preserve"> do STF, porém não arbitrário. Dessa forma, houve uma típica atuação positiva da Suprema Corte, promovendo a criação judicial do Direito. Contudo, o exercício dessa atividade deu-se nos limites da Lei Maior:</w:t>
      </w:r>
    </w:p>
    <w:p w:rsidR="00914533" w:rsidRPr="00334F21" w:rsidRDefault="00914533" w:rsidP="00914533">
      <w:pPr>
        <w:autoSpaceDE w:val="0"/>
        <w:spacing w:line="240" w:lineRule="auto"/>
        <w:ind w:left="2838" w:firstLine="13"/>
        <w:jc w:val="both"/>
        <w:rPr>
          <w:rFonts w:ascii="Times New Roman" w:hAnsi="Times New Roman"/>
          <w:i/>
          <w:iCs/>
        </w:rPr>
      </w:pPr>
    </w:p>
    <w:p w:rsidR="00914533" w:rsidRPr="00334F21" w:rsidRDefault="00914533" w:rsidP="00914533">
      <w:pPr>
        <w:autoSpaceDE w:val="0"/>
        <w:spacing w:line="240" w:lineRule="auto"/>
        <w:ind w:left="2838" w:firstLine="13"/>
        <w:jc w:val="both"/>
        <w:rPr>
          <w:rFonts w:ascii="Times New Roman" w:hAnsi="Times New Roman"/>
          <w:iCs/>
        </w:rPr>
      </w:pPr>
      <w:r w:rsidRPr="00334F21">
        <w:rPr>
          <w:rFonts w:ascii="Times New Roman" w:hAnsi="Times New Roman"/>
          <w:iCs/>
        </w:rPr>
        <w:t xml:space="preserve">Nem se alegue, finalmente, no caso ora em exame, a ocorrência de eventual ativismo judicial exercido pelo </w:t>
      </w:r>
      <w:r w:rsidRPr="00334F21">
        <w:rPr>
          <w:rFonts w:ascii="Times New Roman" w:hAnsi="Times New Roman"/>
          <w:iCs/>
        </w:rPr>
        <w:lastRenderedPageBreak/>
        <w:t xml:space="preserve">Supremo Tribunal Federal, especialmente porque, dentre as inúmeras causas que justificam esse comportamento afirmativo do Poder Judiciário, de que resulta uma positiva criação jurisprudencial do direito, inclui-se a necessidade de fazer prevalecer </w:t>
      </w:r>
      <w:proofErr w:type="gramStart"/>
      <w:r w:rsidRPr="00334F21">
        <w:rPr>
          <w:rFonts w:ascii="Times New Roman" w:hAnsi="Times New Roman"/>
          <w:iCs/>
        </w:rPr>
        <w:t>a</w:t>
      </w:r>
      <w:proofErr w:type="gramEnd"/>
      <w:r w:rsidRPr="00334F21">
        <w:rPr>
          <w:rFonts w:ascii="Times New Roman" w:hAnsi="Times New Roman"/>
          <w:iCs/>
        </w:rPr>
        <w:t xml:space="preserve"> primazia da Constituição da República, muitas vezes transgredida e desrespeitada, como na espécie, por pura e simples omissão dos poderes públicos.</w:t>
      </w:r>
    </w:p>
    <w:p w:rsidR="00914533" w:rsidRPr="00395E32" w:rsidRDefault="00914533" w:rsidP="00914533">
      <w:pPr>
        <w:autoSpaceDE w:val="0"/>
        <w:spacing w:line="240" w:lineRule="auto"/>
        <w:ind w:left="2838" w:firstLine="13"/>
        <w:jc w:val="both"/>
        <w:rPr>
          <w:rFonts w:ascii="Times New Roman" w:hAnsi="Times New Roman"/>
          <w:i/>
          <w:iCs/>
          <w:color w:val="262626"/>
        </w:rPr>
      </w:pPr>
    </w:p>
    <w:p w:rsidR="00914533" w:rsidRPr="00334F21" w:rsidRDefault="00914533" w:rsidP="00F72DB0">
      <w:pPr>
        <w:ind w:firstLine="1701"/>
        <w:jc w:val="both"/>
        <w:rPr>
          <w:rFonts w:ascii="Times New Roman" w:hAnsi="Times New Roman"/>
          <w:iCs/>
        </w:rPr>
      </w:pPr>
      <w:proofErr w:type="gramStart"/>
      <w:r w:rsidRPr="00334F21">
        <w:rPr>
          <w:rFonts w:ascii="Times New Roman" w:hAnsi="Times New Roman"/>
          <w:iCs/>
        </w:rPr>
        <w:t>Outrossim</w:t>
      </w:r>
      <w:proofErr w:type="gramEnd"/>
      <w:r w:rsidRPr="00334F21">
        <w:rPr>
          <w:rFonts w:ascii="Times New Roman" w:hAnsi="Times New Roman"/>
          <w:iCs/>
        </w:rPr>
        <w:t xml:space="preserve">, o Judiciário possui um aparato que possibilita a formação de um entendimento concreto e imbuído de segurança jurídica em casos tão complexos como o ora estudado. Nesse aspecto, é clara a influência da proposta de Peter </w:t>
      </w:r>
      <w:proofErr w:type="spellStart"/>
      <w:r w:rsidRPr="00334F21">
        <w:rPr>
          <w:rFonts w:ascii="Times New Roman" w:hAnsi="Times New Roman"/>
          <w:iCs/>
        </w:rPr>
        <w:t>Häberle</w:t>
      </w:r>
      <w:proofErr w:type="spellEnd"/>
      <w:r w:rsidRPr="00334F21">
        <w:rPr>
          <w:rFonts w:ascii="Times New Roman" w:hAnsi="Times New Roman"/>
          <w:iCs/>
        </w:rPr>
        <w:t xml:space="preserve"> no Supr</w:t>
      </w:r>
      <w:r w:rsidR="00D05D6B">
        <w:rPr>
          <w:rFonts w:ascii="Times New Roman" w:hAnsi="Times New Roman"/>
          <w:iCs/>
        </w:rPr>
        <w:t>emo Tribunal Federal, verificada</w:t>
      </w:r>
      <w:r w:rsidRPr="00334F21">
        <w:rPr>
          <w:rFonts w:ascii="Times New Roman" w:hAnsi="Times New Roman"/>
          <w:iCs/>
        </w:rPr>
        <w:t xml:space="preserve">, por exemplo, com a realização de audiências públicas e da participação de </w:t>
      </w:r>
      <w:proofErr w:type="spellStart"/>
      <w:r w:rsidRPr="00334F21">
        <w:rPr>
          <w:rFonts w:ascii="Times New Roman" w:hAnsi="Times New Roman"/>
          <w:i/>
          <w:iCs/>
        </w:rPr>
        <w:t>amicus</w:t>
      </w:r>
      <w:proofErr w:type="spellEnd"/>
      <w:r w:rsidRPr="00334F21">
        <w:rPr>
          <w:rFonts w:ascii="Times New Roman" w:hAnsi="Times New Roman"/>
          <w:i/>
          <w:iCs/>
        </w:rPr>
        <w:t xml:space="preserve"> </w:t>
      </w:r>
      <w:proofErr w:type="spellStart"/>
      <w:proofErr w:type="gramStart"/>
      <w:r w:rsidRPr="00334F21">
        <w:rPr>
          <w:rFonts w:ascii="Times New Roman" w:hAnsi="Times New Roman"/>
          <w:i/>
          <w:iCs/>
        </w:rPr>
        <w:t>curie</w:t>
      </w:r>
      <w:proofErr w:type="spellEnd"/>
      <w:proofErr w:type="gramEnd"/>
      <w:r w:rsidRPr="00334F21">
        <w:rPr>
          <w:rFonts w:ascii="Times New Roman" w:hAnsi="Times New Roman"/>
          <w:iCs/>
        </w:rPr>
        <w:t>.</w:t>
      </w:r>
    </w:p>
    <w:p w:rsidR="00914533" w:rsidRPr="00334F21" w:rsidRDefault="00914533" w:rsidP="00F72DB0">
      <w:pPr>
        <w:ind w:firstLine="1701"/>
        <w:jc w:val="both"/>
        <w:rPr>
          <w:rFonts w:ascii="Times New Roman" w:hAnsi="Times New Roman"/>
          <w:iCs/>
        </w:rPr>
      </w:pPr>
      <w:r w:rsidRPr="00334F21">
        <w:rPr>
          <w:rFonts w:ascii="Times New Roman" w:hAnsi="Times New Roman"/>
          <w:iCs/>
        </w:rPr>
        <w:t xml:space="preserve">O ponto chave da teoria de </w:t>
      </w:r>
      <w:proofErr w:type="spellStart"/>
      <w:r w:rsidRPr="00334F21">
        <w:rPr>
          <w:rFonts w:ascii="Times New Roman" w:hAnsi="Times New Roman"/>
          <w:iCs/>
        </w:rPr>
        <w:t>Häberle</w:t>
      </w:r>
      <w:proofErr w:type="spellEnd"/>
      <w:r w:rsidRPr="00334F21">
        <w:rPr>
          <w:rFonts w:ascii="Times New Roman" w:hAnsi="Times New Roman"/>
          <w:iCs/>
        </w:rPr>
        <w:t xml:space="preserve"> reside na afirmação que não existe um monopólio de interpretação constitucional. Segundo Gilmar Mendes, “o reconhecimento da pluralidade e da complexidade da interpretação constitucional traduz não apenas uma concretização do princípio democrático, mas também uma </w:t>
      </w:r>
      <w:proofErr w:type="spellStart"/>
      <w:r w:rsidRPr="00334F21">
        <w:rPr>
          <w:rFonts w:ascii="Times New Roman" w:hAnsi="Times New Roman"/>
          <w:iCs/>
        </w:rPr>
        <w:t>conseqüência</w:t>
      </w:r>
      <w:proofErr w:type="spellEnd"/>
      <w:r w:rsidRPr="00334F21">
        <w:rPr>
          <w:rFonts w:ascii="Times New Roman" w:hAnsi="Times New Roman"/>
          <w:iCs/>
        </w:rPr>
        <w:t xml:space="preserve"> metodológica da abertura material da Constituição</w:t>
      </w:r>
      <w:proofErr w:type="gramStart"/>
      <w:r w:rsidRPr="00334F21">
        <w:rPr>
          <w:rFonts w:ascii="Times New Roman" w:hAnsi="Times New Roman"/>
          <w:iCs/>
        </w:rPr>
        <w:t>”</w:t>
      </w:r>
      <w:proofErr w:type="gramEnd"/>
      <w:r w:rsidRPr="00334F21">
        <w:rPr>
          <w:rStyle w:val="Refdenotaderodap"/>
          <w:rFonts w:ascii="Times New Roman" w:hAnsi="Times New Roman"/>
          <w:iCs/>
        </w:rPr>
        <w:footnoteReference w:id="28"/>
      </w:r>
      <w:r w:rsidRPr="00334F21">
        <w:rPr>
          <w:rFonts w:ascii="Times New Roman" w:hAnsi="Times New Roman"/>
          <w:iCs/>
        </w:rPr>
        <w:t xml:space="preserve">. Isso porque, segundo </w:t>
      </w:r>
      <w:proofErr w:type="spellStart"/>
      <w:r w:rsidRPr="00334F21">
        <w:rPr>
          <w:rFonts w:ascii="Times New Roman" w:hAnsi="Times New Roman"/>
          <w:iCs/>
        </w:rPr>
        <w:t>Häberle</w:t>
      </w:r>
      <w:proofErr w:type="spellEnd"/>
      <w:r w:rsidRPr="00334F21">
        <w:rPr>
          <w:rFonts w:ascii="Times New Roman" w:hAnsi="Times New Roman"/>
          <w:iCs/>
        </w:rPr>
        <w:t>:</w:t>
      </w:r>
    </w:p>
    <w:p w:rsidR="00914533" w:rsidRDefault="00914533" w:rsidP="00914533">
      <w:pPr>
        <w:spacing w:line="240" w:lineRule="auto"/>
        <w:ind w:left="2268" w:firstLine="0"/>
        <w:jc w:val="both"/>
        <w:rPr>
          <w:rFonts w:ascii="Times New Roman" w:hAnsi="Times New Roman"/>
          <w:iCs/>
          <w:color w:val="262626"/>
        </w:rPr>
      </w:pP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A teoria da interpretação constitucional esteve muito vinculada a um modelo de interpretação de uma “sociedade fechada”. Ela reduz, ainda, seu</w:t>
      </w:r>
      <w:proofErr w:type="gramStart"/>
      <w:r w:rsidRPr="00EC274D">
        <w:rPr>
          <w:rFonts w:ascii="Times New Roman" w:hAnsi="Times New Roman"/>
          <w:iCs/>
          <w:sz w:val="22"/>
          <w:szCs w:val="22"/>
        </w:rPr>
        <w:t xml:space="preserve">  </w:t>
      </w:r>
      <w:proofErr w:type="gramEnd"/>
      <w:r w:rsidRPr="00EC274D">
        <w:rPr>
          <w:rFonts w:ascii="Times New Roman" w:hAnsi="Times New Roman"/>
          <w:iCs/>
          <w:sz w:val="22"/>
          <w:szCs w:val="22"/>
        </w:rPr>
        <w:t>âmbito de investigação, na medida de que se concentra, primariamente, na interpretação constitucional dos juízes e nos procedimentos formalizados.</w:t>
      </w: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w:t>
      </w: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 xml:space="preserve">Nesse sentido, permite-se colocar a questão sobre os participantes do processo da interpretação: </w:t>
      </w:r>
      <w:r w:rsidRPr="00EC274D">
        <w:rPr>
          <w:rFonts w:ascii="Times New Roman" w:hAnsi="Times New Roman"/>
          <w:i/>
          <w:iCs/>
          <w:sz w:val="22"/>
          <w:szCs w:val="22"/>
        </w:rPr>
        <w:t>de uma sociedade fechada dos intérpretes da Constituição para uma interpretação constitucional</w:t>
      </w:r>
      <w:r w:rsidRPr="00EC274D">
        <w:rPr>
          <w:rFonts w:ascii="Times New Roman" w:hAnsi="Times New Roman"/>
          <w:iCs/>
          <w:sz w:val="22"/>
          <w:szCs w:val="22"/>
        </w:rPr>
        <w:t xml:space="preserve"> pela </w:t>
      </w:r>
      <w:r w:rsidRPr="00EC274D">
        <w:rPr>
          <w:rFonts w:ascii="Times New Roman" w:hAnsi="Times New Roman"/>
          <w:i/>
          <w:iCs/>
          <w:sz w:val="22"/>
          <w:szCs w:val="22"/>
        </w:rPr>
        <w:t>e</w:t>
      </w:r>
      <w:r w:rsidRPr="00EC274D">
        <w:rPr>
          <w:rFonts w:ascii="Times New Roman" w:hAnsi="Times New Roman"/>
          <w:iCs/>
          <w:sz w:val="22"/>
          <w:szCs w:val="22"/>
        </w:rPr>
        <w:t xml:space="preserve"> para uma </w:t>
      </w:r>
      <w:r w:rsidRPr="00EC274D">
        <w:rPr>
          <w:rFonts w:ascii="Times New Roman" w:hAnsi="Times New Roman"/>
          <w:i/>
          <w:iCs/>
          <w:sz w:val="22"/>
          <w:szCs w:val="22"/>
        </w:rPr>
        <w:t>sociedade aberta</w:t>
      </w:r>
      <w:r w:rsidR="00D05D6B" w:rsidRPr="00EC274D">
        <w:rPr>
          <w:rFonts w:ascii="Times New Roman" w:hAnsi="Times New Roman"/>
          <w:iCs/>
          <w:sz w:val="22"/>
          <w:szCs w:val="22"/>
        </w:rPr>
        <w:t xml:space="preserve"> </w:t>
      </w:r>
      <w:r w:rsidRPr="00EC274D">
        <w:rPr>
          <w:rFonts w:ascii="Times New Roman" w:hAnsi="Times New Roman"/>
          <w:iCs/>
          <w:sz w:val="22"/>
          <w:szCs w:val="22"/>
        </w:rPr>
        <w:t>(...).</w:t>
      </w: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 xml:space="preserve">Propõe-se, pois, a seguinte tese: no processo de interpretação constitucional estão potencialmente vinculados todos os órgãos estatais, todas as potências públicas, todos os cidadãos e grupos, não sendo possível estabelecer-se um elenco cerrado ou fixado com </w:t>
      </w:r>
      <w:proofErr w:type="spellStart"/>
      <w:r w:rsidRPr="00EC274D">
        <w:rPr>
          <w:rFonts w:ascii="Times New Roman" w:hAnsi="Times New Roman"/>
          <w:i/>
          <w:iCs/>
          <w:sz w:val="22"/>
          <w:szCs w:val="22"/>
        </w:rPr>
        <w:t>numerus</w:t>
      </w:r>
      <w:proofErr w:type="spellEnd"/>
      <w:r w:rsidRPr="00EC274D">
        <w:rPr>
          <w:rFonts w:ascii="Times New Roman" w:hAnsi="Times New Roman"/>
          <w:i/>
          <w:iCs/>
          <w:sz w:val="22"/>
          <w:szCs w:val="22"/>
        </w:rPr>
        <w:t xml:space="preserve"> </w:t>
      </w:r>
      <w:proofErr w:type="spellStart"/>
      <w:r w:rsidRPr="00EC274D">
        <w:rPr>
          <w:rFonts w:ascii="Times New Roman" w:hAnsi="Times New Roman"/>
          <w:i/>
          <w:iCs/>
          <w:sz w:val="22"/>
          <w:szCs w:val="22"/>
        </w:rPr>
        <w:t>clausus</w:t>
      </w:r>
      <w:proofErr w:type="spellEnd"/>
      <w:r w:rsidRPr="00EC274D">
        <w:rPr>
          <w:rFonts w:ascii="Times New Roman" w:hAnsi="Times New Roman"/>
          <w:iCs/>
          <w:sz w:val="22"/>
          <w:szCs w:val="22"/>
        </w:rPr>
        <w:t xml:space="preserve"> de intérpretes da Constituição.</w:t>
      </w: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Interpretação constitucional tem sido, até agora, conscientemente, coisa de uma sociedade fechada. Dela tomam parte apenas os intérpretes jurídicos “vinculado</w:t>
      </w:r>
      <w:r w:rsidR="00334F21" w:rsidRPr="00EC274D">
        <w:rPr>
          <w:rFonts w:ascii="Times New Roman" w:hAnsi="Times New Roman"/>
          <w:iCs/>
          <w:sz w:val="22"/>
          <w:szCs w:val="22"/>
        </w:rPr>
        <w:t>s</w:t>
      </w:r>
      <w:r w:rsidRPr="00EC274D">
        <w:rPr>
          <w:rFonts w:ascii="Times New Roman" w:hAnsi="Times New Roman"/>
          <w:iCs/>
          <w:sz w:val="22"/>
          <w:szCs w:val="22"/>
        </w:rPr>
        <w:t xml:space="preserve"> às corporações” e aqueles participantes formais do processo constitucional. A interpretação constitucional é, em realidade, mais um elemento da sociedade aberta. Todas as potências públicas, participantes materiais do processo social </w:t>
      </w:r>
      <w:r w:rsidRPr="00EC274D">
        <w:rPr>
          <w:rFonts w:ascii="Times New Roman" w:hAnsi="Times New Roman"/>
          <w:iCs/>
          <w:sz w:val="22"/>
          <w:szCs w:val="22"/>
        </w:rPr>
        <w:lastRenderedPageBreak/>
        <w:t xml:space="preserve">estão nela envolvidas, sendo ela, a um só tempo, elemento resultante da sociedade aberta e um elemento formador ou constituinte dessa sociedade (...). Os critérios de interpretação constitucional há de ser tanto mais abertos quanto mais pluralista for </w:t>
      </w:r>
      <w:proofErr w:type="gramStart"/>
      <w:r w:rsidRPr="00EC274D">
        <w:rPr>
          <w:rFonts w:ascii="Times New Roman" w:hAnsi="Times New Roman"/>
          <w:iCs/>
          <w:sz w:val="22"/>
          <w:szCs w:val="22"/>
        </w:rPr>
        <w:t>a</w:t>
      </w:r>
      <w:proofErr w:type="gramEnd"/>
      <w:r w:rsidRPr="00EC274D">
        <w:rPr>
          <w:rFonts w:ascii="Times New Roman" w:hAnsi="Times New Roman"/>
          <w:iCs/>
          <w:sz w:val="22"/>
          <w:szCs w:val="22"/>
        </w:rPr>
        <w:t xml:space="preserve"> sociedade</w:t>
      </w:r>
      <w:r w:rsidRPr="00EC274D">
        <w:rPr>
          <w:rStyle w:val="Refdenotaderodap"/>
          <w:rFonts w:ascii="Times New Roman" w:hAnsi="Times New Roman"/>
          <w:iCs/>
          <w:sz w:val="22"/>
          <w:szCs w:val="22"/>
        </w:rPr>
        <w:footnoteReference w:id="29"/>
      </w:r>
      <w:r w:rsidRPr="00EC274D">
        <w:rPr>
          <w:rFonts w:ascii="Times New Roman" w:hAnsi="Times New Roman"/>
          <w:iCs/>
          <w:sz w:val="22"/>
          <w:szCs w:val="22"/>
        </w:rPr>
        <w:t>.</w:t>
      </w:r>
    </w:p>
    <w:p w:rsidR="00914533" w:rsidRDefault="00914533" w:rsidP="00914533">
      <w:pPr>
        <w:jc w:val="both"/>
        <w:rPr>
          <w:rFonts w:ascii="Times New Roman" w:hAnsi="Times New Roman"/>
          <w:iCs/>
          <w:color w:val="262626"/>
        </w:rPr>
      </w:pPr>
    </w:p>
    <w:p w:rsidR="00D05D6B" w:rsidRPr="00EC274D" w:rsidRDefault="00914533" w:rsidP="00D05D6B">
      <w:pPr>
        <w:ind w:firstLine="1701"/>
        <w:jc w:val="both"/>
        <w:rPr>
          <w:rFonts w:ascii="Times New Roman" w:hAnsi="Times New Roman"/>
          <w:iCs/>
        </w:rPr>
      </w:pPr>
      <w:r w:rsidRPr="00334F21">
        <w:rPr>
          <w:rFonts w:ascii="Times New Roman" w:hAnsi="Times New Roman"/>
          <w:iCs/>
        </w:rPr>
        <w:t>Dessa forma, com a abertura d</w:t>
      </w:r>
      <w:r w:rsidR="00334F21">
        <w:rPr>
          <w:rFonts w:ascii="Times New Roman" w:hAnsi="Times New Roman"/>
          <w:iCs/>
        </w:rPr>
        <w:t>o</w:t>
      </w:r>
      <w:r w:rsidRPr="00334F21">
        <w:rPr>
          <w:rFonts w:ascii="Times New Roman" w:hAnsi="Times New Roman"/>
          <w:iCs/>
        </w:rPr>
        <w:t xml:space="preserve"> Supremo à sociedade</w:t>
      </w:r>
      <w:r w:rsidR="00334F21">
        <w:rPr>
          <w:rFonts w:ascii="Times New Roman" w:hAnsi="Times New Roman"/>
          <w:iCs/>
        </w:rPr>
        <w:t>,</w:t>
      </w:r>
      <w:r w:rsidRPr="00334F21">
        <w:rPr>
          <w:rFonts w:ascii="Times New Roman" w:hAnsi="Times New Roman"/>
          <w:iCs/>
        </w:rPr>
        <w:t xml:space="preserve"> trazendo a discussão de questões constitucionais à participação popular, o argumento de que o Legislativo seria o único Poder que realmente leva em consideração os interesses sociais </w:t>
      </w:r>
      <w:r w:rsidRPr="00EC274D">
        <w:rPr>
          <w:rFonts w:ascii="Times New Roman" w:hAnsi="Times New Roman"/>
          <w:iCs/>
        </w:rPr>
        <w:t>perde força.</w:t>
      </w:r>
      <w:r w:rsidR="00D05D6B" w:rsidRPr="00EC274D">
        <w:rPr>
          <w:rFonts w:ascii="Times New Roman" w:hAnsi="Times New Roman"/>
          <w:iCs/>
        </w:rPr>
        <w:t xml:space="preserve"> Ainda segundo Gilmar Mendes:</w:t>
      </w:r>
    </w:p>
    <w:p w:rsidR="00D05D6B" w:rsidRPr="00EC274D" w:rsidRDefault="00D05D6B" w:rsidP="00D05D6B">
      <w:pPr>
        <w:jc w:val="both"/>
        <w:rPr>
          <w:rFonts w:ascii="Times New Roman" w:hAnsi="Times New Roman"/>
          <w:iCs/>
        </w:rPr>
      </w:pPr>
    </w:p>
    <w:p w:rsidR="00D05D6B" w:rsidRPr="00EC274D" w:rsidRDefault="00D05D6B" w:rsidP="00D05D6B">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 xml:space="preserve">Em plena compatibilidade com essa orientação, </w:t>
      </w:r>
      <w:proofErr w:type="spellStart"/>
      <w:r w:rsidRPr="00EC274D">
        <w:rPr>
          <w:rFonts w:ascii="Times New Roman" w:hAnsi="Times New Roman"/>
          <w:iCs/>
          <w:sz w:val="22"/>
          <w:szCs w:val="22"/>
        </w:rPr>
        <w:t>Häberle</w:t>
      </w:r>
      <w:proofErr w:type="spellEnd"/>
      <w:r w:rsidRPr="00EC274D">
        <w:rPr>
          <w:rFonts w:ascii="Times New Roman" w:hAnsi="Times New Roman"/>
          <w:iCs/>
          <w:sz w:val="22"/>
          <w:szCs w:val="22"/>
        </w:rPr>
        <w:t xml:space="preserve"> não só defende a existência de instrumentos de defesa da minoria, como também propõe uma abertura hermenêutica que possibilite a esta minoria o oferecimento de “alternativas” para a interpretação constitucional. </w:t>
      </w:r>
      <w:proofErr w:type="spellStart"/>
      <w:r w:rsidRPr="00EC274D">
        <w:rPr>
          <w:rFonts w:ascii="Times New Roman" w:hAnsi="Times New Roman"/>
          <w:iCs/>
          <w:sz w:val="22"/>
          <w:szCs w:val="22"/>
        </w:rPr>
        <w:t>Häberle</w:t>
      </w:r>
      <w:proofErr w:type="spellEnd"/>
      <w:r w:rsidRPr="00EC274D">
        <w:rPr>
          <w:rFonts w:ascii="Times New Roman" w:hAnsi="Times New Roman"/>
          <w:iCs/>
          <w:sz w:val="22"/>
          <w:szCs w:val="22"/>
        </w:rPr>
        <w:t xml:space="preserve"> esforça-se por demonstrar que a interpretação constitucional não é – nem deve ser – um evento exclusivamente estatal. Tanto o cidadão que interpõe um recurso constitucional, quanto o partido político que impugna uma decisão legislativa são intérpretes da Constituição. Por outro lado, é a inserção da Corte no espaço pluralista – ressalta </w:t>
      </w:r>
      <w:proofErr w:type="spellStart"/>
      <w:r w:rsidRPr="00EC274D">
        <w:rPr>
          <w:rFonts w:ascii="Times New Roman" w:hAnsi="Times New Roman"/>
          <w:iCs/>
          <w:sz w:val="22"/>
          <w:szCs w:val="22"/>
        </w:rPr>
        <w:t>Häberle</w:t>
      </w:r>
      <w:proofErr w:type="spellEnd"/>
      <w:proofErr w:type="gramStart"/>
      <w:r w:rsidRPr="00EC274D">
        <w:rPr>
          <w:rFonts w:ascii="Times New Roman" w:hAnsi="Times New Roman"/>
          <w:iCs/>
          <w:sz w:val="22"/>
          <w:szCs w:val="22"/>
        </w:rPr>
        <w:t xml:space="preserve">  </w:t>
      </w:r>
      <w:proofErr w:type="gramEnd"/>
      <w:r w:rsidRPr="00EC274D">
        <w:rPr>
          <w:rFonts w:ascii="Times New Roman" w:hAnsi="Times New Roman"/>
          <w:iCs/>
          <w:sz w:val="22"/>
          <w:szCs w:val="22"/>
        </w:rPr>
        <w:t>– que evita distorções que poderiam  advir da independência do juiz e de sua estrita vinculação à lei</w:t>
      </w:r>
      <w:r w:rsidRPr="00EC274D">
        <w:rPr>
          <w:rStyle w:val="Refdenotaderodap"/>
          <w:rFonts w:ascii="Times New Roman" w:hAnsi="Times New Roman"/>
          <w:iCs/>
          <w:sz w:val="22"/>
          <w:szCs w:val="22"/>
        </w:rPr>
        <w:footnoteReference w:id="30"/>
      </w:r>
      <w:r w:rsidRPr="00EC274D">
        <w:rPr>
          <w:rFonts w:ascii="Times New Roman" w:hAnsi="Times New Roman"/>
          <w:iCs/>
          <w:sz w:val="22"/>
          <w:szCs w:val="22"/>
        </w:rPr>
        <w:t xml:space="preserve">. </w:t>
      </w:r>
    </w:p>
    <w:p w:rsidR="00647019" w:rsidRPr="00EC274D" w:rsidRDefault="00647019" w:rsidP="00D05D6B">
      <w:pPr>
        <w:ind w:firstLine="1701"/>
        <w:jc w:val="both"/>
        <w:rPr>
          <w:rFonts w:ascii="Times New Roman" w:hAnsi="Times New Roman"/>
          <w:iCs/>
        </w:rPr>
      </w:pPr>
    </w:p>
    <w:p w:rsidR="00D05D6B" w:rsidRPr="00EC274D" w:rsidRDefault="00334F21" w:rsidP="00D05D6B">
      <w:pPr>
        <w:ind w:firstLine="1701"/>
        <w:jc w:val="both"/>
        <w:rPr>
          <w:rFonts w:ascii="Times New Roman" w:hAnsi="Times New Roman"/>
          <w:iCs/>
        </w:rPr>
      </w:pPr>
      <w:r w:rsidRPr="00EC274D">
        <w:rPr>
          <w:rFonts w:ascii="Times New Roman" w:hAnsi="Times New Roman"/>
          <w:iCs/>
        </w:rPr>
        <w:t xml:space="preserve">Ademais, conflitos, como o tratado neste trabalho, convertem-se facilmente em confrontos que extrapolam o âmbito político, conforme já ressaltado. Sendo assim, imperioso reconhecer que o Supremo Tribunal Federal “permite o tratamento relativamente imparcial e ordenado da constitucionalidade dos projetos políticos” </w:t>
      </w:r>
      <w:r w:rsidRPr="00EC274D">
        <w:rPr>
          <w:rStyle w:val="Refdenotaderodap"/>
          <w:rFonts w:ascii="Times New Roman" w:hAnsi="Times New Roman"/>
          <w:iCs/>
        </w:rPr>
        <w:footnoteReference w:id="31"/>
      </w:r>
      <w:r w:rsidRPr="00EC274D">
        <w:rPr>
          <w:rFonts w:ascii="Times New Roman" w:hAnsi="Times New Roman"/>
          <w:iCs/>
        </w:rPr>
        <w:t xml:space="preserve">. </w:t>
      </w:r>
    </w:p>
    <w:p w:rsidR="00914533" w:rsidRPr="00334F21" w:rsidRDefault="00D05D6B" w:rsidP="00F72DB0">
      <w:pPr>
        <w:ind w:firstLine="1701"/>
        <w:jc w:val="both"/>
        <w:rPr>
          <w:rFonts w:ascii="Times New Roman" w:hAnsi="Times New Roman"/>
          <w:iCs/>
        </w:rPr>
      </w:pPr>
      <w:r>
        <w:rPr>
          <w:rFonts w:ascii="Times New Roman" w:hAnsi="Times New Roman"/>
          <w:iCs/>
        </w:rPr>
        <w:t>D</w:t>
      </w:r>
      <w:r w:rsidR="00914533" w:rsidRPr="00334F21">
        <w:rPr>
          <w:rFonts w:ascii="Times New Roman" w:hAnsi="Times New Roman"/>
          <w:iCs/>
        </w:rPr>
        <w:t>evemos ressaltar</w:t>
      </w:r>
      <w:r>
        <w:rPr>
          <w:rFonts w:ascii="Times New Roman" w:hAnsi="Times New Roman"/>
          <w:iCs/>
        </w:rPr>
        <w:t>, também,</w:t>
      </w:r>
      <w:r w:rsidR="00914533" w:rsidRPr="00334F21">
        <w:rPr>
          <w:rFonts w:ascii="Times New Roman" w:hAnsi="Times New Roman"/>
          <w:iCs/>
        </w:rPr>
        <w:t xml:space="preserve"> que a Corte Constitucional exerce um importante papel jurídico-social levando em consideração sua função </w:t>
      </w:r>
      <w:proofErr w:type="spellStart"/>
      <w:proofErr w:type="gramStart"/>
      <w:r w:rsidR="00914533" w:rsidRPr="00334F21">
        <w:rPr>
          <w:rFonts w:ascii="Times New Roman" w:hAnsi="Times New Roman"/>
          <w:iCs/>
        </w:rPr>
        <w:t>contra-majoritária</w:t>
      </w:r>
      <w:proofErr w:type="spellEnd"/>
      <w:proofErr w:type="gramEnd"/>
      <w:r w:rsidR="00914533" w:rsidRPr="00334F21">
        <w:rPr>
          <w:rFonts w:ascii="Times New Roman" w:hAnsi="Times New Roman"/>
          <w:iCs/>
        </w:rPr>
        <w:t>. Isso porque a jurisdição constitucional está diretamente ligada ao sistema democrático “que imponha limites aos ímpetos da maioria e discipline o exercício da vontade majoritária”</w:t>
      </w:r>
      <w:r w:rsidR="00431B8E" w:rsidRPr="00334F21">
        <w:rPr>
          <w:rFonts w:ascii="Times New Roman" w:hAnsi="Times New Roman"/>
          <w:iCs/>
        </w:rPr>
        <w:t xml:space="preserve"> </w:t>
      </w:r>
      <w:r w:rsidR="00431B8E" w:rsidRPr="00334F21">
        <w:rPr>
          <w:rStyle w:val="Refdenotaderodap"/>
          <w:rFonts w:ascii="Times New Roman" w:hAnsi="Times New Roman"/>
          <w:iCs/>
        </w:rPr>
        <w:footnoteReference w:id="32"/>
      </w:r>
      <w:r w:rsidR="00914533" w:rsidRPr="00334F21">
        <w:rPr>
          <w:rFonts w:ascii="Times New Roman" w:hAnsi="Times New Roman"/>
          <w:iCs/>
        </w:rPr>
        <w:t>. Dessa forma, o Supremo tem a função “de reforçar as condições normativas da democracia e atenuar a possibilidade de conflitos básicos que afetem o próprio sistema</w:t>
      </w:r>
      <w:proofErr w:type="gramStart"/>
      <w:r w:rsidR="00914533" w:rsidRPr="00334F21">
        <w:rPr>
          <w:rFonts w:ascii="Times New Roman" w:hAnsi="Times New Roman"/>
          <w:iCs/>
        </w:rPr>
        <w:t>”</w:t>
      </w:r>
      <w:proofErr w:type="gramEnd"/>
      <w:r w:rsidR="00431B8E" w:rsidRPr="00334F21">
        <w:rPr>
          <w:rStyle w:val="Refdenotaderodap"/>
          <w:rFonts w:ascii="Times New Roman" w:hAnsi="Times New Roman"/>
          <w:iCs/>
        </w:rPr>
        <w:footnoteReference w:id="33"/>
      </w:r>
      <w:r w:rsidR="00914533" w:rsidRPr="00334F21">
        <w:rPr>
          <w:rFonts w:ascii="Times New Roman" w:hAnsi="Times New Roman"/>
          <w:iCs/>
        </w:rPr>
        <w:t>.</w:t>
      </w:r>
    </w:p>
    <w:p w:rsidR="00914533" w:rsidRPr="00334F21" w:rsidRDefault="00914533" w:rsidP="00F72DB0">
      <w:pPr>
        <w:ind w:firstLine="1701"/>
        <w:jc w:val="both"/>
        <w:rPr>
          <w:rFonts w:ascii="Times New Roman" w:hAnsi="Times New Roman"/>
          <w:iCs/>
        </w:rPr>
      </w:pPr>
      <w:r w:rsidRPr="00334F21">
        <w:rPr>
          <w:rFonts w:ascii="Times New Roman" w:hAnsi="Times New Roman"/>
          <w:iCs/>
        </w:rPr>
        <w:lastRenderedPageBreak/>
        <w:t xml:space="preserve">Essa função </w:t>
      </w:r>
      <w:proofErr w:type="spellStart"/>
      <w:proofErr w:type="gramStart"/>
      <w:r w:rsidRPr="00334F21">
        <w:rPr>
          <w:rFonts w:ascii="Times New Roman" w:hAnsi="Times New Roman"/>
          <w:iCs/>
        </w:rPr>
        <w:t>contra-majoritária</w:t>
      </w:r>
      <w:proofErr w:type="spellEnd"/>
      <w:proofErr w:type="gramEnd"/>
      <w:r w:rsidRPr="00334F21">
        <w:rPr>
          <w:rFonts w:ascii="Times New Roman" w:hAnsi="Times New Roman"/>
          <w:iCs/>
        </w:rPr>
        <w:t xml:space="preserve"> da Corte Constitucional foi defendida por Kelsen, que considerava um aspecto importante da democracia a proteção das minorias</w:t>
      </w:r>
      <w:r w:rsidR="00D05D6B">
        <w:rPr>
          <w:rFonts w:ascii="Times New Roman" w:hAnsi="Times New Roman"/>
          <w:iCs/>
        </w:rPr>
        <w:t xml:space="preserve"> por meio da jurisdição</w:t>
      </w:r>
      <w:r w:rsidRPr="00334F21">
        <w:rPr>
          <w:rFonts w:ascii="Times New Roman" w:hAnsi="Times New Roman"/>
          <w:iCs/>
        </w:rPr>
        <w:t>:</w:t>
      </w:r>
    </w:p>
    <w:p w:rsidR="00914533" w:rsidRDefault="00914533" w:rsidP="00914533">
      <w:pPr>
        <w:jc w:val="both"/>
        <w:rPr>
          <w:rFonts w:ascii="Times New Roman" w:hAnsi="Times New Roman"/>
          <w:iCs/>
          <w:color w:val="262626"/>
        </w:rPr>
      </w:pP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Contra as muitas censuras que se fazem ao sistema democrático  −</w:t>
      </w:r>
      <w:r w:rsidR="00431B8E" w:rsidRPr="00EC274D">
        <w:rPr>
          <w:rFonts w:ascii="Times New Roman" w:hAnsi="Times New Roman"/>
          <w:iCs/>
          <w:sz w:val="22"/>
          <w:szCs w:val="22"/>
        </w:rPr>
        <w:t xml:space="preserve"> </w:t>
      </w:r>
      <w:r w:rsidRPr="00EC274D">
        <w:rPr>
          <w:rFonts w:ascii="Times New Roman" w:hAnsi="Times New Roman"/>
          <w:iCs/>
          <w:sz w:val="22"/>
          <w:szCs w:val="22"/>
        </w:rPr>
        <w:t>muitas delas corretas e adequadas −, não há melhor defesa senão a da instituição de garantias que assegurem a plena legitimidade do exercício das funções do Estado. Na medida em que a amplia o processo de democratização, deve-se desenvolver também o sistema de controle. É dessa perspectiva que se deve avaliar aqui a jurisdição constitucional. Se a jurisdição constitucional assegura um processo escorreito</w:t>
      </w:r>
      <w:r w:rsidRPr="00EC274D">
        <w:rPr>
          <w:rFonts w:ascii="Times New Roman" w:hAnsi="Times New Roman"/>
          <w:iCs/>
          <w:color w:val="262626"/>
          <w:sz w:val="22"/>
          <w:szCs w:val="22"/>
        </w:rPr>
        <w:t xml:space="preserve"> </w:t>
      </w:r>
      <w:r w:rsidRPr="00EC274D">
        <w:rPr>
          <w:rFonts w:ascii="Times New Roman" w:hAnsi="Times New Roman"/>
          <w:iCs/>
          <w:sz w:val="22"/>
          <w:szCs w:val="22"/>
        </w:rPr>
        <w:t xml:space="preserve">de elaboração legislativa, inclusive no que se refere ao conteúdo da lei, então ela desempenha uma importante função na proteção da minoria contra os avanços da maioria, cuja predominância somente há de ser aceita e tolerada se exercida dentro do quadro de legalidade. A exigência de um </w:t>
      </w:r>
      <w:proofErr w:type="spellStart"/>
      <w:r w:rsidRPr="00EC274D">
        <w:rPr>
          <w:rFonts w:ascii="Times New Roman" w:hAnsi="Times New Roman"/>
          <w:i/>
          <w:iCs/>
          <w:sz w:val="22"/>
          <w:szCs w:val="22"/>
        </w:rPr>
        <w:t>quorum</w:t>
      </w:r>
      <w:proofErr w:type="spellEnd"/>
      <w:r w:rsidRPr="00EC274D">
        <w:rPr>
          <w:rFonts w:ascii="Times New Roman" w:hAnsi="Times New Roman"/>
          <w:iCs/>
          <w:sz w:val="22"/>
          <w:szCs w:val="22"/>
        </w:rPr>
        <w:t xml:space="preserve"> qualificado para a mudança da Constituição traduz a </w:t>
      </w:r>
      <w:proofErr w:type="spellStart"/>
      <w:r w:rsidRPr="00EC274D">
        <w:rPr>
          <w:rFonts w:ascii="Times New Roman" w:hAnsi="Times New Roman"/>
          <w:iCs/>
          <w:sz w:val="22"/>
          <w:szCs w:val="22"/>
        </w:rPr>
        <w:t>idéia</w:t>
      </w:r>
      <w:proofErr w:type="spellEnd"/>
      <w:r w:rsidRPr="00EC274D">
        <w:rPr>
          <w:rFonts w:ascii="Times New Roman" w:hAnsi="Times New Roman"/>
          <w:iCs/>
          <w:sz w:val="22"/>
          <w:szCs w:val="22"/>
        </w:rPr>
        <w:t xml:space="preserve"> de que determinadas questões fundamentais devem ser decididas com a participação da minoria. A maioria simples não tem o direito de impor a sua vontade − pelo menos em algumas questões  − à minoria. Nesse ponto, apenas mediante a aprovação de uma lei inconstitucional poderia a maioria afetar os interesses da minoria constitucionalmente protegidos. Por isso, a minoria, qualquer que seja a sua natureza − de classe, de nacionalidade ou de religião − tem um interesse eminente na constitucionalidade da lei. </w:t>
      </w:r>
    </w:p>
    <w:p w:rsidR="00914533" w:rsidRPr="00EC274D" w:rsidRDefault="00914533" w:rsidP="00914533">
      <w:pPr>
        <w:spacing w:line="240" w:lineRule="auto"/>
        <w:ind w:left="2268" w:firstLine="0"/>
        <w:jc w:val="both"/>
        <w:rPr>
          <w:rFonts w:ascii="Times New Roman" w:hAnsi="Times New Roman"/>
          <w:iCs/>
          <w:sz w:val="22"/>
          <w:szCs w:val="22"/>
        </w:rPr>
      </w:pPr>
      <w:r w:rsidRPr="00EC274D">
        <w:rPr>
          <w:rFonts w:ascii="Times New Roman" w:hAnsi="Times New Roman"/>
          <w:iCs/>
          <w:sz w:val="22"/>
          <w:szCs w:val="22"/>
        </w:rPr>
        <w:t>Isto se aplica</w:t>
      </w:r>
      <w:proofErr w:type="gramStart"/>
      <w:r w:rsidR="00431B8E" w:rsidRPr="00EC274D">
        <w:rPr>
          <w:rFonts w:ascii="Times New Roman" w:hAnsi="Times New Roman"/>
          <w:iCs/>
          <w:sz w:val="22"/>
          <w:szCs w:val="22"/>
        </w:rPr>
        <w:t xml:space="preserve"> sobretudo</w:t>
      </w:r>
      <w:proofErr w:type="gramEnd"/>
      <w:r w:rsidRPr="00EC274D">
        <w:rPr>
          <w:rFonts w:ascii="Times New Roman" w:hAnsi="Times New Roman"/>
          <w:iCs/>
          <w:sz w:val="22"/>
          <w:szCs w:val="22"/>
        </w:rPr>
        <w:t xml:space="preserve"> em caso de mudança das relações entre  maioria e minoria, se uma eventual maioria passa a ser minoria, mas ainda suficientemente forte para obstar uma decisão qualificada relativa à reforma constitucional. Se se considera que a essência da democracia reside não no império absoluto da minoria, mas exatamente no permanente compromisso entre maioria e minoria dos grupos populares representados no Parlamento, então representa a jurisdição constitucional um instrumento adequado para a concretização </w:t>
      </w:r>
      <w:proofErr w:type="gramStart"/>
      <w:r w:rsidRPr="00EC274D">
        <w:rPr>
          <w:rFonts w:ascii="Times New Roman" w:hAnsi="Times New Roman"/>
          <w:iCs/>
          <w:sz w:val="22"/>
          <w:szCs w:val="22"/>
        </w:rPr>
        <w:t>dessa</w:t>
      </w:r>
      <w:proofErr w:type="gramEnd"/>
      <w:r w:rsidRPr="00EC274D">
        <w:rPr>
          <w:rFonts w:ascii="Times New Roman" w:hAnsi="Times New Roman"/>
          <w:iCs/>
          <w:sz w:val="22"/>
          <w:szCs w:val="22"/>
        </w:rPr>
        <w:t xml:space="preserve"> </w:t>
      </w:r>
      <w:proofErr w:type="spellStart"/>
      <w:r w:rsidRPr="00EC274D">
        <w:rPr>
          <w:rFonts w:ascii="Times New Roman" w:hAnsi="Times New Roman"/>
          <w:iCs/>
          <w:sz w:val="22"/>
          <w:szCs w:val="22"/>
        </w:rPr>
        <w:t>idéia</w:t>
      </w:r>
      <w:proofErr w:type="spellEnd"/>
      <w:r w:rsidRPr="00EC274D">
        <w:rPr>
          <w:rFonts w:ascii="Times New Roman" w:hAnsi="Times New Roman"/>
          <w:iCs/>
          <w:sz w:val="22"/>
          <w:szCs w:val="22"/>
        </w:rPr>
        <w:t>. A simples possibilidade de impugnação perante a Corte Constitucional parece configurar instrumento adequado para preservar os interesses da minoria contra lesões, evitando a configuração de uma ditadura da maioria, que, tanto quanto a ditadura da minoria</w:t>
      </w:r>
      <w:proofErr w:type="gramStart"/>
      <w:r w:rsidRPr="00EC274D">
        <w:rPr>
          <w:rFonts w:ascii="Times New Roman" w:hAnsi="Times New Roman"/>
          <w:iCs/>
          <w:sz w:val="22"/>
          <w:szCs w:val="22"/>
        </w:rPr>
        <w:t>, se revela</w:t>
      </w:r>
      <w:proofErr w:type="gramEnd"/>
      <w:r w:rsidRPr="00EC274D">
        <w:rPr>
          <w:rFonts w:ascii="Times New Roman" w:hAnsi="Times New Roman"/>
          <w:iCs/>
          <w:sz w:val="22"/>
          <w:szCs w:val="22"/>
        </w:rPr>
        <w:t xml:space="preserve"> perigosa </w:t>
      </w:r>
      <w:r w:rsidR="00431B8E" w:rsidRPr="00EC274D">
        <w:rPr>
          <w:rFonts w:ascii="Times New Roman" w:hAnsi="Times New Roman"/>
          <w:iCs/>
          <w:sz w:val="22"/>
          <w:szCs w:val="22"/>
        </w:rPr>
        <w:t>para a paz social</w:t>
      </w:r>
      <w:r w:rsidR="00334F21" w:rsidRPr="00EC274D">
        <w:rPr>
          <w:rStyle w:val="Refdenotaderodap"/>
          <w:rFonts w:ascii="Times New Roman" w:hAnsi="Times New Roman"/>
          <w:iCs/>
          <w:sz w:val="22"/>
          <w:szCs w:val="22"/>
        </w:rPr>
        <w:footnoteReference w:id="34"/>
      </w:r>
      <w:r w:rsidR="00431B8E" w:rsidRPr="00EC274D">
        <w:rPr>
          <w:rFonts w:ascii="Times New Roman" w:hAnsi="Times New Roman"/>
          <w:iCs/>
          <w:sz w:val="22"/>
          <w:szCs w:val="22"/>
        </w:rPr>
        <w:t>.</w:t>
      </w:r>
    </w:p>
    <w:p w:rsidR="00914533" w:rsidRDefault="00914533" w:rsidP="00914533">
      <w:pPr>
        <w:jc w:val="both"/>
        <w:rPr>
          <w:rFonts w:ascii="Times New Roman" w:hAnsi="Times New Roman"/>
          <w:iCs/>
          <w:color w:val="262626"/>
        </w:rPr>
      </w:pPr>
    </w:p>
    <w:p w:rsidR="00914533" w:rsidRPr="00EC274D" w:rsidRDefault="00914533" w:rsidP="00F72DB0">
      <w:pPr>
        <w:ind w:firstLine="1701"/>
        <w:jc w:val="both"/>
        <w:rPr>
          <w:rFonts w:ascii="Times New Roman" w:hAnsi="Times New Roman"/>
          <w:iCs/>
        </w:rPr>
      </w:pPr>
      <w:r w:rsidRPr="00EC274D">
        <w:rPr>
          <w:rFonts w:ascii="Times New Roman" w:hAnsi="Times New Roman"/>
          <w:iCs/>
        </w:rPr>
        <w:t>Assim sendo, essa atuação jurisdicional não configura uma extrapolação dos limites impostos ao Judiciário no exercício de suas atividades, mas constitui uma indispensável e efetiva participação na função de construir o direito junto ao legislador. Isso porque, diante da complexidade e da demanda cada vez maior dos</w:t>
      </w:r>
      <w:r w:rsidRPr="00395E32">
        <w:rPr>
          <w:rFonts w:ascii="Times New Roman" w:hAnsi="Times New Roman"/>
          <w:iCs/>
          <w:color w:val="262626"/>
        </w:rPr>
        <w:t xml:space="preserve"> </w:t>
      </w:r>
      <w:r w:rsidRPr="00EC274D">
        <w:rPr>
          <w:rFonts w:ascii="Times New Roman" w:hAnsi="Times New Roman"/>
          <w:iCs/>
        </w:rPr>
        <w:lastRenderedPageBreak/>
        <w:t xml:space="preserve">casos, nem sempre o Legislativo satisfaz os anseios da sociedade, diante da protelação da </w:t>
      </w:r>
      <w:proofErr w:type="gramStart"/>
      <w:r w:rsidRPr="00EC274D">
        <w:rPr>
          <w:rFonts w:ascii="Times New Roman" w:hAnsi="Times New Roman"/>
          <w:iCs/>
        </w:rPr>
        <w:t>implementação</w:t>
      </w:r>
      <w:proofErr w:type="gramEnd"/>
      <w:r w:rsidRPr="00EC274D">
        <w:rPr>
          <w:rFonts w:ascii="Times New Roman" w:hAnsi="Times New Roman"/>
          <w:iCs/>
        </w:rPr>
        <w:t xml:space="preserve"> de regras, gerando uma sensação de não eficácia do direito.</w:t>
      </w:r>
    </w:p>
    <w:p w:rsidR="00914533" w:rsidRDefault="00914533" w:rsidP="00D10AEB">
      <w:pPr>
        <w:jc w:val="both"/>
        <w:rPr>
          <w:rFonts w:ascii="Times New Roman" w:hAnsi="Times New Roman"/>
        </w:rPr>
      </w:pPr>
    </w:p>
    <w:p w:rsidR="008F3ED7" w:rsidRPr="00765CCF" w:rsidRDefault="008F3ED7" w:rsidP="001E212C">
      <w:pPr>
        <w:pStyle w:val="Ttulo1"/>
        <w:numPr>
          <w:ilvl w:val="0"/>
          <w:numId w:val="19"/>
        </w:numPr>
        <w:ind w:left="851" w:hanging="284"/>
        <w:rPr>
          <w:rFonts w:ascii="Times New Roman" w:hAnsi="Times New Roman" w:cs="Times New Roman"/>
        </w:rPr>
      </w:pPr>
      <w:bookmarkStart w:id="6" w:name="_Toc304984140"/>
      <w:r w:rsidRPr="00765CCF">
        <w:rPr>
          <w:rFonts w:ascii="Times New Roman" w:hAnsi="Times New Roman" w:cs="Times New Roman"/>
        </w:rPr>
        <w:t>Argumentos pela Legalização do Aborto Voluntário</w:t>
      </w:r>
      <w:bookmarkEnd w:id="6"/>
    </w:p>
    <w:p w:rsidR="008F3ED7" w:rsidRPr="00765CCF" w:rsidRDefault="008F3ED7" w:rsidP="001E212C">
      <w:pPr>
        <w:pStyle w:val="Ttulo2"/>
        <w:numPr>
          <w:ilvl w:val="0"/>
          <w:numId w:val="10"/>
        </w:numPr>
        <w:ind w:left="1418" w:hanging="284"/>
        <w:rPr>
          <w:rFonts w:ascii="Times New Roman" w:hAnsi="Times New Roman" w:cs="Times New Roman"/>
        </w:rPr>
      </w:pPr>
      <w:bookmarkStart w:id="7" w:name="_Toc304984141"/>
      <w:r w:rsidRPr="00765CCF">
        <w:rPr>
          <w:rFonts w:ascii="Times New Roman" w:hAnsi="Times New Roman" w:cs="Times New Roman"/>
        </w:rPr>
        <w:t>O Risco à Saúde Mulher</w:t>
      </w:r>
      <w:bookmarkEnd w:id="7"/>
    </w:p>
    <w:p w:rsidR="008F3ED7" w:rsidRPr="00765CCF" w:rsidRDefault="008F3ED7" w:rsidP="00D10AEB">
      <w:pPr>
        <w:jc w:val="both"/>
        <w:rPr>
          <w:rFonts w:ascii="Times New Roman" w:hAnsi="Times New Roman"/>
        </w:rPr>
      </w:pPr>
    </w:p>
    <w:p w:rsidR="008F3ED7" w:rsidRPr="00765CCF" w:rsidRDefault="008F3ED7" w:rsidP="00F72DB0">
      <w:pPr>
        <w:ind w:firstLine="1701"/>
        <w:jc w:val="both"/>
        <w:rPr>
          <w:rFonts w:ascii="Times New Roman" w:hAnsi="Times New Roman"/>
        </w:rPr>
      </w:pPr>
      <w:r w:rsidRPr="00765CCF">
        <w:rPr>
          <w:rFonts w:ascii="Times New Roman" w:hAnsi="Times New Roman"/>
        </w:rPr>
        <w:t xml:space="preserve">A criminalização do aborto tem dois efeitos nefastos à saúde da mulher. Primeiro, em um aspecto particularizado, a lesão ao direito à liberdade da mulher, que é obrigada a levar a gestação, sem se levar em conta os transtornos psicológicos que isso </w:t>
      </w:r>
      <w:r w:rsidR="00665A57">
        <w:rPr>
          <w:rFonts w:ascii="Times New Roman" w:hAnsi="Times New Roman"/>
        </w:rPr>
        <w:t xml:space="preserve">lhe </w:t>
      </w:r>
      <w:r w:rsidRPr="00765CCF">
        <w:rPr>
          <w:rFonts w:ascii="Times New Roman" w:hAnsi="Times New Roman"/>
        </w:rPr>
        <w:t>causa</w:t>
      </w:r>
      <w:r w:rsidR="00E62FA9">
        <w:rPr>
          <w:rFonts w:ascii="Times New Roman" w:hAnsi="Times New Roman"/>
        </w:rPr>
        <w:t xml:space="preserve"> (essa questão será </w:t>
      </w:r>
      <w:proofErr w:type="gramStart"/>
      <w:r w:rsidR="00D44268">
        <w:rPr>
          <w:rFonts w:ascii="Times New Roman" w:hAnsi="Times New Roman"/>
        </w:rPr>
        <w:t>melhor</w:t>
      </w:r>
      <w:proofErr w:type="gramEnd"/>
      <w:r w:rsidR="00E62FA9">
        <w:rPr>
          <w:rFonts w:ascii="Times New Roman" w:hAnsi="Times New Roman"/>
        </w:rPr>
        <w:t xml:space="preserve"> tratada posteriormente)</w:t>
      </w:r>
      <w:r w:rsidRPr="00765CCF">
        <w:rPr>
          <w:rFonts w:ascii="Times New Roman" w:hAnsi="Times New Roman"/>
        </w:rPr>
        <w:t>. Segundo, a interrupção da gravidez</w:t>
      </w:r>
      <w:r w:rsidR="00684B37">
        <w:rPr>
          <w:rFonts w:ascii="Times New Roman" w:hAnsi="Times New Roman"/>
        </w:rPr>
        <w:t xml:space="preserve"> é um </w:t>
      </w:r>
      <w:r w:rsidR="00684B37" w:rsidRPr="00647019">
        <w:rPr>
          <w:rFonts w:ascii="Times New Roman" w:hAnsi="Times New Roman"/>
          <w:i/>
        </w:rPr>
        <w:t>fato social</w:t>
      </w:r>
      <w:r w:rsidR="00684B37">
        <w:rPr>
          <w:rFonts w:ascii="Times New Roman" w:hAnsi="Times New Roman"/>
        </w:rPr>
        <w:t xml:space="preserve"> e</w:t>
      </w:r>
      <w:r w:rsidRPr="00765CCF">
        <w:rPr>
          <w:rFonts w:ascii="Times New Roman" w:hAnsi="Times New Roman"/>
        </w:rPr>
        <w:t xml:space="preserve"> também </w:t>
      </w:r>
      <w:r w:rsidR="00684B37">
        <w:rPr>
          <w:rFonts w:ascii="Times New Roman" w:hAnsi="Times New Roman"/>
        </w:rPr>
        <w:t>u</w:t>
      </w:r>
      <w:r w:rsidRPr="00765CCF">
        <w:rPr>
          <w:rFonts w:ascii="Times New Roman" w:hAnsi="Times New Roman"/>
        </w:rPr>
        <w:t xml:space="preserve">ma questão de </w:t>
      </w:r>
      <w:r w:rsidRPr="00647019">
        <w:rPr>
          <w:rFonts w:ascii="Times New Roman" w:hAnsi="Times New Roman"/>
          <w:i/>
        </w:rPr>
        <w:t>saúde pública.</w:t>
      </w:r>
    </w:p>
    <w:p w:rsidR="008F3ED7" w:rsidRPr="00765CCF" w:rsidRDefault="00684B37" w:rsidP="00F72DB0">
      <w:pPr>
        <w:ind w:firstLine="1701"/>
        <w:jc w:val="both"/>
        <w:rPr>
          <w:rFonts w:ascii="Times New Roman" w:hAnsi="Times New Roman"/>
        </w:rPr>
      </w:pPr>
      <w:r>
        <w:rPr>
          <w:rFonts w:ascii="Times New Roman" w:hAnsi="Times New Roman"/>
        </w:rPr>
        <w:t xml:space="preserve">É indiscutível que </w:t>
      </w:r>
      <w:r w:rsidR="008F3ED7" w:rsidRPr="00765CCF">
        <w:rPr>
          <w:rFonts w:ascii="Times New Roman" w:hAnsi="Times New Roman"/>
        </w:rPr>
        <w:t>a existência da legislação repressiva à prática do aborto não impede a realização destes, mas deixa-os serem realizados na clandestinidade. É, portanto, uma norma ineficaz porque não evita que o aborto seja cometido.</w:t>
      </w:r>
      <w:r w:rsidR="00B6679E" w:rsidRPr="00765CCF">
        <w:rPr>
          <w:rFonts w:ascii="Times New Roman" w:hAnsi="Times New Roman"/>
        </w:rPr>
        <w:t xml:space="preserve"> Segundo </w:t>
      </w:r>
      <w:proofErr w:type="spellStart"/>
      <w:r w:rsidR="00B6679E" w:rsidRPr="00765CCF">
        <w:rPr>
          <w:rFonts w:ascii="Times New Roman" w:hAnsi="Times New Roman"/>
        </w:rPr>
        <w:t>Dworkin</w:t>
      </w:r>
      <w:proofErr w:type="spellEnd"/>
      <w:r w:rsidR="00B6679E" w:rsidRPr="00765CCF">
        <w:rPr>
          <w:rFonts w:ascii="Times New Roman" w:hAnsi="Times New Roman"/>
        </w:rPr>
        <w:t>:</w:t>
      </w:r>
    </w:p>
    <w:p w:rsidR="00B6679E" w:rsidRPr="00765CCF" w:rsidRDefault="00B6679E" w:rsidP="00D13DCA">
      <w:pPr>
        <w:jc w:val="both"/>
        <w:rPr>
          <w:rFonts w:ascii="Times New Roman" w:hAnsi="Times New Roman"/>
        </w:rPr>
      </w:pPr>
    </w:p>
    <w:p w:rsidR="00B6679E" w:rsidRPr="00765CCF" w:rsidRDefault="00B6679E" w:rsidP="00B6679E">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Não podemos esquecer jamais que, antes de </w:t>
      </w:r>
      <w:proofErr w:type="spellStart"/>
      <w:r w:rsidRPr="00765CCF">
        <w:rPr>
          <w:rFonts w:ascii="Times New Roman" w:hAnsi="Times New Roman"/>
          <w:i/>
          <w:sz w:val="22"/>
          <w:szCs w:val="22"/>
        </w:rPr>
        <w:t>Roe</w:t>
      </w:r>
      <w:proofErr w:type="spellEnd"/>
      <w:r w:rsidRPr="00765CCF">
        <w:rPr>
          <w:rFonts w:ascii="Times New Roman" w:hAnsi="Times New Roman"/>
          <w:i/>
          <w:sz w:val="22"/>
          <w:szCs w:val="22"/>
        </w:rPr>
        <w:t xml:space="preserve"> vs. </w:t>
      </w:r>
      <w:proofErr w:type="spellStart"/>
      <w:r w:rsidRPr="00765CCF">
        <w:rPr>
          <w:rFonts w:ascii="Times New Roman" w:hAnsi="Times New Roman"/>
          <w:i/>
          <w:sz w:val="22"/>
          <w:szCs w:val="22"/>
        </w:rPr>
        <w:t>Wade</w:t>
      </w:r>
      <w:proofErr w:type="spellEnd"/>
      <w:proofErr w:type="gramStart"/>
      <w:r w:rsidRPr="00765CCF">
        <w:rPr>
          <w:rFonts w:ascii="Times New Roman" w:hAnsi="Times New Roman"/>
          <w:sz w:val="22"/>
          <w:szCs w:val="22"/>
        </w:rPr>
        <w:t>, ocorriam</w:t>
      </w:r>
      <w:proofErr w:type="gramEnd"/>
      <w:r w:rsidRPr="00765CCF">
        <w:rPr>
          <w:rFonts w:ascii="Times New Roman" w:hAnsi="Times New Roman"/>
          <w:sz w:val="22"/>
          <w:szCs w:val="22"/>
        </w:rPr>
        <w:t xml:space="preserve"> muitos abortos nos estados em que o aborto era proibido. Esses abortos eram ilegais e muitos eram extremamente perigosos. Quando a mulher desesperada para </w:t>
      </w:r>
      <w:proofErr w:type="gramStart"/>
      <w:r w:rsidRPr="00765CCF">
        <w:rPr>
          <w:rFonts w:ascii="Times New Roman" w:hAnsi="Times New Roman"/>
          <w:sz w:val="22"/>
          <w:szCs w:val="22"/>
        </w:rPr>
        <w:t>fazer</w:t>
      </w:r>
      <w:proofErr w:type="gramEnd"/>
      <w:r w:rsidRPr="00765CCF">
        <w:rPr>
          <w:rFonts w:ascii="Times New Roman" w:hAnsi="Times New Roman"/>
          <w:sz w:val="22"/>
          <w:szCs w:val="22"/>
        </w:rPr>
        <w:t xml:space="preserve"> um aborto </w:t>
      </w:r>
      <w:proofErr w:type="spellStart"/>
      <w:r w:rsidRPr="00765CCF">
        <w:rPr>
          <w:rFonts w:ascii="Times New Roman" w:hAnsi="Times New Roman"/>
          <w:sz w:val="22"/>
          <w:szCs w:val="22"/>
        </w:rPr>
        <w:t>transgride</w:t>
      </w:r>
      <w:proofErr w:type="spellEnd"/>
      <w:r w:rsidRPr="00765CCF">
        <w:rPr>
          <w:rFonts w:ascii="Times New Roman" w:hAnsi="Times New Roman"/>
          <w:sz w:val="22"/>
          <w:szCs w:val="22"/>
        </w:rPr>
        <w:t xml:space="preserve"> o direito penal, pode pôr em risco sua própria vida. Por outro lado, se a mulher não </w:t>
      </w:r>
      <w:proofErr w:type="spellStart"/>
      <w:r w:rsidRPr="00765CCF">
        <w:rPr>
          <w:rFonts w:ascii="Times New Roman" w:hAnsi="Times New Roman"/>
          <w:sz w:val="22"/>
          <w:szCs w:val="22"/>
        </w:rPr>
        <w:t>transgride</w:t>
      </w:r>
      <w:proofErr w:type="spellEnd"/>
      <w:r w:rsidRPr="00765CCF">
        <w:rPr>
          <w:rFonts w:ascii="Times New Roman" w:hAnsi="Times New Roman"/>
          <w:sz w:val="22"/>
          <w:szCs w:val="22"/>
        </w:rPr>
        <w:t xml:space="preserve"> a lei, pode ter sua vida destruída e perder </w:t>
      </w:r>
      <w:proofErr w:type="gramStart"/>
      <w:r w:rsidRPr="00765CCF">
        <w:rPr>
          <w:rFonts w:ascii="Times New Roman" w:hAnsi="Times New Roman"/>
          <w:sz w:val="22"/>
          <w:szCs w:val="22"/>
        </w:rPr>
        <w:t>todo o respeito por si mesma</w:t>
      </w:r>
      <w:r w:rsidRPr="00765CCF">
        <w:rPr>
          <w:rStyle w:val="Refdenotaderodap"/>
          <w:rFonts w:ascii="Times New Roman" w:hAnsi="Times New Roman"/>
          <w:sz w:val="22"/>
          <w:szCs w:val="22"/>
        </w:rPr>
        <w:footnoteReference w:id="35"/>
      </w:r>
      <w:proofErr w:type="gramEnd"/>
      <w:r w:rsidRPr="00765CCF">
        <w:rPr>
          <w:rFonts w:ascii="Times New Roman" w:hAnsi="Times New Roman"/>
          <w:sz w:val="22"/>
          <w:szCs w:val="22"/>
        </w:rPr>
        <w:t>.</w:t>
      </w:r>
    </w:p>
    <w:p w:rsidR="00B6679E" w:rsidRPr="00765CCF" w:rsidRDefault="00B6679E" w:rsidP="00D13DCA">
      <w:pPr>
        <w:jc w:val="both"/>
        <w:rPr>
          <w:rFonts w:ascii="Times New Roman" w:hAnsi="Times New Roman"/>
        </w:rPr>
      </w:pPr>
    </w:p>
    <w:p w:rsidR="008F3ED7" w:rsidRPr="00765CCF" w:rsidRDefault="00684B37" w:rsidP="00F72DB0">
      <w:pPr>
        <w:ind w:firstLine="1701"/>
        <w:jc w:val="both"/>
        <w:rPr>
          <w:rFonts w:ascii="Times New Roman" w:hAnsi="Times New Roman"/>
        </w:rPr>
      </w:pPr>
      <w:r>
        <w:rPr>
          <w:rFonts w:ascii="Times New Roman" w:hAnsi="Times New Roman"/>
        </w:rPr>
        <w:t>A</w:t>
      </w:r>
      <w:r w:rsidR="00B6679E" w:rsidRPr="00765CCF">
        <w:rPr>
          <w:rFonts w:ascii="Times New Roman" w:hAnsi="Times New Roman"/>
        </w:rPr>
        <w:t xml:space="preserve"> ilegalidade do aborto</w:t>
      </w:r>
      <w:r w:rsidR="008F3ED7" w:rsidRPr="00765CCF">
        <w:rPr>
          <w:rFonts w:ascii="Times New Roman" w:hAnsi="Times New Roman"/>
        </w:rPr>
        <w:t xml:space="preserve"> </w:t>
      </w:r>
      <w:r>
        <w:rPr>
          <w:rFonts w:ascii="Times New Roman" w:hAnsi="Times New Roman"/>
        </w:rPr>
        <w:t xml:space="preserve">tem </w:t>
      </w:r>
      <w:r w:rsidR="008F3ED7" w:rsidRPr="00765CCF">
        <w:rPr>
          <w:rFonts w:ascii="Times New Roman" w:hAnsi="Times New Roman"/>
        </w:rPr>
        <w:t xml:space="preserve">um efeito amplamente negativo à saúde da mulher, sobretudo as mais pobres, que se submetem a procedimentos clandestinos, com especialistas de profissionalismo duvidoso, em condições precárias de higiene, podendo ocasionar graves riscos à sua saúde e até mesmo à sua vida. Essa questão não pode ser ignorada pelo Poder Público, </w:t>
      </w:r>
      <w:r w:rsidR="00E62FA9">
        <w:rPr>
          <w:rFonts w:ascii="Times New Roman" w:hAnsi="Times New Roman"/>
        </w:rPr>
        <w:t>mas</w:t>
      </w:r>
      <w:r w:rsidR="008F3ED7" w:rsidRPr="00765CCF">
        <w:rPr>
          <w:rFonts w:ascii="Times New Roman" w:hAnsi="Times New Roman"/>
        </w:rPr>
        <w:t xml:space="preserve">, no entanto, é. </w:t>
      </w:r>
    </w:p>
    <w:p w:rsidR="008F3ED7" w:rsidRPr="00765CCF" w:rsidRDefault="008F3ED7" w:rsidP="00F72DB0">
      <w:pPr>
        <w:ind w:firstLine="1701"/>
        <w:jc w:val="both"/>
        <w:rPr>
          <w:rFonts w:ascii="Times New Roman" w:hAnsi="Times New Roman"/>
        </w:rPr>
      </w:pPr>
      <w:r w:rsidRPr="00765CCF">
        <w:rPr>
          <w:rFonts w:ascii="Times New Roman" w:hAnsi="Times New Roman"/>
        </w:rPr>
        <w:t>Peter Singer afirma, na sua obra “Ética Prática”, que:</w:t>
      </w:r>
    </w:p>
    <w:p w:rsidR="008F3ED7" w:rsidRPr="00765CCF" w:rsidRDefault="008F3ED7" w:rsidP="00F539CD">
      <w:pPr>
        <w:jc w:val="both"/>
        <w:rPr>
          <w:rFonts w:ascii="Times New Roman" w:hAnsi="Times New Roman"/>
        </w:rPr>
      </w:pPr>
    </w:p>
    <w:p w:rsidR="008F3ED7" w:rsidRPr="00765CCF" w:rsidRDefault="008F3ED7" w:rsidP="009652D9">
      <w:pPr>
        <w:spacing w:line="240" w:lineRule="auto"/>
        <w:ind w:left="2268" w:firstLine="0"/>
        <w:jc w:val="both"/>
        <w:rPr>
          <w:rFonts w:ascii="Times New Roman" w:hAnsi="Times New Roman"/>
          <w:sz w:val="22"/>
          <w:szCs w:val="22"/>
        </w:rPr>
      </w:pPr>
      <w:r w:rsidRPr="00765CCF">
        <w:rPr>
          <w:rFonts w:ascii="Times New Roman" w:hAnsi="Times New Roman"/>
          <w:sz w:val="22"/>
          <w:szCs w:val="22"/>
        </w:rPr>
        <w:lastRenderedPageBreak/>
        <w:t xml:space="preserve">Em </w:t>
      </w:r>
      <w:r w:rsidR="00684B37">
        <w:rPr>
          <w:rFonts w:ascii="Times New Roman" w:hAnsi="Times New Roman"/>
          <w:sz w:val="22"/>
          <w:szCs w:val="22"/>
        </w:rPr>
        <w:t>geral, as mulheres que pretendem</w:t>
      </w:r>
      <w:r w:rsidRPr="00765CCF">
        <w:rPr>
          <w:rFonts w:ascii="Times New Roman" w:hAnsi="Times New Roman"/>
          <w:sz w:val="22"/>
          <w:szCs w:val="22"/>
        </w:rPr>
        <w:t xml:space="preserve"> abortar estão desesperadas e procurarão um </w:t>
      </w:r>
      <w:proofErr w:type="spellStart"/>
      <w:r w:rsidRPr="00765CCF">
        <w:rPr>
          <w:rFonts w:ascii="Times New Roman" w:hAnsi="Times New Roman"/>
          <w:sz w:val="22"/>
          <w:szCs w:val="22"/>
        </w:rPr>
        <w:t>abortador</w:t>
      </w:r>
      <w:proofErr w:type="spellEnd"/>
      <w:r w:rsidRPr="00765CCF">
        <w:rPr>
          <w:rFonts w:ascii="Times New Roman" w:hAnsi="Times New Roman"/>
          <w:sz w:val="22"/>
          <w:szCs w:val="22"/>
        </w:rPr>
        <w:t xml:space="preserve"> de fundo de quintal ou usarão remédios populares. O aborto feito por um médico qualificado é uma operação tão segura quanto qualquer outra, mas as tentativas de procurar fazer aborto com profissionais desqualificados geralmente resulta em graves complicações médicas e, às vezes, até mesmo na morte. Portanto</w:t>
      </w:r>
      <w:r w:rsidRPr="00765CCF">
        <w:rPr>
          <w:rFonts w:ascii="Times New Roman" w:hAnsi="Times New Roman"/>
          <w:sz w:val="22"/>
          <w:szCs w:val="22"/>
          <w:u w:val="single"/>
        </w:rPr>
        <w:t>, o resultado da proibição do aborto não é tanto a redução dos abortos realizados, mas, sim, o aumento das dificuldades e dos perigos para as mulheres com uma gravidez indesejada</w:t>
      </w:r>
      <w:r w:rsidRPr="00765CCF">
        <w:rPr>
          <w:rFonts w:ascii="Times New Roman" w:hAnsi="Times New Roman"/>
          <w:sz w:val="22"/>
          <w:szCs w:val="22"/>
        </w:rPr>
        <w:t>.</w:t>
      </w:r>
    </w:p>
    <w:p w:rsidR="008F3ED7" w:rsidRPr="00765CCF" w:rsidRDefault="008F3ED7" w:rsidP="009652D9">
      <w:pPr>
        <w:spacing w:line="240" w:lineRule="auto"/>
        <w:ind w:left="2268" w:firstLine="0"/>
        <w:jc w:val="both"/>
        <w:rPr>
          <w:rFonts w:ascii="Times New Roman" w:hAnsi="Times New Roman"/>
          <w:sz w:val="22"/>
          <w:szCs w:val="22"/>
        </w:rPr>
      </w:pPr>
      <w:r w:rsidRPr="00765CCF">
        <w:rPr>
          <w:rFonts w:ascii="Times New Roman" w:hAnsi="Times New Roman"/>
          <w:sz w:val="22"/>
          <w:szCs w:val="22"/>
        </w:rPr>
        <w:t>(...)</w:t>
      </w:r>
    </w:p>
    <w:p w:rsidR="008F3ED7" w:rsidRPr="00765CCF" w:rsidRDefault="008F3ED7" w:rsidP="009652D9">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É um erro pressupor que a legislação deve sempre reforçar a moralidade. Pode acontecer que, como se alega no caso do aborto, as tentativas de reforçar a conduta levem a </w:t>
      </w:r>
      <w:proofErr w:type="spellStart"/>
      <w:r w:rsidRPr="00765CCF">
        <w:rPr>
          <w:rFonts w:ascii="Times New Roman" w:hAnsi="Times New Roman"/>
          <w:sz w:val="22"/>
          <w:szCs w:val="22"/>
        </w:rPr>
        <w:t>conseqüências</w:t>
      </w:r>
      <w:proofErr w:type="spellEnd"/>
      <w:r w:rsidRPr="00765CCF">
        <w:rPr>
          <w:rFonts w:ascii="Times New Roman" w:hAnsi="Times New Roman"/>
          <w:sz w:val="22"/>
          <w:szCs w:val="22"/>
        </w:rPr>
        <w:t xml:space="preserve"> não desejadas por ninguém e não produzam </w:t>
      </w:r>
      <w:proofErr w:type="gramStart"/>
      <w:r w:rsidRPr="00765CCF">
        <w:rPr>
          <w:rFonts w:ascii="Times New Roman" w:hAnsi="Times New Roman"/>
          <w:sz w:val="22"/>
          <w:szCs w:val="22"/>
        </w:rPr>
        <w:t>um decréscimos</w:t>
      </w:r>
      <w:proofErr w:type="gramEnd"/>
      <w:r w:rsidRPr="00765CCF">
        <w:rPr>
          <w:rFonts w:ascii="Times New Roman" w:hAnsi="Times New Roman"/>
          <w:sz w:val="22"/>
          <w:szCs w:val="22"/>
        </w:rPr>
        <w:t xml:space="preserve"> de erros.</w:t>
      </w:r>
    </w:p>
    <w:p w:rsidR="008F3ED7" w:rsidRPr="00765CCF" w:rsidRDefault="008F3ED7" w:rsidP="00F539CD">
      <w:pPr>
        <w:jc w:val="both"/>
        <w:rPr>
          <w:rFonts w:ascii="Times New Roman" w:hAnsi="Times New Roman"/>
        </w:rPr>
      </w:pPr>
    </w:p>
    <w:p w:rsidR="00B54DAC" w:rsidRPr="00765CCF" w:rsidRDefault="008F3ED7" w:rsidP="00F72DB0">
      <w:pPr>
        <w:ind w:firstLine="1701"/>
        <w:jc w:val="both"/>
        <w:rPr>
          <w:rFonts w:ascii="Times New Roman" w:hAnsi="Times New Roman"/>
        </w:rPr>
      </w:pPr>
      <w:r w:rsidRPr="00765CCF">
        <w:rPr>
          <w:rFonts w:ascii="Times New Roman" w:hAnsi="Times New Roman"/>
        </w:rPr>
        <w:t>O</w:t>
      </w:r>
      <w:r w:rsidR="000A1F05" w:rsidRPr="00765CCF">
        <w:rPr>
          <w:rFonts w:ascii="Times New Roman" w:hAnsi="Times New Roman"/>
        </w:rPr>
        <w:t xml:space="preserve"> “Painel Temático: Saúde da Mulher”, elaborado pelo Ministério da Saúde</w:t>
      </w:r>
      <w:r w:rsidRPr="00765CCF">
        <w:rPr>
          <w:rFonts w:ascii="Times New Roman" w:hAnsi="Times New Roman"/>
        </w:rPr>
        <w:t>, analisando a quantidade de procedimentos médicos de cuidado contra alguma complicação resultada de um aborto, concluiu que</w:t>
      </w:r>
      <w:r w:rsidR="00B54DAC" w:rsidRPr="00765CCF">
        <w:rPr>
          <w:rFonts w:ascii="Times New Roman" w:hAnsi="Times New Roman"/>
        </w:rPr>
        <w:t xml:space="preserve">: a) </w:t>
      </w:r>
      <w:r w:rsidR="00B54DAC" w:rsidRPr="00765CCF">
        <w:rPr>
          <w:rFonts w:ascii="Times New Roman" w:hAnsi="Times New Roman"/>
          <w:color w:val="000000"/>
        </w:rPr>
        <w:t>686 mulheres são internadas pelo SUS a cada dia, em decorrência de complicações relacionadas ao aborto</w:t>
      </w:r>
      <w:r w:rsidR="00E35AB7" w:rsidRPr="00765CCF">
        <w:rPr>
          <w:rFonts w:ascii="Times New Roman" w:hAnsi="Times New Roman"/>
          <w:color w:val="000000"/>
        </w:rPr>
        <w:t xml:space="preserve"> (é a terceira maior causa de internação feminina!)</w:t>
      </w:r>
      <w:r w:rsidR="00B54DAC" w:rsidRPr="00765CCF">
        <w:rPr>
          <w:rFonts w:ascii="Times New Roman" w:hAnsi="Times New Roman"/>
          <w:color w:val="000000"/>
        </w:rPr>
        <w:t xml:space="preserve">; b) Os abortos contribuem com 15% da </w:t>
      </w:r>
      <w:r w:rsidR="003C1766">
        <w:rPr>
          <w:rFonts w:ascii="Times New Roman" w:hAnsi="Times New Roman"/>
          <w:color w:val="000000"/>
        </w:rPr>
        <w:t>mortalidade materna; c) ocorreram</w:t>
      </w:r>
      <w:r w:rsidR="00B54DAC" w:rsidRPr="00765CCF">
        <w:rPr>
          <w:rFonts w:ascii="Times New Roman" w:hAnsi="Times New Roman"/>
          <w:color w:val="000000"/>
        </w:rPr>
        <w:t xml:space="preserve"> cerca de um milhão de abortos no Brasil, em 2005</w:t>
      </w:r>
      <w:r w:rsidR="00B54DAC" w:rsidRPr="00765CCF">
        <w:rPr>
          <w:rStyle w:val="Refdenotaderodap"/>
          <w:rFonts w:ascii="Times New Roman" w:hAnsi="Times New Roman"/>
          <w:color w:val="000000"/>
        </w:rPr>
        <w:footnoteReference w:id="36"/>
      </w:r>
      <w:r w:rsidR="00B54DAC" w:rsidRPr="00765CCF">
        <w:rPr>
          <w:rFonts w:ascii="Times New Roman" w:hAnsi="Times New Roman"/>
          <w:color w:val="000000"/>
        </w:rPr>
        <w:t>.</w:t>
      </w:r>
      <w:r w:rsidR="00282897" w:rsidRPr="00765CCF">
        <w:rPr>
          <w:rFonts w:ascii="Times New Roman" w:hAnsi="Times New Roman"/>
          <w:color w:val="000000"/>
        </w:rPr>
        <w:t xml:space="preserve"> Ainda</w:t>
      </w:r>
      <w:r w:rsidR="00684B37">
        <w:rPr>
          <w:rFonts w:ascii="Times New Roman" w:hAnsi="Times New Roman"/>
          <w:color w:val="000000"/>
        </w:rPr>
        <w:t>,</w:t>
      </w:r>
      <w:r w:rsidR="00282897" w:rsidRPr="00765CCF">
        <w:rPr>
          <w:rFonts w:ascii="Times New Roman" w:hAnsi="Times New Roman"/>
          <w:color w:val="000000"/>
        </w:rPr>
        <w:t xml:space="preserve"> segundo os dados do Ministério da Saúde, “em 2005, ocorreram 1.619 mortes de mulheres por causas ligadas a gravidez, parto, puerpério e aborto. Essas mortes, em sua quase totalidade, são evitáveis</w:t>
      </w:r>
      <w:proofErr w:type="gramStart"/>
      <w:r w:rsidR="00282897" w:rsidRPr="00765CCF">
        <w:rPr>
          <w:rFonts w:ascii="Times New Roman" w:hAnsi="Times New Roman"/>
          <w:color w:val="000000"/>
        </w:rPr>
        <w:t>”</w:t>
      </w:r>
      <w:proofErr w:type="gramEnd"/>
      <w:r w:rsidR="00282897" w:rsidRPr="00765CCF">
        <w:rPr>
          <w:rStyle w:val="Refdenotaderodap"/>
          <w:rFonts w:ascii="Times New Roman" w:hAnsi="Times New Roman"/>
          <w:color w:val="000000"/>
        </w:rPr>
        <w:footnoteReference w:id="37"/>
      </w:r>
      <w:r w:rsidR="00282897" w:rsidRPr="00765CCF">
        <w:rPr>
          <w:rFonts w:ascii="Times New Roman" w:hAnsi="Times New Roman"/>
          <w:color w:val="000000"/>
          <w:sz w:val="22"/>
          <w:szCs w:val="22"/>
        </w:rPr>
        <w:t>.</w:t>
      </w:r>
      <w:r w:rsidR="00EC274D">
        <w:rPr>
          <w:rFonts w:ascii="Times New Roman" w:hAnsi="Times New Roman"/>
          <w:color w:val="000000"/>
          <w:sz w:val="22"/>
          <w:szCs w:val="22"/>
        </w:rPr>
        <w:t xml:space="preserve"> Em dados mais recentes da Organização Mundial de Saúde, estima-se que </w:t>
      </w:r>
      <w:proofErr w:type="gramStart"/>
      <w:r w:rsidR="00EC274D">
        <w:rPr>
          <w:rFonts w:ascii="Times New Roman" w:hAnsi="Times New Roman"/>
          <w:color w:val="000000"/>
          <w:sz w:val="22"/>
          <w:szCs w:val="22"/>
        </w:rPr>
        <w:t>1</w:t>
      </w:r>
      <w:proofErr w:type="gramEnd"/>
      <w:r w:rsidR="00EC274D">
        <w:rPr>
          <w:rFonts w:ascii="Times New Roman" w:hAnsi="Times New Roman"/>
          <w:color w:val="000000"/>
          <w:sz w:val="22"/>
          <w:szCs w:val="22"/>
        </w:rPr>
        <w:t xml:space="preserve"> mulher morre a cada 2 dias devido a abortos inseguros no Brasil</w:t>
      </w:r>
      <w:r w:rsidR="00E74EDB">
        <w:rPr>
          <w:rStyle w:val="Refdenotaderodap"/>
          <w:rFonts w:ascii="Times New Roman" w:hAnsi="Times New Roman"/>
          <w:color w:val="000000"/>
          <w:sz w:val="22"/>
          <w:szCs w:val="22"/>
        </w:rPr>
        <w:footnoteReference w:id="38"/>
      </w:r>
      <w:r w:rsidR="00EC274D">
        <w:rPr>
          <w:rFonts w:ascii="Times New Roman" w:hAnsi="Times New Roman"/>
          <w:color w:val="000000"/>
          <w:sz w:val="22"/>
          <w:szCs w:val="22"/>
        </w:rPr>
        <w:t>.</w:t>
      </w:r>
    </w:p>
    <w:p w:rsidR="008F3ED7" w:rsidRPr="00765CCF" w:rsidRDefault="00E35AB7" w:rsidP="00F72DB0">
      <w:pPr>
        <w:ind w:firstLine="1701"/>
        <w:jc w:val="both"/>
        <w:rPr>
          <w:rFonts w:ascii="Times New Roman" w:hAnsi="Times New Roman"/>
        </w:rPr>
      </w:pPr>
      <w:r w:rsidRPr="00765CCF">
        <w:rPr>
          <w:rFonts w:ascii="Times New Roman" w:hAnsi="Times New Roman"/>
        </w:rPr>
        <w:t>Além disso, “há uma verdadeira indústria do aborto ilegal sustentada na base desta proibição estatal. Calcula-se que os custos para um abortamento clandestino girem em torno de R$ 1.500 a R$ 3.500</w:t>
      </w:r>
      <w:proofErr w:type="gramStart"/>
      <w:r w:rsidRPr="00765CCF">
        <w:rPr>
          <w:rFonts w:ascii="Times New Roman" w:hAnsi="Times New Roman"/>
        </w:rPr>
        <w:t>”</w:t>
      </w:r>
      <w:proofErr w:type="gramEnd"/>
      <w:r w:rsidRPr="00765CCF">
        <w:rPr>
          <w:rStyle w:val="Refdenotaderodap"/>
          <w:rFonts w:ascii="Times New Roman" w:hAnsi="Times New Roman"/>
        </w:rPr>
        <w:footnoteReference w:id="39"/>
      </w:r>
      <w:r w:rsidRPr="00765CCF">
        <w:rPr>
          <w:rFonts w:ascii="Times New Roman" w:hAnsi="Times New Roman"/>
        </w:rPr>
        <w:t xml:space="preserve">. </w:t>
      </w:r>
      <w:r w:rsidR="008F3ED7" w:rsidRPr="00765CCF">
        <w:rPr>
          <w:rFonts w:ascii="Times New Roman" w:hAnsi="Times New Roman"/>
        </w:rPr>
        <w:t xml:space="preserve">Estes valores implicam, obviamente, na exclusão da absoluta maioria da população feminina brasileira, que se vê forçada a recorrer a métodos muito mais precários, que vão da ingestão de substâncias venenosas até a introdução de objetos cortantes no útero. </w:t>
      </w:r>
      <w:r w:rsidR="00282897" w:rsidRPr="00765CCF">
        <w:rPr>
          <w:rFonts w:ascii="Times New Roman" w:hAnsi="Times New Roman"/>
        </w:rPr>
        <w:t>Esse fato foi mencionado no estudo realizado pelo Minis</w:t>
      </w:r>
      <w:r w:rsidR="00684B37">
        <w:rPr>
          <w:rFonts w:ascii="Times New Roman" w:hAnsi="Times New Roman"/>
        </w:rPr>
        <w:t xml:space="preserve">tério da Saúde, </w:t>
      </w:r>
      <w:r w:rsidR="00DA6829">
        <w:rPr>
          <w:rFonts w:ascii="Times New Roman" w:hAnsi="Times New Roman"/>
        </w:rPr>
        <w:t>ao afirmar</w:t>
      </w:r>
      <w:r w:rsidR="00684B37">
        <w:rPr>
          <w:rFonts w:ascii="Times New Roman" w:hAnsi="Times New Roman"/>
        </w:rPr>
        <w:t xml:space="preserve"> que</w:t>
      </w:r>
      <w:r w:rsidR="00282897" w:rsidRPr="00765CCF">
        <w:rPr>
          <w:rFonts w:ascii="Times New Roman" w:hAnsi="Times New Roman"/>
        </w:rPr>
        <w:t xml:space="preserve"> “a</w:t>
      </w:r>
      <w:r w:rsidR="00282897" w:rsidRPr="00765CCF">
        <w:rPr>
          <w:rFonts w:ascii="Times New Roman" w:hAnsi="Times New Roman"/>
          <w:color w:val="000000"/>
        </w:rPr>
        <w:t xml:space="preserve"> prática do aborto inseguro evidencia diferenças socioeconômicas, culturais, étnico-raciais e </w:t>
      </w:r>
      <w:r w:rsidR="00282897" w:rsidRPr="00765CCF">
        <w:rPr>
          <w:rFonts w:ascii="Times New Roman" w:hAnsi="Times New Roman"/>
          <w:color w:val="000000"/>
        </w:rPr>
        <w:lastRenderedPageBreak/>
        <w:t>regionais: mulheres com mais recursos econômicos realizam aborto com mais segurança, em melhores condições de higiene”</w:t>
      </w:r>
      <w:r w:rsidR="00DA6829">
        <w:rPr>
          <w:rFonts w:ascii="Times New Roman" w:hAnsi="Times New Roman"/>
          <w:color w:val="000000"/>
        </w:rPr>
        <w:t xml:space="preserve"> </w:t>
      </w:r>
      <w:r w:rsidR="00282897" w:rsidRPr="00765CCF">
        <w:rPr>
          <w:rStyle w:val="Refdenotaderodap"/>
          <w:rFonts w:ascii="Times New Roman" w:hAnsi="Times New Roman"/>
          <w:color w:val="000000"/>
        </w:rPr>
        <w:footnoteReference w:id="40"/>
      </w:r>
      <w:r w:rsidR="00282897" w:rsidRPr="00765CCF">
        <w:rPr>
          <w:rFonts w:ascii="Times New Roman" w:hAnsi="Times New Roman"/>
          <w:color w:val="000000"/>
        </w:rPr>
        <w:t>.</w:t>
      </w:r>
    </w:p>
    <w:p w:rsidR="008F3ED7" w:rsidRPr="00765CCF" w:rsidRDefault="008F3ED7" w:rsidP="00F72DB0">
      <w:pPr>
        <w:ind w:firstLine="1701"/>
        <w:jc w:val="both"/>
        <w:rPr>
          <w:rFonts w:ascii="Times New Roman" w:hAnsi="Times New Roman"/>
          <w:color w:val="000000"/>
        </w:rPr>
      </w:pPr>
      <w:r w:rsidRPr="00765CCF">
        <w:rPr>
          <w:rFonts w:ascii="Times New Roman" w:hAnsi="Times New Roman"/>
        </w:rPr>
        <w:t xml:space="preserve">Ademais, com relação à saúde da mulher, no caso </w:t>
      </w:r>
      <w:proofErr w:type="spellStart"/>
      <w:r w:rsidRPr="00684B37">
        <w:rPr>
          <w:rFonts w:ascii="Times New Roman" w:hAnsi="Times New Roman"/>
          <w:i/>
        </w:rPr>
        <w:t>Roe</w:t>
      </w:r>
      <w:proofErr w:type="spellEnd"/>
      <w:r w:rsidRPr="00765CCF">
        <w:rPr>
          <w:rFonts w:ascii="Times New Roman" w:hAnsi="Times New Roman"/>
        </w:rPr>
        <w:t xml:space="preserve">, por exemplo, foi exposto um estudo que apontava que: a) o aborto era mais seguro que dar </w:t>
      </w:r>
      <w:r w:rsidR="00684B37">
        <w:rPr>
          <w:rFonts w:ascii="Times New Roman" w:hAnsi="Times New Roman"/>
        </w:rPr>
        <w:t>à</w:t>
      </w:r>
      <w:r w:rsidRPr="00765CCF">
        <w:rPr>
          <w:rFonts w:ascii="Times New Roman" w:hAnsi="Times New Roman"/>
        </w:rPr>
        <w:t xml:space="preserve"> luz uma criança; b) a legalização do aborto não aumentava o número de abortos, mas somente substituía os abortos ilegais e inseguros por abortos legais e seguros; c) clínicas de aborto são tão seguras </w:t>
      </w:r>
      <w:proofErr w:type="gramStart"/>
      <w:r w:rsidRPr="00765CCF">
        <w:rPr>
          <w:rFonts w:ascii="Times New Roman" w:hAnsi="Times New Roman"/>
        </w:rPr>
        <w:t>quanto hospitais</w:t>
      </w:r>
      <w:proofErr w:type="gramEnd"/>
      <w:r w:rsidRPr="00765CCF">
        <w:rPr>
          <w:rFonts w:ascii="Times New Roman" w:hAnsi="Times New Roman"/>
        </w:rPr>
        <w:t>; d) a maior parte das mulheres que não conseguem realizar o aborto</w:t>
      </w:r>
      <w:r w:rsidR="00E62FA9">
        <w:rPr>
          <w:rFonts w:ascii="Times New Roman" w:hAnsi="Times New Roman"/>
        </w:rPr>
        <w:t>,</w:t>
      </w:r>
      <w:r w:rsidRPr="00765CCF">
        <w:rPr>
          <w:rFonts w:ascii="Times New Roman" w:hAnsi="Times New Roman"/>
        </w:rPr>
        <w:t xml:space="preserve"> </w:t>
      </w:r>
      <w:r w:rsidR="00E62FA9">
        <w:rPr>
          <w:rFonts w:ascii="Times New Roman" w:hAnsi="Times New Roman"/>
        </w:rPr>
        <w:t>não o fazem</w:t>
      </w:r>
      <w:r w:rsidRPr="00765CCF">
        <w:rPr>
          <w:rFonts w:ascii="Times New Roman" w:hAnsi="Times New Roman"/>
        </w:rPr>
        <w:t xml:space="preserve"> por causa de suas condições financeiras.</w:t>
      </w:r>
      <w:r w:rsidR="00282897" w:rsidRPr="00765CCF">
        <w:rPr>
          <w:rFonts w:ascii="Times New Roman" w:hAnsi="Times New Roman"/>
        </w:rPr>
        <w:t xml:space="preserve"> Aliás, essa não é uma realidade somente dos Estados Unidos. </w:t>
      </w:r>
      <w:r w:rsidR="00282897" w:rsidRPr="00765CCF">
        <w:rPr>
          <w:rFonts w:ascii="Times New Roman" w:hAnsi="Times New Roman"/>
          <w:color w:val="000000"/>
        </w:rPr>
        <w:t>O Comitê da Organização das Nações Unidas pela Eliminação da Discriminação da Mulher mostra que</w:t>
      </w:r>
      <w:r w:rsidR="00647019">
        <w:rPr>
          <w:rFonts w:ascii="Times New Roman" w:hAnsi="Times New Roman"/>
          <w:color w:val="000000"/>
        </w:rPr>
        <w:t xml:space="preserve">, conforme </w:t>
      </w:r>
      <w:r w:rsidR="00E62FA9">
        <w:rPr>
          <w:rFonts w:ascii="Times New Roman" w:hAnsi="Times New Roman"/>
          <w:color w:val="000000"/>
        </w:rPr>
        <w:t>já afirmado,</w:t>
      </w:r>
      <w:r w:rsidR="00282897" w:rsidRPr="00765CCF">
        <w:rPr>
          <w:rFonts w:ascii="Times New Roman" w:hAnsi="Times New Roman"/>
          <w:color w:val="000000"/>
        </w:rPr>
        <w:t xml:space="preserve"> a tipificação do aborto como delito ou crime não reduz sua incidência. Ao contrário, isso tem contribuído para aumentar a prática em situação de risco, com impactos graves para a saúde e a vida das mulheres.</w:t>
      </w:r>
    </w:p>
    <w:p w:rsidR="00282897" w:rsidRPr="00765CCF" w:rsidRDefault="00282897" w:rsidP="00F72DB0">
      <w:pPr>
        <w:ind w:firstLine="1701"/>
        <w:jc w:val="both"/>
        <w:rPr>
          <w:rFonts w:ascii="Times New Roman" w:hAnsi="Times New Roman"/>
          <w:color w:val="000000"/>
        </w:rPr>
      </w:pPr>
      <w:r w:rsidRPr="00765CCF">
        <w:rPr>
          <w:rFonts w:ascii="Times New Roman" w:hAnsi="Times New Roman"/>
          <w:color w:val="000000"/>
        </w:rPr>
        <w:t xml:space="preserve">Além disso, não podemos ignorar o impacto que </w:t>
      </w:r>
      <w:r w:rsidR="00684B37">
        <w:rPr>
          <w:rFonts w:ascii="Times New Roman" w:hAnsi="Times New Roman"/>
          <w:color w:val="000000"/>
        </w:rPr>
        <w:t>uma gravidez indesejada</w:t>
      </w:r>
      <w:r w:rsidRPr="00765CCF">
        <w:rPr>
          <w:rFonts w:ascii="Times New Roman" w:hAnsi="Times New Roman"/>
          <w:color w:val="000000"/>
        </w:rPr>
        <w:t xml:space="preserve"> tem na saúde psicológica da mulher. De acordo com Ana </w:t>
      </w:r>
      <w:proofErr w:type="spellStart"/>
      <w:r w:rsidRPr="00765CCF">
        <w:rPr>
          <w:rFonts w:ascii="Times New Roman" w:hAnsi="Times New Roman"/>
          <w:color w:val="000000"/>
        </w:rPr>
        <w:t>Noya</w:t>
      </w:r>
      <w:proofErr w:type="spellEnd"/>
      <w:r w:rsidRPr="00765CCF">
        <w:rPr>
          <w:rFonts w:ascii="Times New Roman" w:hAnsi="Times New Roman"/>
          <w:color w:val="000000"/>
        </w:rPr>
        <w:t xml:space="preserve"> e Isabel Pereira Leal:</w:t>
      </w:r>
    </w:p>
    <w:p w:rsidR="00282897" w:rsidRPr="00765CCF" w:rsidRDefault="00282897" w:rsidP="007D0188">
      <w:pPr>
        <w:jc w:val="both"/>
        <w:rPr>
          <w:rFonts w:ascii="Times New Roman" w:hAnsi="Times New Roman"/>
          <w:color w:val="000000"/>
        </w:rPr>
      </w:pPr>
    </w:p>
    <w:p w:rsidR="00282897" w:rsidRPr="00765CCF" w:rsidRDefault="00282897" w:rsidP="009C74F4">
      <w:pPr>
        <w:spacing w:line="240" w:lineRule="auto"/>
        <w:ind w:left="2268" w:firstLine="0"/>
        <w:jc w:val="both"/>
        <w:rPr>
          <w:rFonts w:ascii="Times New Roman" w:hAnsi="Times New Roman"/>
          <w:color w:val="000000"/>
          <w:sz w:val="22"/>
          <w:szCs w:val="22"/>
        </w:rPr>
      </w:pPr>
      <w:r w:rsidRPr="00765CCF">
        <w:rPr>
          <w:rFonts w:ascii="Times New Roman" w:hAnsi="Times New Roman"/>
          <w:color w:val="000000"/>
          <w:sz w:val="22"/>
          <w:szCs w:val="22"/>
        </w:rPr>
        <w:t>Para algumas mulheres, a gravidez é um estado altamente desejado, que contém gratificações, como por exemplo, a promessa de um filho para criar e educar, uma iden</w:t>
      </w:r>
      <w:r w:rsidR="009C74F4" w:rsidRPr="00765CCF">
        <w:rPr>
          <w:rFonts w:ascii="Times New Roman" w:hAnsi="Times New Roman"/>
          <w:color w:val="000000"/>
          <w:sz w:val="22"/>
          <w:szCs w:val="22"/>
        </w:rPr>
        <w:t xml:space="preserve">tificação positiva com a sua mãe ou ainda a construção da sua própria família. No entanto, para outras mulheres, ou ainda para as mesmas, mas num outro “timing”, </w:t>
      </w:r>
      <w:r w:rsidR="009C74F4" w:rsidRPr="00647019">
        <w:rPr>
          <w:rFonts w:ascii="Times New Roman" w:hAnsi="Times New Roman"/>
          <w:b/>
          <w:color w:val="000000"/>
          <w:sz w:val="22"/>
          <w:szCs w:val="22"/>
        </w:rPr>
        <w:t>a gravidez pode ser vista como algo extremamente penoso</w:t>
      </w:r>
      <w:r w:rsidR="009C74F4" w:rsidRPr="00765CCF">
        <w:rPr>
          <w:rFonts w:ascii="Times New Roman" w:hAnsi="Times New Roman"/>
          <w:color w:val="000000"/>
          <w:sz w:val="22"/>
          <w:szCs w:val="22"/>
        </w:rPr>
        <w:t xml:space="preserve">. Pode ser </w:t>
      </w:r>
      <w:proofErr w:type="spellStart"/>
      <w:r w:rsidR="009C74F4" w:rsidRPr="00765CCF">
        <w:rPr>
          <w:rFonts w:ascii="Times New Roman" w:hAnsi="Times New Roman"/>
          <w:color w:val="000000"/>
          <w:sz w:val="22"/>
          <w:szCs w:val="22"/>
        </w:rPr>
        <w:t>experienciada</w:t>
      </w:r>
      <w:proofErr w:type="spellEnd"/>
      <w:r w:rsidR="009C74F4" w:rsidRPr="00765CCF">
        <w:rPr>
          <w:rFonts w:ascii="Times New Roman" w:hAnsi="Times New Roman"/>
          <w:color w:val="000000"/>
          <w:sz w:val="22"/>
          <w:szCs w:val="22"/>
        </w:rPr>
        <w:t xml:space="preserve"> como uma invasão do corpo, ou pode trazer à tona conflitos e sentimentos relativos a uma mãe desvalorizada e odiada. A gravidez surge muitas vezes como resposta inconsciente a perdas ou a situações estressantes</w:t>
      </w:r>
      <w:r w:rsidR="009C74F4" w:rsidRPr="00765CCF">
        <w:rPr>
          <w:rStyle w:val="Refdenotaderodap"/>
          <w:rFonts w:ascii="Times New Roman" w:hAnsi="Times New Roman"/>
          <w:color w:val="000000"/>
          <w:sz w:val="22"/>
          <w:szCs w:val="22"/>
        </w:rPr>
        <w:footnoteReference w:id="41"/>
      </w:r>
      <w:r w:rsidR="009C74F4" w:rsidRPr="00765CCF">
        <w:rPr>
          <w:rFonts w:ascii="Times New Roman" w:hAnsi="Times New Roman"/>
          <w:color w:val="000000"/>
          <w:sz w:val="22"/>
          <w:szCs w:val="22"/>
        </w:rPr>
        <w:t>.</w:t>
      </w:r>
    </w:p>
    <w:p w:rsidR="00282897" w:rsidRPr="00765CCF" w:rsidRDefault="00282897" w:rsidP="007D0188">
      <w:pPr>
        <w:jc w:val="both"/>
        <w:rPr>
          <w:rFonts w:ascii="Times New Roman" w:hAnsi="Times New Roman"/>
        </w:rPr>
      </w:pPr>
    </w:p>
    <w:p w:rsidR="009C74F4" w:rsidRPr="00765CCF" w:rsidRDefault="00684B37" w:rsidP="00F72DB0">
      <w:pPr>
        <w:ind w:firstLine="1701"/>
        <w:jc w:val="both"/>
        <w:rPr>
          <w:rFonts w:ascii="Times New Roman" w:hAnsi="Times New Roman"/>
        </w:rPr>
      </w:pPr>
      <w:r>
        <w:rPr>
          <w:rFonts w:ascii="Times New Roman" w:hAnsi="Times New Roman"/>
        </w:rPr>
        <w:t xml:space="preserve">Por isso, a interrupção da gravidez significa, para muitas mulheres, uma solução. </w:t>
      </w:r>
      <w:r w:rsidR="009C74F4" w:rsidRPr="00765CCF">
        <w:rPr>
          <w:rFonts w:ascii="Times New Roman" w:hAnsi="Times New Roman"/>
        </w:rPr>
        <w:t>Estudos psicológicos recentes mostram que, ao contrário do que se pensava, a interrup</w:t>
      </w:r>
      <w:r>
        <w:rPr>
          <w:rFonts w:ascii="Times New Roman" w:hAnsi="Times New Roman"/>
        </w:rPr>
        <w:t>ção voluntária da gravidez pode se tornar em experiência de crescimento, que traz</w:t>
      </w:r>
      <w:r w:rsidR="009C74F4" w:rsidRPr="00765CCF">
        <w:rPr>
          <w:rFonts w:ascii="Times New Roman" w:hAnsi="Times New Roman"/>
        </w:rPr>
        <w:t xml:space="preserve"> consigo sentimentos tais como o alívio e o bem-estar</w:t>
      </w:r>
      <w:r w:rsidR="009C74F4" w:rsidRPr="00765CCF">
        <w:rPr>
          <w:rStyle w:val="Refdenotaderodap"/>
          <w:rFonts w:ascii="Times New Roman" w:hAnsi="Times New Roman"/>
        </w:rPr>
        <w:footnoteReference w:id="42"/>
      </w:r>
      <w:r w:rsidR="009C74F4" w:rsidRPr="00765CCF">
        <w:rPr>
          <w:rFonts w:ascii="Times New Roman" w:hAnsi="Times New Roman"/>
        </w:rPr>
        <w:t xml:space="preserve">. Os estudos revelam, também, que a reação ao aborto é diferente em cada mulher, principalmente considerando a religião que adotam, se são casadas ou se têm apoio </w:t>
      </w:r>
      <w:r w:rsidR="009C74F4" w:rsidRPr="00765CCF">
        <w:rPr>
          <w:rFonts w:ascii="Times New Roman" w:hAnsi="Times New Roman"/>
        </w:rPr>
        <w:lastRenderedPageBreak/>
        <w:t>familiar. No entanto, “a maior parte dos estudos levados a cabo nos últimos 20 anos evide</w:t>
      </w:r>
      <w:r w:rsidR="004E4D38" w:rsidRPr="00765CCF">
        <w:rPr>
          <w:rFonts w:ascii="Times New Roman" w:hAnsi="Times New Roman"/>
        </w:rPr>
        <w:t>ncia o fa</w:t>
      </w:r>
      <w:r w:rsidR="009C74F4" w:rsidRPr="00765CCF">
        <w:rPr>
          <w:rFonts w:ascii="Times New Roman" w:hAnsi="Times New Roman"/>
        </w:rPr>
        <w:t>to de que o aborto por si só não é indutor de distúrbios psicológicos graves, na mulher que o pratica”</w:t>
      </w:r>
      <w:r w:rsidR="00DA6829">
        <w:rPr>
          <w:rFonts w:ascii="Times New Roman" w:hAnsi="Times New Roman"/>
        </w:rPr>
        <w:t xml:space="preserve"> </w:t>
      </w:r>
      <w:r w:rsidR="00E62FA9">
        <w:rPr>
          <w:rStyle w:val="Refdenotaderodap"/>
          <w:rFonts w:ascii="Times New Roman" w:hAnsi="Times New Roman"/>
        </w:rPr>
        <w:footnoteReference w:id="43"/>
      </w:r>
      <w:r w:rsidR="009C74F4" w:rsidRPr="00765CCF">
        <w:rPr>
          <w:rFonts w:ascii="Times New Roman" w:hAnsi="Times New Roman"/>
        </w:rPr>
        <w:t>:</w:t>
      </w:r>
    </w:p>
    <w:p w:rsidR="009C74F4" w:rsidRPr="00765CCF" w:rsidRDefault="009C74F4" w:rsidP="009C74F4">
      <w:pPr>
        <w:jc w:val="both"/>
        <w:rPr>
          <w:rFonts w:ascii="Times New Roman" w:hAnsi="Times New Roman"/>
        </w:rPr>
      </w:pPr>
    </w:p>
    <w:p w:rsidR="009C74F4" w:rsidRPr="00765CCF" w:rsidRDefault="009C74F4" w:rsidP="00E52033">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Adler </w:t>
      </w:r>
      <w:proofErr w:type="gramStart"/>
      <w:r w:rsidRPr="00765CCF">
        <w:rPr>
          <w:rFonts w:ascii="Times New Roman" w:hAnsi="Times New Roman"/>
          <w:sz w:val="22"/>
          <w:szCs w:val="22"/>
        </w:rPr>
        <w:t>et</w:t>
      </w:r>
      <w:proofErr w:type="gramEnd"/>
      <w:r w:rsidRPr="00765CCF">
        <w:rPr>
          <w:rFonts w:ascii="Times New Roman" w:hAnsi="Times New Roman"/>
          <w:sz w:val="22"/>
          <w:szCs w:val="22"/>
        </w:rPr>
        <w:t xml:space="preserve"> al. (1990) fizeram a mais recente revisão na literatura científica no que diz respeito às respostas emocionais que se seguem a uma </w:t>
      </w:r>
      <w:proofErr w:type="spellStart"/>
      <w:r w:rsidRPr="00765CCF">
        <w:rPr>
          <w:rFonts w:ascii="Times New Roman" w:hAnsi="Times New Roman"/>
          <w:sz w:val="22"/>
          <w:szCs w:val="22"/>
        </w:rPr>
        <w:t>i.v.g</w:t>
      </w:r>
      <w:proofErr w:type="spellEnd"/>
      <w:r w:rsidRPr="00765CCF">
        <w:rPr>
          <w:rFonts w:ascii="Times New Roman" w:hAnsi="Times New Roman"/>
          <w:sz w:val="22"/>
          <w:szCs w:val="22"/>
        </w:rPr>
        <w:t>.</w:t>
      </w:r>
      <w:r w:rsidR="004E4D38" w:rsidRPr="00765CCF">
        <w:rPr>
          <w:rStyle w:val="Refdenotaderodap"/>
          <w:rFonts w:ascii="Times New Roman" w:hAnsi="Times New Roman"/>
          <w:sz w:val="22"/>
          <w:szCs w:val="22"/>
        </w:rPr>
        <w:footnoteReference w:id="44"/>
      </w:r>
      <w:r w:rsidRPr="00765CCF">
        <w:rPr>
          <w:rFonts w:ascii="Times New Roman" w:hAnsi="Times New Roman"/>
          <w:sz w:val="22"/>
          <w:szCs w:val="22"/>
        </w:rPr>
        <w:t xml:space="preserve"> Os resultados permitiram concluir que a maior parte das mulheres que optava por abortar, apresentava uma maior intensidade de emoções positivas. O alívio e bem-estar</w:t>
      </w:r>
      <w:proofErr w:type="gramStart"/>
      <w:r w:rsidRPr="00765CCF">
        <w:rPr>
          <w:rFonts w:ascii="Times New Roman" w:hAnsi="Times New Roman"/>
          <w:sz w:val="22"/>
          <w:szCs w:val="22"/>
        </w:rPr>
        <w:t>, aparecem</w:t>
      </w:r>
      <w:proofErr w:type="gramEnd"/>
      <w:r w:rsidRPr="00765CCF">
        <w:rPr>
          <w:rFonts w:ascii="Times New Roman" w:hAnsi="Times New Roman"/>
          <w:sz w:val="22"/>
          <w:szCs w:val="22"/>
        </w:rPr>
        <w:t xml:space="preserve"> como os sentimentos predominantes após o aborto. Contudo, uma minoria de mulheres, aproximadamente um terço, apresentava emoções </w:t>
      </w:r>
      <w:proofErr w:type="gramStart"/>
      <w:r w:rsidRPr="00765CCF">
        <w:rPr>
          <w:rFonts w:ascii="Times New Roman" w:hAnsi="Times New Roman"/>
          <w:sz w:val="22"/>
          <w:szCs w:val="22"/>
        </w:rPr>
        <w:t>negativas</w:t>
      </w:r>
      <w:proofErr w:type="gramEnd"/>
      <w:r w:rsidRPr="00765CCF">
        <w:rPr>
          <w:rFonts w:ascii="Times New Roman" w:hAnsi="Times New Roman"/>
          <w:sz w:val="22"/>
          <w:szCs w:val="22"/>
        </w:rPr>
        <w:t xml:space="preserve"> tais como culpa, tristeza, mágoa e angústia.</w:t>
      </w:r>
    </w:p>
    <w:p w:rsidR="009C74F4" w:rsidRPr="00765CCF" w:rsidRDefault="009C74F4" w:rsidP="00E52033">
      <w:pPr>
        <w:spacing w:line="240" w:lineRule="auto"/>
        <w:ind w:left="2268" w:firstLine="0"/>
        <w:jc w:val="both"/>
        <w:rPr>
          <w:rFonts w:ascii="Times New Roman" w:hAnsi="Times New Roman"/>
        </w:rPr>
      </w:pPr>
    </w:p>
    <w:p w:rsidR="009C74F4" w:rsidRPr="00765CCF" w:rsidRDefault="009C74F4" w:rsidP="00E52033">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A partir destes dados pode inferir-se que não há uma relação de causalidade entre </w:t>
      </w:r>
      <w:proofErr w:type="spellStart"/>
      <w:r w:rsidRPr="00765CCF">
        <w:rPr>
          <w:rFonts w:ascii="Times New Roman" w:hAnsi="Times New Roman"/>
          <w:sz w:val="22"/>
          <w:szCs w:val="22"/>
        </w:rPr>
        <w:t>i.v.g</w:t>
      </w:r>
      <w:proofErr w:type="spellEnd"/>
      <w:r w:rsidRPr="00765CCF">
        <w:rPr>
          <w:rFonts w:ascii="Times New Roman" w:hAnsi="Times New Roman"/>
          <w:sz w:val="22"/>
          <w:szCs w:val="22"/>
        </w:rPr>
        <w:t>. e consequências psicológicas negativas. Analisar as respostas pós-aborto implica uma árdua e h</w:t>
      </w:r>
      <w:r w:rsidR="004E4D38" w:rsidRPr="00765CCF">
        <w:rPr>
          <w:rFonts w:ascii="Times New Roman" w:hAnsi="Times New Roman"/>
          <w:sz w:val="22"/>
          <w:szCs w:val="22"/>
        </w:rPr>
        <w:t>olística reflexão acerca do fenô</w:t>
      </w:r>
      <w:r w:rsidRPr="00765CCF">
        <w:rPr>
          <w:rFonts w:ascii="Times New Roman" w:hAnsi="Times New Roman"/>
          <w:sz w:val="22"/>
          <w:szCs w:val="22"/>
        </w:rPr>
        <w:t xml:space="preserve">meno em causa, na medida em que é uma questão que se dispersa pelos múltiplos níveis da pessoa, nomeadamente o </w:t>
      </w:r>
      <w:proofErr w:type="spellStart"/>
      <w:r w:rsidRPr="00765CCF">
        <w:rPr>
          <w:rFonts w:ascii="Times New Roman" w:hAnsi="Times New Roman"/>
          <w:sz w:val="22"/>
          <w:szCs w:val="22"/>
        </w:rPr>
        <w:t>sócio-cultural</w:t>
      </w:r>
      <w:proofErr w:type="spellEnd"/>
      <w:r w:rsidRPr="00765CCF">
        <w:rPr>
          <w:rFonts w:ascii="Times New Roman" w:hAnsi="Times New Roman"/>
          <w:sz w:val="22"/>
          <w:szCs w:val="22"/>
        </w:rPr>
        <w:t xml:space="preserve"> e esferas políticas, que parecem ter um impacto na resposta do individual. Significa, no fundo, olhar para a </w:t>
      </w:r>
      <w:proofErr w:type="spellStart"/>
      <w:r w:rsidRPr="00765CCF">
        <w:rPr>
          <w:rFonts w:ascii="Times New Roman" w:hAnsi="Times New Roman"/>
          <w:sz w:val="22"/>
          <w:szCs w:val="22"/>
        </w:rPr>
        <w:t>i.v.g</w:t>
      </w:r>
      <w:proofErr w:type="spellEnd"/>
      <w:r w:rsidRPr="00765CCF">
        <w:rPr>
          <w:rFonts w:ascii="Times New Roman" w:hAnsi="Times New Roman"/>
          <w:sz w:val="22"/>
          <w:szCs w:val="22"/>
        </w:rPr>
        <w:t>. de forma mais aberta e ampla e ter em conta toda uma complexidade de dimensões, que resultam, de certo m</w:t>
      </w:r>
      <w:r w:rsidR="004E4D38" w:rsidRPr="00765CCF">
        <w:rPr>
          <w:rFonts w:ascii="Times New Roman" w:hAnsi="Times New Roman"/>
          <w:sz w:val="22"/>
          <w:szCs w:val="22"/>
        </w:rPr>
        <w:t>odo, da qualidade de ser um fenô</w:t>
      </w:r>
      <w:r w:rsidRPr="00765CCF">
        <w:rPr>
          <w:rFonts w:ascii="Times New Roman" w:hAnsi="Times New Roman"/>
          <w:sz w:val="22"/>
          <w:szCs w:val="22"/>
        </w:rPr>
        <w:t>meno indissociável da realidade pessoal</w:t>
      </w:r>
      <w:r w:rsidR="00E62FA9">
        <w:rPr>
          <w:rStyle w:val="Refdenotaderodap"/>
          <w:rFonts w:ascii="Times New Roman" w:hAnsi="Times New Roman"/>
          <w:sz w:val="22"/>
          <w:szCs w:val="22"/>
        </w:rPr>
        <w:footnoteReference w:id="45"/>
      </w:r>
      <w:r w:rsidRPr="00765CCF">
        <w:rPr>
          <w:rFonts w:ascii="Times New Roman" w:hAnsi="Times New Roman"/>
          <w:sz w:val="22"/>
          <w:szCs w:val="22"/>
        </w:rPr>
        <w:t>.</w:t>
      </w:r>
    </w:p>
    <w:p w:rsidR="00E52033" w:rsidRPr="00765CCF" w:rsidRDefault="00E52033" w:rsidP="009C74F4">
      <w:pPr>
        <w:jc w:val="both"/>
        <w:rPr>
          <w:rFonts w:ascii="Times New Roman" w:hAnsi="Times New Roman"/>
        </w:rPr>
      </w:pPr>
    </w:p>
    <w:p w:rsidR="00121ABF" w:rsidRPr="00765CCF" w:rsidRDefault="008F3ED7" w:rsidP="00F72DB0">
      <w:pPr>
        <w:ind w:firstLine="1701"/>
        <w:jc w:val="both"/>
        <w:rPr>
          <w:rFonts w:ascii="Times New Roman" w:hAnsi="Times New Roman"/>
        </w:rPr>
      </w:pPr>
      <w:r w:rsidRPr="00765CCF">
        <w:rPr>
          <w:rFonts w:ascii="Times New Roman" w:hAnsi="Times New Roman"/>
        </w:rPr>
        <w:t>Portanto,</w:t>
      </w:r>
      <w:r w:rsidR="00E52033" w:rsidRPr="00765CCF">
        <w:rPr>
          <w:rFonts w:ascii="Times New Roman" w:hAnsi="Times New Roman"/>
        </w:rPr>
        <w:t xml:space="preserve"> </w:t>
      </w:r>
      <w:r w:rsidR="00D1459D" w:rsidRPr="00765CCF">
        <w:rPr>
          <w:rFonts w:ascii="Times New Roman" w:hAnsi="Times New Roman"/>
        </w:rPr>
        <w:t>percebemos</w:t>
      </w:r>
      <w:r w:rsidR="00E52033" w:rsidRPr="00765CCF">
        <w:rPr>
          <w:rFonts w:ascii="Times New Roman" w:hAnsi="Times New Roman"/>
        </w:rPr>
        <w:t xml:space="preserve"> que</w:t>
      </w:r>
      <w:r w:rsidRPr="00765CCF">
        <w:rPr>
          <w:rFonts w:ascii="Times New Roman" w:hAnsi="Times New Roman"/>
        </w:rPr>
        <w:t xml:space="preserve"> </w:t>
      </w:r>
      <w:r w:rsidR="00121ABF" w:rsidRPr="00765CCF">
        <w:rPr>
          <w:rFonts w:ascii="Times New Roman" w:hAnsi="Times New Roman"/>
        </w:rPr>
        <w:t xml:space="preserve">a lei repressiva ao aborto é </w:t>
      </w:r>
      <w:r w:rsidR="00D1459D" w:rsidRPr="00765CCF">
        <w:rPr>
          <w:rFonts w:ascii="Times New Roman" w:hAnsi="Times New Roman"/>
        </w:rPr>
        <w:t xml:space="preserve">completamente ineficaz. A legislação brasileira, tal como é hoje, além de não salvar a vida dos fetos, põe em sério risco a vida da gestante. Nesse cenário, e levando em consideração o medo político de defender o aborto como questão de saúde pública, a mulher brasileira está correndo riscos desnecessários. </w:t>
      </w:r>
    </w:p>
    <w:p w:rsidR="008F3ED7" w:rsidRPr="00765CCF" w:rsidRDefault="008F3ED7" w:rsidP="00D13DCA">
      <w:pPr>
        <w:jc w:val="both"/>
        <w:rPr>
          <w:rFonts w:ascii="Times New Roman" w:hAnsi="Times New Roman"/>
        </w:rPr>
      </w:pPr>
    </w:p>
    <w:p w:rsidR="004111CE" w:rsidRPr="00765CCF" w:rsidRDefault="002D4CBD" w:rsidP="001E212C">
      <w:pPr>
        <w:pStyle w:val="Ttulo2"/>
        <w:numPr>
          <w:ilvl w:val="0"/>
          <w:numId w:val="11"/>
        </w:numPr>
        <w:ind w:left="1418" w:hanging="284"/>
        <w:rPr>
          <w:rFonts w:ascii="Times New Roman" w:hAnsi="Times New Roman" w:cs="Times New Roman"/>
        </w:rPr>
      </w:pPr>
      <w:bookmarkStart w:id="8" w:name="_Toc304984142"/>
      <w:r w:rsidRPr="00765CCF">
        <w:rPr>
          <w:rFonts w:ascii="Times New Roman" w:hAnsi="Times New Roman" w:cs="Times New Roman"/>
        </w:rPr>
        <w:t>Servidão I</w:t>
      </w:r>
      <w:r w:rsidR="008F3ED7" w:rsidRPr="00765CCF">
        <w:rPr>
          <w:rFonts w:ascii="Times New Roman" w:hAnsi="Times New Roman" w:cs="Times New Roman"/>
        </w:rPr>
        <w:t>nvoluntária</w:t>
      </w:r>
      <w:r w:rsidR="00525A52">
        <w:rPr>
          <w:rFonts w:ascii="Times New Roman" w:hAnsi="Times New Roman" w:cs="Times New Roman"/>
        </w:rPr>
        <w:t>/ Tratamento Desumano ou Degradante</w:t>
      </w:r>
      <w:bookmarkEnd w:id="8"/>
    </w:p>
    <w:p w:rsidR="004111CE" w:rsidRPr="00765CCF" w:rsidRDefault="004111CE" w:rsidP="004111CE">
      <w:pPr>
        <w:rPr>
          <w:rFonts w:ascii="Times New Roman" w:hAnsi="Times New Roman"/>
          <w:b/>
        </w:rPr>
      </w:pPr>
    </w:p>
    <w:p w:rsidR="007914CE" w:rsidRPr="00765CCF" w:rsidRDefault="007914CE" w:rsidP="00F72DB0">
      <w:pPr>
        <w:pStyle w:val="PargrafodaLista"/>
        <w:ind w:left="0" w:firstLine="1701"/>
        <w:jc w:val="both"/>
        <w:rPr>
          <w:rFonts w:ascii="Times New Roman" w:hAnsi="Times New Roman"/>
        </w:rPr>
      </w:pPr>
      <w:r w:rsidRPr="00765CCF">
        <w:rPr>
          <w:rFonts w:ascii="Times New Roman" w:hAnsi="Times New Roman"/>
        </w:rPr>
        <w:t xml:space="preserve">O próximo tópico a ser abordado tem uma relação muito próxima com o item anterior. Vimos que o aborto, por si só, não representa um trauma insuperável ou psicologicamente muito grave </w:t>
      </w:r>
      <w:r w:rsidR="00525A52">
        <w:rPr>
          <w:rFonts w:ascii="Times New Roman" w:hAnsi="Times New Roman"/>
        </w:rPr>
        <w:t>à</w:t>
      </w:r>
      <w:r w:rsidRPr="00765CCF">
        <w:rPr>
          <w:rFonts w:ascii="Times New Roman" w:hAnsi="Times New Roman"/>
        </w:rPr>
        <w:t xml:space="preserve"> mulher. No entanto, não sabemos ao certo os efeitos de uma gestação levada a contragosto, de uma mulher que foi obrigada a dar à luz um filho que não desejava.</w:t>
      </w:r>
    </w:p>
    <w:p w:rsidR="007914CE" w:rsidRPr="00765CCF" w:rsidRDefault="007914CE" w:rsidP="00F72DB0">
      <w:pPr>
        <w:pStyle w:val="PargrafodaLista"/>
        <w:ind w:left="0" w:firstLine="1701"/>
        <w:jc w:val="both"/>
        <w:rPr>
          <w:rFonts w:ascii="Times New Roman" w:hAnsi="Times New Roman"/>
        </w:rPr>
      </w:pPr>
      <w:r w:rsidRPr="00765CCF">
        <w:rPr>
          <w:rFonts w:ascii="Times New Roman" w:hAnsi="Times New Roman"/>
        </w:rPr>
        <w:lastRenderedPageBreak/>
        <w:t xml:space="preserve">Essa questão veio à tona no caso </w:t>
      </w:r>
      <w:proofErr w:type="spellStart"/>
      <w:r w:rsidRPr="00765CCF">
        <w:rPr>
          <w:rFonts w:ascii="Times New Roman" w:hAnsi="Times New Roman"/>
          <w:i/>
        </w:rPr>
        <w:t>Roe</w:t>
      </w:r>
      <w:proofErr w:type="spellEnd"/>
      <w:r w:rsidRPr="00765CCF">
        <w:rPr>
          <w:rFonts w:ascii="Times New Roman" w:hAnsi="Times New Roman"/>
        </w:rPr>
        <w:t xml:space="preserve">. O </w:t>
      </w:r>
      <w:proofErr w:type="spellStart"/>
      <w:r w:rsidRPr="00765CCF">
        <w:rPr>
          <w:rFonts w:ascii="Times New Roman" w:hAnsi="Times New Roman"/>
          <w:i/>
        </w:rPr>
        <w:t>California</w:t>
      </w:r>
      <w:proofErr w:type="spellEnd"/>
      <w:r w:rsidRPr="00765CCF">
        <w:rPr>
          <w:rFonts w:ascii="Times New Roman" w:hAnsi="Times New Roman"/>
          <w:i/>
        </w:rPr>
        <w:t xml:space="preserve"> </w:t>
      </w:r>
      <w:proofErr w:type="spellStart"/>
      <w:r w:rsidRPr="00765CCF">
        <w:rPr>
          <w:rFonts w:ascii="Times New Roman" w:hAnsi="Times New Roman"/>
          <w:i/>
        </w:rPr>
        <w:t>Committee</w:t>
      </w:r>
      <w:proofErr w:type="spellEnd"/>
      <w:r w:rsidRPr="00765CCF">
        <w:rPr>
          <w:rFonts w:ascii="Times New Roman" w:hAnsi="Times New Roman"/>
          <w:i/>
        </w:rPr>
        <w:t xml:space="preserve"> </w:t>
      </w:r>
      <w:proofErr w:type="spellStart"/>
      <w:r w:rsidRPr="00765CCF">
        <w:rPr>
          <w:rFonts w:ascii="Times New Roman" w:hAnsi="Times New Roman"/>
          <w:i/>
        </w:rPr>
        <w:t>to</w:t>
      </w:r>
      <w:proofErr w:type="spellEnd"/>
      <w:r w:rsidRPr="00765CCF">
        <w:rPr>
          <w:rFonts w:ascii="Times New Roman" w:hAnsi="Times New Roman"/>
          <w:i/>
        </w:rPr>
        <w:t xml:space="preserve"> Legalize </w:t>
      </w:r>
      <w:proofErr w:type="spellStart"/>
      <w:r w:rsidRPr="00765CCF">
        <w:rPr>
          <w:rFonts w:ascii="Times New Roman" w:hAnsi="Times New Roman"/>
          <w:i/>
        </w:rPr>
        <w:t>Abortion</w:t>
      </w:r>
      <w:proofErr w:type="spellEnd"/>
      <w:r w:rsidRPr="00765CCF">
        <w:rPr>
          <w:rFonts w:ascii="Times New Roman" w:hAnsi="Times New Roman"/>
        </w:rPr>
        <w:t xml:space="preserve">, </w:t>
      </w:r>
      <w:proofErr w:type="spellStart"/>
      <w:r w:rsidRPr="00765CCF">
        <w:rPr>
          <w:rFonts w:ascii="Times New Roman" w:hAnsi="Times New Roman"/>
          <w:i/>
        </w:rPr>
        <w:t>amicus</w:t>
      </w:r>
      <w:proofErr w:type="spellEnd"/>
      <w:r w:rsidRPr="00765CCF">
        <w:rPr>
          <w:rFonts w:ascii="Times New Roman" w:hAnsi="Times New Roman"/>
          <w:i/>
        </w:rPr>
        <w:t xml:space="preserve"> </w:t>
      </w:r>
      <w:proofErr w:type="spellStart"/>
      <w:proofErr w:type="gramStart"/>
      <w:r w:rsidRPr="00765CCF">
        <w:rPr>
          <w:rFonts w:ascii="Times New Roman" w:hAnsi="Times New Roman"/>
          <w:i/>
        </w:rPr>
        <w:t>curie</w:t>
      </w:r>
      <w:proofErr w:type="spellEnd"/>
      <w:proofErr w:type="gramEnd"/>
      <w:r w:rsidRPr="00765CCF">
        <w:rPr>
          <w:rFonts w:ascii="Times New Roman" w:hAnsi="Times New Roman"/>
        </w:rPr>
        <w:t>, argumentou que leis como a do Estado do Texas impunham uma servidão involuntária</w:t>
      </w:r>
      <w:r w:rsidR="00D10EDD">
        <w:rPr>
          <w:rStyle w:val="Refdenotaderodap"/>
          <w:rFonts w:ascii="Times New Roman" w:hAnsi="Times New Roman"/>
        </w:rPr>
        <w:footnoteReference w:id="46"/>
      </w:r>
      <w:r w:rsidRPr="00765CCF">
        <w:rPr>
          <w:rFonts w:ascii="Times New Roman" w:hAnsi="Times New Roman"/>
        </w:rPr>
        <w:t xml:space="preserve"> às mulheres. Isso porque</w:t>
      </w:r>
      <w:r w:rsidR="00B573BD">
        <w:rPr>
          <w:rFonts w:ascii="Times New Roman" w:hAnsi="Times New Roman"/>
        </w:rPr>
        <w:t xml:space="preserve"> a legislação</w:t>
      </w:r>
      <w:r w:rsidRPr="00765CCF">
        <w:rPr>
          <w:rFonts w:ascii="Times New Roman" w:hAnsi="Times New Roman"/>
        </w:rPr>
        <w:t xml:space="preserve"> estava forçando as mulheres </w:t>
      </w:r>
      <w:r w:rsidR="00684B37">
        <w:rPr>
          <w:rFonts w:ascii="Times New Roman" w:hAnsi="Times New Roman"/>
        </w:rPr>
        <w:t>a</w:t>
      </w:r>
      <w:r w:rsidRPr="00765CCF">
        <w:rPr>
          <w:rFonts w:ascii="Times New Roman" w:hAnsi="Times New Roman"/>
        </w:rPr>
        <w:t xml:space="preserve"> terem filhos, em detrimento de sua liberdade. N. E. H. Hull e Peter Charles </w:t>
      </w:r>
      <w:proofErr w:type="spellStart"/>
      <w:r w:rsidRPr="00765CCF">
        <w:rPr>
          <w:rFonts w:ascii="Times New Roman" w:hAnsi="Times New Roman"/>
        </w:rPr>
        <w:t>Hoffer</w:t>
      </w:r>
      <w:proofErr w:type="spellEnd"/>
      <w:r w:rsidRPr="00765CCF">
        <w:rPr>
          <w:rFonts w:ascii="Times New Roman" w:hAnsi="Times New Roman"/>
        </w:rPr>
        <w:t xml:space="preserve"> descreveram o episódio:</w:t>
      </w:r>
    </w:p>
    <w:p w:rsidR="007914CE" w:rsidRPr="00765CCF" w:rsidRDefault="007914CE" w:rsidP="007914CE">
      <w:pPr>
        <w:pStyle w:val="PargrafodaLista"/>
        <w:jc w:val="both"/>
        <w:rPr>
          <w:rFonts w:ascii="Times New Roman" w:hAnsi="Times New Roman"/>
        </w:rPr>
      </w:pPr>
    </w:p>
    <w:p w:rsidR="007914CE" w:rsidRPr="00765CCF" w:rsidRDefault="007914CE" w:rsidP="007914CE">
      <w:pPr>
        <w:pStyle w:val="PargrafodaLista"/>
        <w:spacing w:line="240" w:lineRule="auto"/>
        <w:ind w:left="2268" w:firstLine="0"/>
        <w:jc w:val="both"/>
        <w:rPr>
          <w:rFonts w:ascii="Times New Roman" w:hAnsi="Times New Roman"/>
          <w:sz w:val="22"/>
          <w:szCs w:val="22"/>
          <w:lang w:val="en-US"/>
        </w:rPr>
      </w:pPr>
      <w:proofErr w:type="gramStart"/>
      <w:r w:rsidRPr="00765CCF">
        <w:rPr>
          <w:rFonts w:ascii="Times New Roman" w:hAnsi="Times New Roman"/>
          <w:sz w:val="22"/>
          <w:szCs w:val="22"/>
          <w:lang w:val="en-US"/>
        </w:rPr>
        <w:t xml:space="preserve">NOW joined the </w:t>
      </w:r>
      <w:r w:rsidRPr="00765CCF">
        <w:rPr>
          <w:rFonts w:ascii="Times New Roman" w:hAnsi="Times New Roman"/>
          <w:i/>
          <w:sz w:val="22"/>
          <w:szCs w:val="22"/>
          <w:lang w:val="en-US"/>
        </w:rPr>
        <w:t>amici</w:t>
      </w:r>
      <w:r w:rsidRPr="00765CCF">
        <w:rPr>
          <w:rFonts w:ascii="Times New Roman" w:hAnsi="Times New Roman"/>
          <w:sz w:val="22"/>
          <w:szCs w:val="22"/>
          <w:lang w:val="en-US"/>
        </w:rPr>
        <w:t xml:space="preserve"> for the appellants.</w:t>
      </w:r>
      <w:proofErr w:type="gramEnd"/>
      <w:r w:rsidRPr="00765CCF">
        <w:rPr>
          <w:rFonts w:ascii="Times New Roman" w:hAnsi="Times New Roman"/>
          <w:sz w:val="22"/>
          <w:szCs w:val="22"/>
          <w:lang w:val="en-US"/>
        </w:rPr>
        <w:t xml:space="preserve"> The South Bay, San Francisco, chapter joined with the California Committee to Legalize Abortion to argue that laws like </w:t>
      </w:r>
      <w:proofErr w:type="spellStart"/>
      <w:r w:rsidRPr="00765CCF">
        <w:rPr>
          <w:rFonts w:ascii="Times New Roman" w:hAnsi="Times New Roman"/>
          <w:sz w:val="22"/>
          <w:szCs w:val="22"/>
          <w:lang w:val="en-US"/>
        </w:rPr>
        <w:t>Texa’s</w:t>
      </w:r>
      <w:proofErr w:type="spellEnd"/>
      <w:r w:rsidRPr="00765CCF">
        <w:rPr>
          <w:rFonts w:ascii="Times New Roman" w:hAnsi="Times New Roman"/>
          <w:sz w:val="22"/>
          <w:szCs w:val="22"/>
          <w:lang w:val="en-US"/>
        </w:rPr>
        <w:t xml:space="preserve"> imposed an involuntary servitude on woman, forcing them to bear children in violation of the Thirteenth Amendment against slavery. An unwanted pregnancy in addition was dangerous to women’s health and well-being</w:t>
      </w:r>
      <w:r w:rsidRPr="00765CCF">
        <w:rPr>
          <w:rStyle w:val="Refdenotaderodap"/>
          <w:rFonts w:ascii="Times New Roman" w:hAnsi="Times New Roman"/>
          <w:sz w:val="22"/>
          <w:szCs w:val="22"/>
          <w:lang w:val="en-US"/>
        </w:rPr>
        <w:footnoteReference w:id="47"/>
      </w:r>
      <w:r w:rsidRPr="00765CCF">
        <w:rPr>
          <w:rFonts w:ascii="Times New Roman" w:hAnsi="Times New Roman"/>
          <w:sz w:val="22"/>
          <w:szCs w:val="22"/>
          <w:lang w:val="en-US"/>
        </w:rPr>
        <w:t>.</w:t>
      </w:r>
    </w:p>
    <w:p w:rsidR="007914CE" w:rsidRPr="00765CCF" w:rsidRDefault="007914CE" w:rsidP="00F72DB0">
      <w:pPr>
        <w:pStyle w:val="PargrafodaLista"/>
        <w:ind w:firstLine="1701"/>
        <w:jc w:val="both"/>
        <w:rPr>
          <w:rFonts w:ascii="Times New Roman" w:hAnsi="Times New Roman"/>
          <w:lang w:val="en-US"/>
        </w:rPr>
      </w:pPr>
    </w:p>
    <w:p w:rsidR="007914CE" w:rsidRPr="00765CCF" w:rsidRDefault="007914CE" w:rsidP="00F72DB0">
      <w:pPr>
        <w:pStyle w:val="PargrafodaLista"/>
        <w:ind w:left="0" w:firstLine="1701"/>
        <w:jc w:val="both"/>
        <w:rPr>
          <w:rFonts w:ascii="Times New Roman" w:hAnsi="Times New Roman"/>
        </w:rPr>
      </w:pPr>
      <w:r w:rsidRPr="00765CCF">
        <w:rPr>
          <w:rFonts w:ascii="Times New Roman" w:hAnsi="Times New Roman"/>
        </w:rPr>
        <w:t xml:space="preserve">De fato, uma gravidez representa um cerceamento da liberdade da mulher, entendida não só como liberdade no sentido abstrato de que a mulher tem o direito à escolha, mas também uma restrição física à liberdade. A mulher grávida não possui a mesma vida que antes da gestação: ela tem que abandonar alguns hobbies e, em determinado momento, seu trabalho, não pode viajar a qualquer lugar que queira, não pode fazer exercícios puxados, sente </w:t>
      </w:r>
      <w:proofErr w:type="spellStart"/>
      <w:r w:rsidRPr="00765CCF">
        <w:rPr>
          <w:rFonts w:ascii="Times New Roman" w:hAnsi="Times New Roman"/>
        </w:rPr>
        <w:t>enjôo</w:t>
      </w:r>
      <w:proofErr w:type="spellEnd"/>
      <w:r w:rsidRPr="00765CCF">
        <w:rPr>
          <w:rFonts w:ascii="Times New Roman" w:hAnsi="Times New Roman"/>
        </w:rPr>
        <w:t>, dores, dificuldade para dormir, não pode consumir bebida alcoólica, tem que seguir uma dieta apropriada, tomar determinados remédios, constantemente fazer exames, etc. Quando a gravidez é involuntária, ou seja, quando a mulher não quer continuar com a gestação, per</w:t>
      </w:r>
      <w:r w:rsidR="00525A52">
        <w:rPr>
          <w:rFonts w:ascii="Times New Roman" w:hAnsi="Times New Roman"/>
        </w:rPr>
        <w:t xml:space="preserve">de o controle do próprio corpo. </w:t>
      </w:r>
      <w:r w:rsidRPr="00765CCF">
        <w:rPr>
          <w:rFonts w:ascii="Times New Roman" w:hAnsi="Times New Roman"/>
        </w:rPr>
        <w:t xml:space="preserve">Segundo </w:t>
      </w:r>
      <w:proofErr w:type="spellStart"/>
      <w:r w:rsidRPr="00765CCF">
        <w:rPr>
          <w:rFonts w:ascii="Times New Roman" w:hAnsi="Times New Roman"/>
        </w:rPr>
        <w:t>Dworkin</w:t>
      </w:r>
      <w:proofErr w:type="spellEnd"/>
      <w:r w:rsidRPr="00765CCF">
        <w:rPr>
          <w:rFonts w:ascii="Times New Roman" w:hAnsi="Times New Roman"/>
        </w:rPr>
        <w:t>:</w:t>
      </w:r>
    </w:p>
    <w:p w:rsidR="007914CE" w:rsidRPr="00765CCF" w:rsidRDefault="007914CE" w:rsidP="007914CE">
      <w:pPr>
        <w:pStyle w:val="PargrafodaLista"/>
        <w:jc w:val="both"/>
        <w:rPr>
          <w:rFonts w:ascii="Times New Roman" w:hAnsi="Times New Roman"/>
        </w:rPr>
      </w:pPr>
    </w:p>
    <w:p w:rsidR="007914CE" w:rsidRPr="00765CCF" w:rsidRDefault="007914CE" w:rsidP="007914CE">
      <w:pPr>
        <w:pStyle w:val="PargrafodaLista"/>
        <w:spacing w:line="240" w:lineRule="auto"/>
        <w:ind w:left="2268" w:firstLine="0"/>
        <w:jc w:val="both"/>
        <w:rPr>
          <w:rFonts w:ascii="Times New Roman" w:hAnsi="Times New Roman"/>
          <w:sz w:val="22"/>
          <w:szCs w:val="22"/>
        </w:rPr>
      </w:pPr>
      <w:r w:rsidRPr="00647019">
        <w:rPr>
          <w:rFonts w:ascii="Times New Roman" w:hAnsi="Times New Roman"/>
          <w:b/>
          <w:sz w:val="22"/>
          <w:szCs w:val="22"/>
        </w:rPr>
        <w:t>Se a comunidade obriga uma mulher a ter um filho que ela não quer, a mulher já não tem domínio sobre seu próprio corpo. O corpo lhe foi tomado e está sendo usado para fins com os quais ela não concorda.</w:t>
      </w:r>
      <w:r w:rsidRPr="00765CCF">
        <w:rPr>
          <w:rFonts w:ascii="Times New Roman" w:hAnsi="Times New Roman"/>
          <w:sz w:val="22"/>
          <w:szCs w:val="22"/>
        </w:rPr>
        <w:t xml:space="preserve"> Trata-se de uma escravidão parcial, uma privação da liberdade (...). A escravidão parcial de uma gravidez forçada (...) é só o começo do preço a ser pago pela mulher a quem se nega o aborto. O ato de ter um filho destrói a vida de muitas mulheres, que já não podem </w:t>
      </w:r>
      <w:proofErr w:type="gramStart"/>
      <w:r w:rsidRPr="00765CCF">
        <w:rPr>
          <w:rFonts w:ascii="Times New Roman" w:hAnsi="Times New Roman"/>
          <w:sz w:val="22"/>
          <w:szCs w:val="22"/>
        </w:rPr>
        <w:t>trabalhar,</w:t>
      </w:r>
      <w:proofErr w:type="gramEnd"/>
      <w:r w:rsidRPr="00765CCF">
        <w:rPr>
          <w:rFonts w:ascii="Times New Roman" w:hAnsi="Times New Roman"/>
          <w:sz w:val="22"/>
          <w:szCs w:val="22"/>
        </w:rPr>
        <w:t xml:space="preserve"> estudar ou viver segundo suas preferências ou que não serão capazes de sustentar a criança. A adoção, mesmo quando é possível, pode não diminuir os danos. Para muitas mulheres, seria quase intolerável dar seu filho para que outros o amem e cuidem dele</w:t>
      </w:r>
      <w:r w:rsidRPr="00765CCF">
        <w:rPr>
          <w:rStyle w:val="Refdenotaderodap"/>
          <w:rFonts w:ascii="Times New Roman" w:hAnsi="Times New Roman"/>
          <w:sz w:val="22"/>
          <w:szCs w:val="22"/>
        </w:rPr>
        <w:footnoteReference w:id="48"/>
      </w:r>
      <w:r w:rsidRPr="00765CCF">
        <w:rPr>
          <w:rFonts w:ascii="Times New Roman" w:hAnsi="Times New Roman"/>
          <w:sz w:val="22"/>
          <w:szCs w:val="22"/>
        </w:rPr>
        <w:t>.</w:t>
      </w:r>
    </w:p>
    <w:p w:rsidR="007914CE" w:rsidRDefault="007914CE" w:rsidP="004111CE">
      <w:pPr>
        <w:rPr>
          <w:rFonts w:ascii="Times New Roman" w:hAnsi="Times New Roman"/>
          <w:b/>
        </w:rPr>
      </w:pPr>
    </w:p>
    <w:p w:rsidR="000803F2" w:rsidRDefault="001021D3" w:rsidP="00F72DB0">
      <w:pPr>
        <w:ind w:firstLine="1701"/>
        <w:jc w:val="both"/>
        <w:rPr>
          <w:rFonts w:ascii="Times New Roman" w:hAnsi="Times New Roman"/>
          <w:color w:val="000000"/>
        </w:rPr>
      </w:pPr>
      <w:r>
        <w:rPr>
          <w:rFonts w:ascii="Times New Roman" w:hAnsi="Times New Roman"/>
        </w:rPr>
        <w:lastRenderedPageBreak/>
        <w:t>No Brasil, isso representa uma afronta ao direito à liberdade</w:t>
      </w:r>
      <w:r w:rsidR="00D44268">
        <w:rPr>
          <w:rFonts w:ascii="Times New Roman" w:hAnsi="Times New Roman"/>
        </w:rPr>
        <w:t xml:space="preserve">, disposto no </w:t>
      </w:r>
      <w:r w:rsidR="00D44268">
        <w:rPr>
          <w:rFonts w:ascii="Times New Roman" w:hAnsi="Times New Roman"/>
          <w:i/>
        </w:rPr>
        <w:t>caput</w:t>
      </w:r>
      <w:r w:rsidR="00D44268">
        <w:rPr>
          <w:rFonts w:ascii="Times New Roman" w:hAnsi="Times New Roman"/>
        </w:rPr>
        <w:t xml:space="preserve"> do art. 5º</w:t>
      </w:r>
      <w:r>
        <w:rPr>
          <w:rFonts w:ascii="Times New Roman" w:hAnsi="Times New Roman"/>
        </w:rPr>
        <w:t xml:space="preserve">. Ademais, também pode ser visto como uma violação ao </w:t>
      </w:r>
      <w:r w:rsidR="00D44268">
        <w:rPr>
          <w:rFonts w:ascii="Times New Roman" w:hAnsi="Times New Roman"/>
        </w:rPr>
        <w:t xml:space="preserve">inciso III do </w:t>
      </w:r>
      <w:r>
        <w:rPr>
          <w:rFonts w:ascii="Times New Roman" w:hAnsi="Times New Roman"/>
        </w:rPr>
        <w:t xml:space="preserve">art. 5º, que dispõe que </w:t>
      </w:r>
      <w:r w:rsidR="007B4641">
        <w:rPr>
          <w:rFonts w:ascii="Times New Roman" w:hAnsi="Times New Roman"/>
        </w:rPr>
        <w:t>“</w:t>
      </w:r>
      <w:r w:rsidRPr="001021D3">
        <w:rPr>
          <w:rFonts w:ascii="Times New Roman" w:hAnsi="Times New Roman"/>
          <w:color w:val="000000"/>
        </w:rPr>
        <w:t xml:space="preserve">ninguém será submetido </w:t>
      </w:r>
      <w:proofErr w:type="gramStart"/>
      <w:r w:rsidRPr="001021D3">
        <w:rPr>
          <w:rFonts w:ascii="Times New Roman" w:hAnsi="Times New Roman"/>
          <w:color w:val="000000"/>
        </w:rPr>
        <w:t>a</w:t>
      </w:r>
      <w:proofErr w:type="gramEnd"/>
      <w:r w:rsidRPr="001021D3">
        <w:rPr>
          <w:rFonts w:ascii="Times New Roman" w:hAnsi="Times New Roman"/>
          <w:color w:val="000000"/>
        </w:rPr>
        <w:t xml:space="preserve"> tortura nem a tratamento desumano ou degradante”</w:t>
      </w:r>
      <w:r>
        <w:rPr>
          <w:rFonts w:ascii="Times New Roman" w:hAnsi="Times New Roman"/>
          <w:color w:val="000000"/>
        </w:rPr>
        <w:t xml:space="preserve">. </w:t>
      </w:r>
      <w:r w:rsidRPr="001021D3">
        <w:rPr>
          <w:rFonts w:ascii="Times New Roman" w:hAnsi="Times New Roman"/>
          <w:color w:val="000000"/>
        </w:rPr>
        <w:t xml:space="preserve">O </w:t>
      </w:r>
      <w:r>
        <w:rPr>
          <w:rFonts w:ascii="Times New Roman" w:hAnsi="Times New Roman"/>
          <w:color w:val="000000"/>
        </w:rPr>
        <w:t>“</w:t>
      </w:r>
      <w:r w:rsidRPr="001021D3">
        <w:rPr>
          <w:rFonts w:ascii="Times New Roman" w:hAnsi="Times New Roman"/>
          <w:color w:val="000000"/>
        </w:rPr>
        <w:t>tratamento degradante</w:t>
      </w:r>
      <w:r>
        <w:rPr>
          <w:rFonts w:ascii="Times New Roman" w:hAnsi="Times New Roman"/>
          <w:color w:val="000000"/>
        </w:rPr>
        <w:t>”</w:t>
      </w:r>
      <w:r w:rsidRPr="001021D3">
        <w:rPr>
          <w:rFonts w:ascii="Times New Roman" w:hAnsi="Times New Roman"/>
          <w:color w:val="000000"/>
        </w:rPr>
        <w:t xml:space="preserve"> ocorre quando há humilhação de alguém perante si mesmo e perante os outros, ou leva a pessoa a agir contra sua vontade ou consciência.</w:t>
      </w:r>
      <w:r w:rsidR="00525A52">
        <w:rPr>
          <w:rFonts w:ascii="Times New Roman" w:hAnsi="Times New Roman"/>
          <w:color w:val="000000"/>
        </w:rPr>
        <w:t xml:space="preserve"> </w:t>
      </w:r>
      <w:r w:rsidR="000803F2">
        <w:rPr>
          <w:rFonts w:ascii="Times New Roman" w:hAnsi="Times New Roman"/>
          <w:color w:val="000000"/>
        </w:rPr>
        <w:t>Segundo Bonavides, Miranda e Agra:</w:t>
      </w:r>
      <w:r>
        <w:rPr>
          <w:rFonts w:ascii="Times New Roman" w:hAnsi="Times New Roman"/>
          <w:color w:val="000000"/>
        </w:rPr>
        <w:t xml:space="preserve"> </w:t>
      </w:r>
    </w:p>
    <w:p w:rsidR="00D44268" w:rsidRDefault="00D44268" w:rsidP="000803F2">
      <w:pPr>
        <w:spacing w:line="240" w:lineRule="auto"/>
        <w:ind w:left="2268" w:firstLine="0"/>
        <w:jc w:val="both"/>
        <w:rPr>
          <w:rFonts w:ascii="Times New Roman" w:hAnsi="Times New Roman"/>
          <w:sz w:val="22"/>
          <w:szCs w:val="22"/>
        </w:rPr>
      </w:pPr>
    </w:p>
    <w:p w:rsidR="000803F2" w:rsidRPr="0009169E" w:rsidRDefault="000803F2" w:rsidP="000803F2">
      <w:pPr>
        <w:spacing w:line="240" w:lineRule="auto"/>
        <w:ind w:left="2268" w:firstLine="0"/>
        <w:jc w:val="both"/>
        <w:rPr>
          <w:rFonts w:ascii="Times New Roman" w:hAnsi="Times New Roman"/>
          <w:sz w:val="22"/>
          <w:szCs w:val="22"/>
        </w:rPr>
      </w:pPr>
      <w:r w:rsidRPr="0009169E">
        <w:rPr>
          <w:rFonts w:ascii="Times New Roman" w:hAnsi="Times New Roman"/>
          <w:sz w:val="22"/>
          <w:szCs w:val="22"/>
        </w:rPr>
        <w:t xml:space="preserve">No </w:t>
      </w:r>
      <w:r w:rsidRPr="0009169E">
        <w:rPr>
          <w:rFonts w:ascii="Times New Roman" w:hAnsi="Times New Roman"/>
          <w:i/>
          <w:sz w:val="22"/>
          <w:szCs w:val="22"/>
        </w:rPr>
        <w:t>inciso terceiro</w:t>
      </w:r>
      <w:r w:rsidRPr="0009169E">
        <w:rPr>
          <w:rFonts w:ascii="Times New Roman" w:hAnsi="Times New Roman"/>
          <w:sz w:val="22"/>
          <w:szCs w:val="22"/>
        </w:rPr>
        <w:t xml:space="preserve">, a vedação da </w:t>
      </w:r>
      <w:r w:rsidRPr="0009169E">
        <w:rPr>
          <w:rFonts w:ascii="Times New Roman" w:hAnsi="Times New Roman"/>
          <w:i/>
          <w:sz w:val="22"/>
          <w:szCs w:val="22"/>
        </w:rPr>
        <w:t>tortura</w:t>
      </w:r>
      <w:r w:rsidRPr="0009169E">
        <w:rPr>
          <w:rFonts w:ascii="Times New Roman" w:hAnsi="Times New Roman"/>
          <w:sz w:val="22"/>
          <w:szCs w:val="22"/>
        </w:rPr>
        <w:t xml:space="preserve"> conecta-se diretamente à </w:t>
      </w:r>
      <w:proofErr w:type="spellStart"/>
      <w:r w:rsidRPr="0009169E">
        <w:rPr>
          <w:rFonts w:ascii="Times New Roman" w:hAnsi="Times New Roman"/>
          <w:sz w:val="22"/>
          <w:szCs w:val="22"/>
        </w:rPr>
        <w:t>idéia</w:t>
      </w:r>
      <w:proofErr w:type="spellEnd"/>
      <w:r w:rsidRPr="0009169E">
        <w:rPr>
          <w:rFonts w:ascii="Times New Roman" w:hAnsi="Times New Roman"/>
          <w:sz w:val="22"/>
          <w:szCs w:val="22"/>
        </w:rPr>
        <w:t xml:space="preserve"> de liberdade, e a vedação de </w:t>
      </w:r>
      <w:r w:rsidRPr="0009169E">
        <w:rPr>
          <w:rFonts w:ascii="Times New Roman" w:hAnsi="Times New Roman"/>
          <w:i/>
          <w:sz w:val="22"/>
          <w:szCs w:val="22"/>
        </w:rPr>
        <w:t xml:space="preserve">tratamentos desumanos </w:t>
      </w:r>
      <w:r w:rsidRPr="0009169E">
        <w:rPr>
          <w:rFonts w:ascii="Times New Roman" w:hAnsi="Times New Roman"/>
          <w:sz w:val="22"/>
          <w:szCs w:val="22"/>
        </w:rPr>
        <w:t xml:space="preserve">e </w:t>
      </w:r>
      <w:r w:rsidRPr="0009169E">
        <w:rPr>
          <w:rFonts w:ascii="Times New Roman" w:hAnsi="Times New Roman"/>
          <w:i/>
          <w:sz w:val="22"/>
          <w:szCs w:val="22"/>
        </w:rPr>
        <w:t>degradantes</w:t>
      </w:r>
      <w:r w:rsidRPr="0009169E">
        <w:rPr>
          <w:rFonts w:ascii="Times New Roman" w:hAnsi="Times New Roman"/>
          <w:sz w:val="22"/>
          <w:szCs w:val="22"/>
        </w:rPr>
        <w:t xml:space="preserve"> remete-se diretamente à dignidade da pessoa humana. (...) Os </w:t>
      </w:r>
      <w:r w:rsidRPr="0009169E">
        <w:rPr>
          <w:rFonts w:ascii="Times New Roman" w:hAnsi="Times New Roman"/>
          <w:i/>
          <w:sz w:val="22"/>
          <w:szCs w:val="22"/>
        </w:rPr>
        <w:t>tratamentos desumanos e degradantes</w:t>
      </w:r>
      <w:r w:rsidRPr="0009169E">
        <w:rPr>
          <w:rFonts w:ascii="Times New Roman" w:hAnsi="Times New Roman"/>
          <w:sz w:val="22"/>
          <w:szCs w:val="22"/>
        </w:rPr>
        <w:t xml:space="preserve"> apresentam-se de mais difícil conceituação. São conceitos jurídicos indeterminados e se remetem sempre a situações que produzem como efeitos distinguir negativamente o indivíduo do restante da coletividade. Podem chegar a afetar a própria condição humana da vítima, ou, sem chegar a tal limite, podem simplesmente afetar-lhe a dignidade</w:t>
      </w:r>
      <w:r w:rsidRPr="0009169E">
        <w:rPr>
          <w:rStyle w:val="Refdenotaderodap"/>
          <w:rFonts w:ascii="Times New Roman" w:hAnsi="Times New Roman"/>
          <w:sz w:val="22"/>
          <w:szCs w:val="22"/>
        </w:rPr>
        <w:footnoteReference w:id="49"/>
      </w:r>
      <w:r w:rsidRPr="0009169E">
        <w:rPr>
          <w:rFonts w:ascii="Times New Roman" w:hAnsi="Times New Roman"/>
          <w:sz w:val="22"/>
          <w:szCs w:val="22"/>
        </w:rPr>
        <w:t>.</w:t>
      </w:r>
    </w:p>
    <w:p w:rsidR="000803F2" w:rsidRDefault="000803F2" w:rsidP="001021D3">
      <w:pPr>
        <w:jc w:val="both"/>
        <w:rPr>
          <w:rFonts w:ascii="Times New Roman" w:hAnsi="Times New Roman"/>
          <w:color w:val="000000"/>
        </w:rPr>
      </w:pPr>
    </w:p>
    <w:p w:rsidR="00D10EDD" w:rsidRPr="001021D3" w:rsidRDefault="001021D3" w:rsidP="00F72DB0">
      <w:pPr>
        <w:ind w:firstLine="1701"/>
        <w:jc w:val="both"/>
        <w:rPr>
          <w:rFonts w:ascii="Times New Roman" w:hAnsi="Times New Roman"/>
        </w:rPr>
      </w:pPr>
      <w:r>
        <w:rPr>
          <w:rFonts w:ascii="Times New Roman" w:hAnsi="Times New Roman"/>
          <w:color w:val="000000"/>
        </w:rPr>
        <w:t xml:space="preserve">Portanto, esse argumento utilizado no caso </w:t>
      </w:r>
      <w:proofErr w:type="spellStart"/>
      <w:r w:rsidRPr="0009169E">
        <w:rPr>
          <w:rFonts w:ascii="Times New Roman" w:hAnsi="Times New Roman"/>
          <w:i/>
          <w:color w:val="000000"/>
        </w:rPr>
        <w:t>Roe</w:t>
      </w:r>
      <w:proofErr w:type="spellEnd"/>
      <w:r>
        <w:rPr>
          <w:rFonts w:ascii="Times New Roman" w:hAnsi="Times New Roman"/>
          <w:color w:val="000000"/>
        </w:rPr>
        <w:t xml:space="preserve"> é completamente compatível c</w:t>
      </w:r>
      <w:r w:rsidR="00525A52">
        <w:rPr>
          <w:rFonts w:ascii="Times New Roman" w:hAnsi="Times New Roman"/>
          <w:color w:val="000000"/>
        </w:rPr>
        <w:t>om o nosso ordenamento jurídico. A tese, sustentada perante a Corte Constitucional americana, de que a lei restritiva ao aborto impõe uma servidão involuntária, pode ser entendida, no ordenamento jurídico brasileiro, como a imposição de um tratamento desumano ou degradante,</w:t>
      </w:r>
      <w:r>
        <w:rPr>
          <w:rFonts w:ascii="Times New Roman" w:hAnsi="Times New Roman"/>
          <w:color w:val="000000"/>
        </w:rPr>
        <w:t xml:space="preserve"> ajudando a </w:t>
      </w:r>
      <w:r w:rsidR="00525A52">
        <w:rPr>
          <w:rFonts w:ascii="Times New Roman" w:hAnsi="Times New Roman"/>
          <w:color w:val="000000"/>
        </w:rPr>
        <w:t>esclarecer</w:t>
      </w:r>
      <w:r>
        <w:rPr>
          <w:rFonts w:ascii="Times New Roman" w:hAnsi="Times New Roman"/>
          <w:color w:val="000000"/>
        </w:rPr>
        <w:t xml:space="preserve"> a inconstitucionalidade da proibição do aborto.</w:t>
      </w:r>
    </w:p>
    <w:p w:rsidR="001021D3" w:rsidRPr="001021D3" w:rsidRDefault="001021D3" w:rsidP="004111CE">
      <w:pPr>
        <w:rPr>
          <w:rFonts w:ascii="Times New Roman" w:hAnsi="Times New Roman"/>
        </w:rPr>
      </w:pPr>
    </w:p>
    <w:p w:rsidR="008F3ED7" w:rsidRPr="00B81516" w:rsidRDefault="00F02C57" w:rsidP="001E212C">
      <w:pPr>
        <w:pStyle w:val="Ttulo2"/>
        <w:numPr>
          <w:ilvl w:val="0"/>
          <w:numId w:val="11"/>
        </w:numPr>
        <w:ind w:left="1418"/>
        <w:rPr>
          <w:rFonts w:ascii="Times New Roman" w:hAnsi="Times New Roman" w:cs="Times New Roman"/>
          <w:sz w:val="28"/>
          <w:szCs w:val="28"/>
        </w:rPr>
      </w:pPr>
      <w:bookmarkStart w:id="9" w:name="_Toc304984143"/>
      <w:r w:rsidRPr="00B81516">
        <w:rPr>
          <w:rFonts w:ascii="Times New Roman" w:hAnsi="Times New Roman" w:cs="Times New Roman"/>
          <w:sz w:val="28"/>
          <w:szCs w:val="28"/>
        </w:rPr>
        <w:t xml:space="preserve">Violação ao Princípio da </w:t>
      </w:r>
      <w:r w:rsidR="004111CE" w:rsidRPr="00B81516">
        <w:rPr>
          <w:rFonts w:ascii="Times New Roman" w:hAnsi="Times New Roman" w:cs="Times New Roman"/>
          <w:sz w:val="28"/>
          <w:szCs w:val="28"/>
        </w:rPr>
        <w:t>I</w:t>
      </w:r>
      <w:r w:rsidR="00891B97" w:rsidRPr="00B81516">
        <w:rPr>
          <w:rFonts w:ascii="Times New Roman" w:hAnsi="Times New Roman" w:cs="Times New Roman"/>
          <w:sz w:val="28"/>
          <w:szCs w:val="28"/>
        </w:rPr>
        <w:t>gualdade</w:t>
      </w:r>
      <w:bookmarkEnd w:id="9"/>
    </w:p>
    <w:p w:rsidR="00FD0E25" w:rsidRPr="00765CCF" w:rsidRDefault="00FD0E25" w:rsidP="004E4D38">
      <w:pPr>
        <w:pStyle w:val="PargrafodaLista"/>
        <w:jc w:val="both"/>
        <w:rPr>
          <w:rFonts w:ascii="Times New Roman" w:hAnsi="Times New Roman"/>
        </w:rPr>
      </w:pPr>
    </w:p>
    <w:p w:rsidR="00B32389" w:rsidRPr="00765CCF" w:rsidRDefault="00525A52" w:rsidP="00F72DB0">
      <w:pPr>
        <w:pStyle w:val="PargrafodaLista"/>
        <w:ind w:left="0" w:firstLine="1701"/>
        <w:jc w:val="both"/>
        <w:rPr>
          <w:rFonts w:ascii="Times New Roman" w:hAnsi="Times New Roman"/>
        </w:rPr>
      </w:pPr>
      <w:r>
        <w:rPr>
          <w:rFonts w:ascii="Times New Roman" w:hAnsi="Times New Roman"/>
        </w:rPr>
        <w:t>O</w:t>
      </w:r>
      <w:r w:rsidR="00BB2733" w:rsidRPr="00765CCF">
        <w:rPr>
          <w:rFonts w:ascii="Times New Roman" w:hAnsi="Times New Roman"/>
        </w:rPr>
        <w:t xml:space="preserve"> argumento apresentado</w:t>
      </w:r>
      <w:r w:rsidR="00B81516">
        <w:rPr>
          <w:rFonts w:ascii="Times New Roman" w:hAnsi="Times New Roman"/>
        </w:rPr>
        <w:t xml:space="preserve"> anteriormente</w:t>
      </w:r>
      <w:r w:rsidR="00BB2733" w:rsidRPr="00765CCF">
        <w:rPr>
          <w:rFonts w:ascii="Times New Roman" w:hAnsi="Times New Roman"/>
        </w:rPr>
        <w:t xml:space="preserve"> conduz </w:t>
      </w:r>
      <w:r w:rsidR="00B81516">
        <w:rPr>
          <w:rFonts w:ascii="Times New Roman" w:hAnsi="Times New Roman"/>
        </w:rPr>
        <w:t>a</w:t>
      </w:r>
      <w:r w:rsidR="00BB2733" w:rsidRPr="00765CCF">
        <w:rPr>
          <w:rFonts w:ascii="Times New Roman" w:hAnsi="Times New Roman"/>
        </w:rPr>
        <w:t xml:space="preserve"> outro: da perspectiva feminina única sobre o aborto. A mulher é a única a ter que suportar o fardo de uma gravidez indesejada e da imposiç</w:t>
      </w:r>
      <w:r w:rsidR="00173884" w:rsidRPr="00765CCF">
        <w:rPr>
          <w:rFonts w:ascii="Times New Roman" w:hAnsi="Times New Roman"/>
        </w:rPr>
        <w:t xml:space="preserve">ão de ir até o fim com ela. Essa questão do </w:t>
      </w:r>
      <w:r w:rsidR="00173884" w:rsidRPr="00765CCF">
        <w:rPr>
          <w:rFonts w:ascii="Times New Roman" w:hAnsi="Times New Roman"/>
          <w:i/>
        </w:rPr>
        <w:t>insight</w:t>
      </w:r>
      <w:r w:rsidR="00173884" w:rsidRPr="00765CCF">
        <w:rPr>
          <w:rFonts w:ascii="Times New Roman" w:hAnsi="Times New Roman"/>
        </w:rPr>
        <w:t xml:space="preserve"> exclusivamente feminino face ao aborto</w:t>
      </w:r>
      <w:r w:rsidR="00BB2733" w:rsidRPr="00765CCF">
        <w:rPr>
          <w:rFonts w:ascii="Times New Roman" w:hAnsi="Times New Roman"/>
        </w:rPr>
        <w:t xml:space="preserve"> foi outro ponto abordado na defesa da legalização do aborto em </w:t>
      </w:r>
      <w:proofErr w:type="spellStart"/>
      <w:r w:rsidR="00BB2733" w:rsidRPr="00765CCF">
        <w:rPr>
          <w:rFonts w:ascii="Times New Roman" w:hAnsi="Times New Roman"/>
          <w:i/>
        </w:rPr>
        <w:t>Roe</w:t>
      </w:r>
      <w:proofErr w:type="spellEnd"/>
      <w:r w:rsidR="00BB2733" w:rsidRPr="00765CCF">
        <w:rPr>
          <w:rFonts w:ascii="Times New Roman" w:hAnsi="Times New Roman"/>
        </w:rPr>
        <w:t>:</w:t>
      </w:r>
    </w:p>
    <w:p w:rsidR="00173884" w:rsidRPr="00765CCF" w:rsidRDefault="00173884" w:rsidP="004E4D38">
      <w:pPr>
        <w:pStyle w:val="PargrafodaLista"/>
        <w:jc w:val="both"/>
        <w:rPr>
          <w:rFonts w:ascii="Times New Roman" w:hAnsi="Times New Roman"/>
        </w:rPr>
      </w:pPr>
    </w:p>
    <w:p w:rsidR="00173884" w:rsidRPr="00765CCF" w:rsidRDefault="00173884" w:rsidP="00382D1A">
      <w:pPr>
        <w:pStyle w:val="PargrafodaLista"/>
        <w:spacing w:line="240" w:lineRule="auto"/>
        <w:ind w:left="2268" w:firstLine="0"/>
        <w:jc w:val="both"/>
        <w:rPr>
          <w:rFonts w:ascii="Times New Roman" w:hAnsi="Times New Roman"/>
          <w:sz w:val="22"/>
          <w:szCs w:val="22"/>
          <w:lang w:val="en-US"/>
        </w:rPr>
      </w:pPr>
      <w:r w:rsidRPr="00765CCF">
        <w:rPr>
          <w:rFonts w:ascii="Times New Roman" w:hAnsi="Times New Roman"/>
          <w:sz w:val="22"/>
          <w:szCs w:val="22"/>
          <w:lang w:val="en-US"/>
        </w:rPr>
        <w:t xml:space="preserve">From their perspective, the women lawyers claimed to see what men missed about women’s experience, that “despite the fact that both man and woman are responsible for any pregnancy, it is the woman </w:t>
      </w:r>
      <w:r w:rsidR="00525A52">
        <w:rPr>
          <w:rFonts w:ascii="Times New Roman" w:hAnsi="Times New Roman"/>
          <w:sz w:val="22"/>
          <w:szCs w:val="22"/>
          <w:lang w:val="en-US"/>
        </w:rPr>
        <w:t>w</w:t>
      </w:r>
      <w:r w:rsidRPr="00765CCF">
        <w:rPr>
          <w:rFonts w:ascii="Times New Roman" w:hAnsi="Times New Roman"/>
          <w:sz w:val="22"/>
          <w:szCs w:val="22"/>
          <w:lang w:val="en-US"/>
        </w:rPr>
        <w:t xml:space="preserve">ho </w:t>
      </w:r>
      <w:r w:rsidRPr="00765CCF">
        <w:rPr>
          <w:rFonts w:ascii="Times New Roman" w:hAnsi="Times New Roman"/>
          <w:sz w:val="22"/>
          <w:szCs w:val="22"/>
          <w:lang w:val="en-US"/>
        </w:rPr>
        <w:lastRenderedPageBreak/>
        <w:t>bears the disproportionate share of the jure and the facto burden and penalties of pregnancy</w:t>
      </w:r>
      <w:r w:rsidR="00C7266F">
        <w:rPr>
          <w:rFonts w:ascii="Times New Roman" w:hAnsi="Times New Roman"/>
          <w:sz w:val="22"/>
          <w:szCs w:val="22"/>
          <w:lang w:val="en-US"/>
        </w:rPr>
        <w:t>”</w:t>
      </w:r>
      <w:r w:rsidR="00382D1A" w:rsidRPr="00765CCF">
        <w:rPr>
          <w:rStyle w:val="Refdenotaderodap"/>
          <w:rFonts w:ascii="Times New Roman" w:hAnsi="Times New Roman"/>
          <w:sz w:val="22"/>
          <w:szCs w:val="22"/>
          <w:lang w:val="en-US"/>
        </w:rPr>
        <w:footnoteReference w:id="50"/>
      </w:r>
      <w:r w:rsidRPr="00765CCF">
        <w:rPr>
          <w:rFonts w:ascii="Times New Roman" w:hAnsi="Times New Roman"/>
          <w:sz w:val="22"/>
          <w:szCs w:val="22"/>
          <w:lang w:val="en-US"/>
        </w:rPr>
        <w:t>.</w:t>
      </w:r>
    </w:p>
    <w:p w:rsidR="00173884" w:rsidRPr="00765CCF" w:rsidRDefault="00173884" w:rsidP="004E4D38">
      <w:pPr>
        <w:pStyle w:val="PargrafodaLista"/>
        <w:jc w:val="both"/>
        <w:rPr>
          <w:rFonts w:ascii="Times New Roman" w:hAnsi="Times New Roman"/>
          <w:lang w:val="en-US"/>
        </w:rPr>
      </w:pPr>
    </w:p>
    <w:p w:rsidR="007914CE" w:rsidRPr="00765CCF" w:rsidRDefault="007914CE" w:rsidP="00F72DB0">
      <w:pPr>
        <w:pStyle w:val="PargrafodaLista"/>
        <w:ind w:left="0" w:firstLine="1701"/>
        <w:jc w:val="both"/>
        <w:rPr>
          <w:rFonts w:ascii="Times New Roman" w:hAnsi="Times New Roman"/>
          <w:lang w:eastAsia="pt-BR"/>
        </w:rPr>
      </w:pPr>
      <w:r w:rsidRPr="00765CCF">
        <w:rPr>
          <w:rFonts w:ascii="Times New Roman" w:hAnsi="Times New Roman"/>
        </w:rPr>
        <w:t>A mulher pertence à minoria representativa no País. Conforme já ressaltado, temos que considerar</w:t>
      </w:r>
      <w:r w:rsidR="00525A52">
        <w:rPr>
          <w:rFonts w:ascii="Times New Roman" w:hAnsi="Times New Roman"/>
        </w:rPr>
        <w:t>,</w:t>
      </w:r>
      <w:r w:rsidR="00AF161B">
        <w:rPr>
          <w:rFonts w:ascii="Times New Roman" w:hAnsi="Times New Roman"/>
        </w:rPr>
        <w:t xml:space="preserve"> também</w:t>
      </w:r>
      <w:r w:rsidR="00525A52">
        <w:rPr>
          <w:rFonts w:ascii="Times New Roman" w:hAnsi="Times New Roman"/>
        </w:rPr>
        <w:t>,</w:t>
      </w:r>
      <w:r w:rsidRPr="00765CCF">
        <w:rPr>
          <w:rFonts w:ascii="Times New Roman" w:hAnsi="Times New Roman"/>
        </w:rPr>
        <w:t xml:space="preserve"> que a nossa sociedade é machista e muito influenciada pelo pensamento religioso, </w:t>
      </w:r>
      <w:r w:rsidR="00AF161B">
        <w:rPr>
          <w:rFonts w:ascii="Times New Roman" w:hAnsi="Times New Roman"/>
        </w:rPr>
        <w:t xml:space="preserve">o </w:t>
      </w:r>
      <w:r w:rsidRPr="00765CCF">
        <w:rPr>
          <w:rFonts w:ascii="Times New Roman" w:hAnsi="Times New Roman"/>
        </w:rPr>
        <w:t xml:space="preserve">que se mostra na legislação retrógada que adotamos. Essa </w:t>
      </w:r>
      <w:r w:rsidRPr="00765CCF">
        <w:rPr>
          <w:rFonts w:ascii="Times New Roman" w:hAnsi="Times New Roman"/>
          <w:lang w:eastAsia="pt-BR"/>
        </w:rPr>
        <w:t>vedação</w:t>
      </w:r>
      <w:r w:rsidR="00AF161B">
        <w:rPr>
          <w:rFonts w:ascii="Times New Roman" w:hAnsi="Times New Roman"/>
          <w:lang w:eastAsia="pt-BR"/>
        </w:rPr>
        <w:t xml:space="preserve"> ao aborto voluntário</w:t>
      </w:r>
      <w:r w:rsidRPr="00765CCF">
        <w:rPr>
          <w:rFonts w:ascii="Times New Roman" w:hAnsi="Times New Roman"/>
          <w:lang w:eastAsia="pt-BR"/>
        </w:rPr>
        <w:t xml:space="preserve"> viola a igualdade entre os gêneros na medida em que subjuga as mulheres, impondo a elas um ônus que em nenhum contexto se exigiria que os homens suportasse</w:t>
      </w:r>
      <w:r w:rsidR="00456C21">
        <w:rPr>
          <w:rFonts w:ascii="Times New Roman" w:hAnsi="Times New Roman"/>
          <w:lang w:eastAsia="pt-BR"/>
        </w:rPr>
        <w:t>m</w:t>
      </w:r>
      <w:r w:rsidRPr="00765CCF">
        <w:rPr>
          <w:rFonts w:ascii="Times New Roman" w:hAnsi="Times New Roman"/>
          <w:lang w:eastAsia="pt-BR"/>
        </w:rPr>
        <w:t>.</w:t>
      </w:r>
    </w:p>
    <w:p w:rsidR="00467104" w:rsidRPr="00765CCF" w:rsidRDefault="00467104" w:rsidP="00F72DB0">
      <w:pPr>
        <w:pStyle w:val="PargrafodaLista"/>
        <w:ind w:left="0" w:firstLine="1701"/>
        <w:jc w:val="both"/>
        <w:rPr>
          <w:rFonts w:ascii="Times New Roman" w:hAnsi="Times New Roman"/>
        </w:rPr>
      </w:pPr>
      <w:r w:rsidRPr="00765CCF">
        <w:rPr>
          <w:rFonts w:ascii="Times New Roman" w:hAnsi="Times New Roman"/>
        </w:rPr>
        <w:t>Nesse aspecto, a nossa Constituição Federal foi taxativa ao anunciar, no art. 5º, inciso I, que “homens e mulheres são iguais</w:t>
      </w:r>
      <w:r w:rsidR="00AF161B">
        <w:rPr>
          <w:rFonts w:ascii="Times New Roman" w:hAnsi="Times New Roman"/>
        </w:rPr>
        <w:t xml:space="preserve"> em direitos e obrigações</w:t>
      </w:r>
      <w:r w:rsidRPr="00765CCF">
        <w:rPr>
          <w:rFonts w:ascii="Times New Roman" w:hAnsi="Times New Roman"/>
        </w:rPr>
        <w:t xml:space="preserve">”. No entanto, vivemos numa ilusão de que, de fato, existe igualdade. Isso é completamente perceptível com relação à nossa temática, </w:t>
      </w:r>
      <w:r w:rsidR="00AF161B">
        <w:rPr>
          <w:rFonts w:ascii="Times New Roman" w:hAnsi="Times New Roman"/>
        </w:rPr>
        <w:t>tendo em vista a</w:t>
      </w:r>
      <w:r w:rsidRPr="00765CCF">
        <w:rPr>
          <w:rFonts w:ascii="Times New Roman" w:hAnsi="Times New Roman"/>
        </w:rPr>
        <w:t xml:space="preserve"> legislação repressiva ao aborto. O artigo 124 do Código Penal, que tipifica o aborto provocado, é de 1940, elaborada por um legislativo composto quase exclusivamente por homens, sem nenhuma preocupação com os interesses das mulheres e, certamente, influenciado pela dogmática religiosa.</w:t>
      </w:r>
    </w:p>
    <w:p w:rsidR="00173884" w:rsidRPr="00765CCF" w:rsidRDefault="00173884" w:rsidP="00F72DB0">
      <w:pPr>
        <w:pStyle w:val="PargrafodaLista"/>
        <w:ind w:left="0" w:firstLine="1701"/>
        <w:jc w:val="both"/>
        <w:rPr>
          <w:rFonts w:ascii="Times New Roman" w:hAnsi="Times New Roman"/>
        </w:rPr>
      </w:pPr>
      <w:r w:rsidRPr="00765CCF">
        <w:rPr>
          <w:rFonts w:ascii="Times New Roman" w:hAnsi="Times New Roman"/>
        </w:rPr>
        <w:t xml:space="preserve">Dessa forma, </w:t>
      </w:r>
      <w:r w:rsidR="00647019">
        <w:rPr>
          <w:rFonts w:ascii="Times New Roman" w:hAnsi="Times New Roman"/>
        </w:rPr>
        <w:t xml:space="preserve">não se pode negar que </w:t>
      </w:r>
      <w:r w:rsidRPr="00765CCF">
        <w:rPr>
          <w:rFonts w:ascii="Times New Roman" w:hAnsi="Times New Roman"/>
        </w:rPr>
        <w:t xml:space="preserve">as leis que penalizam o aborto </w:t>
      </w:r>
      <w:r w:rsidR="007B059B" w:rsidRPr="00765CCF">
        <w:rPr>
          <w:rFonts w:ascii="Times New Roman" w:hAnsi="Times New Roman"/>
        </w:rPr>
        <w:t xml:space="preserve">têm um impacto desigual e discrepante nas mulheres. Foi argumentado em </w:t>
      </w:r>
      <w:proofErr w:type="spellStart"/>
      <w:r w:rsidR="007B059B" w:rsidRPr="00765CCF">
        <w:rPr>
          <w:rFonts w:ascii="Times New Roman" w:hAnsi="Times New Roman"/>
          <w:i/>
        </w:rPr>
        <w:t>Roe</w:t>
      </w:r>
      <w:proofErr w:type="spellEnd"/>
      <w:r w:rsidR="007B059B" w:rsidRPr="00765CCF">
        <w:rPr>
          <w:rFonts w:ascii="Times New Roman" w:hAnsi="Times New Roman"/>
          <w:i/>
        </w:rPr>
        <w:t xml:space="preserve"> </w:t>
      </w:r>
      <w:r w:rsidR="00AF161B">
        <w:rPr>
          <w:rFonts w:ascii="Times New Roman" w:hAnsi="Times New Roman"/>
        </w:rPr>
        <w:t>que pela ofensa a</w:t>
      </w:r>
      <w:r w:rsidR="007B059B" w:rsidRPr="00765CCF">
        <w:rPr>
          <w:rFonts w:ascii="Times New Roman" w:hAnsi="Times New Roman"/>
        </w:rPr>
        <w:t xml:space="preserve"> ficar grávida acidentalmente, ou ficar grávida contra sua vontade ou ficar grávida antes de ter condições de cuidar de uma criança, as leis condenavam as mulheres a uma punição que os homens nunca enfrentaram: compartilhar seu corpo com um organismo, de parir e criar uma criança contra sua vontade. Segundo um </w:t>
      </w:r>
      <w:proofErr w:type="spellStart"/>
      <w:r w:rsidR="007B059B" w:rsidRPr="00765CCF">
        <w:rPr>
          <w:rFonts w:ascii="Times New Roman" w:hAnsi="Times New Roman"/>
          <w:i/>
        </w:rPr>
        <w:t>brief</w:t>
      </w:r>
      <w:proofErr w:type="spellEnd"/>
      <w:r w:rsidR="007B059B" w:rsidRPr="00765CCF">
        <w:rPr>
          <w:rFonts w:ascii="Times New Roman" w:hAnsi="Times New Roman"/>
        </w:rPr>
        <w:t xml:space="preserve"> enviado pelo “New </w:t>
      </w:r>
      <w:proofErr w:type="spellStart"/>
      <w:r w:rsidR="007B059B" w:rsidRPr="00765CCF">
        <w:rPr>
          <w:rFonts w:ascii="Times New Roman" w:hAnsi="Times New Roman"/>
        </w:rPr>
        <w:t>Women</w:t>
      </w:r>
      <w:proofErr w:type="spellEnd"/>
      <w:r w:rsidR="007B059B" w:rsidRPr="00765CCF">
        <w:rPr>
          <w:rFonts w:ascii="Times New Roman" w:hAnsi="Times New Roman"/>
        </w:rPr>
        <w:t xml:space="preserve"> </w:t>
      </w:r>
      <w:proofErr w:type="spellStart"/>
      <w:r w:rsidR="007B059B" w:rsidRPr="00765CCF">
        <w:rPr>
          <w:rFonts w:ascii="Times New Roman" w:hAnsi="Times New Roman"/>
        </w:rPr>
        <w:t>Lawyers</w:t>
      </w:r>
      <w:proofErr w:type="spellEnd"/>
      <w:r w:rsidR="007B059B" w:rsidRPr="00765CCF">
        <w:rPr>
          <w:rFonts w:ascii="Times New Roman" w:hAnsi="Times New Roman"/>
        </w:rPr>
        <w:t xml:space="preserve">” no caso </w:t>
      </w:r>
      <w:proofErr w:type="spellStart"/>
      <w:r w:rsidR="007B059B" w:rsidRPr="00765CCF">
        <w:rPr>
          <w:rFonts w:ascii="Times New Roman" w:hAnsi="Times New Roman"/>
          <w:i/>
        </w:rPr>
        <w:t>Roe</w:t>
      </w:r>
      <w:proofErr w:type="spellEnd"/>
      <w:r w:rsidR="007B059B" w:rsidRPr="00765CCF">
        <w:rPr>
          <w:rFonts w:ascii="Times New Roman" w:hAnsi="Times New Roman"/>
        </w:rPr>
        <w:t>:</w:t>
      </w:r>
    </w:p>
    <w:p w:rsidR="00AE718A" w:rsidRPr="00765CCF" w:rsidRDefault="00AE718A" w:rsidP="00FA5E18">
      <w:pPr>
        <w:pStyle w:val="PargrafodaLista"/>
        <w:spacing w:line="240" w:lineRule="auto"/>
        <w:ind w:left="2268" w:firstLine="0"/>
        <w:jc w:val="both"/>
        <w:rPr>
          <w:rFonts w:ascii="Times New Roman" w:hAnsi="Times New Roman"/>
          <w:sz w:val="22"/>
          <w:szCs w:val="22"/>
        </w:rPr>
      </w:pPr>
    </w:p>
    <w:p w:rsidR="007B059B" w:rsidRPr="00765CCF" w:rsidRDefault="007B059B" w:rsidP="00FA5E18">
      <w:pPr>
        <w:pStyle w:val="PargrafodaLista"/>
        <w:spacing w:line="240" w:lineRule="auto"/>
        <w:ind w:left="2268" w:firstLine="0"/>
        <w:jc w:val="both"/>
        <w:rPr>
          <w:rFonts w:ascii="Times New Roman" w:hAnsi="Times New Roman"/>
          <w:sz w:val="22"/>
          <w:szCs w:val="22"/>
          <w:lang w:val="en-US"/>
        </w:rPr>
      </w:pPr>
      <w:r w:rsidRPr="00765CCF">
        <w:rPr>
          <w:rFonts w:ascii="Times New Roman" w:hAnsi="Times New Roman"/>
          <w:sz w:val="22"/>
          <w:szCs w:val="22"/>
          <w:lang w:val="en-US"/>
        </w:rPr>
        <w:t xml:space="preserve">Pregnant woman faced obstacles that men never faced. (…) Women lost jobs as teachers and nurses because school boards and hospitals did not want pregnant women to work. Men were not at risk to lose such jobs. High schools asked pregnant women to delay completion of their education until the end of their pregnancies and discriminated against young women with children. Men did not face this problem. A pregnant woman was often denied employment opportunities, on the assumption that she was supposed to be at home. Men with children were expected to find jobs outside the home and take part in public life. The unmarried woman with children faced even higher hurdles in the marketplace. Unmarried men with children did not have to clear </w:t>
      </w:r>
      <w:r w:rsidRPr="00765CCF">
        <w:rPr>
          <w:rFonts w:ascii="Times New Roman" w:hAnsi="Times New Roman"/>
          <w:sz w:val="22"/>
          <w:szCs w:val="22"/>
          <w:lang w:val="en-US"/>
        </w:rPr>
        <w:lastRenderedPageBreak/>
        <w:t>these hurdles. The Texas and Georgia statutes denied woman to equal protection of the laws simply because they were women</w:t>
      </w:r>
      <w:r w:rsidRPr="00765CCF">
        <w:rPr>
          <w:rStyle w:val="Refdenotaderodap"/>
          <w:rFonts w:ascii="Times New Roman" w:hAnsi="Times New Roman"/>
          <w:sz w:val="22"/>
          <w:szCs w:val="22"/>
          <w:lang w:val="en-US"/>
        </w:rPr>
        <w:footnoteReference w:id="51"/>
      </w:r>
      <w:r w:rsidRPr="00765CCF">
        <w:rPr>
          <w:rFonts w:ascii="Times New Roman" w:hAnsi="Times New Roman"/>
          <w:sz w:val="22"/>
          <w:szCs w:val="22"/>
          <w:lang w:val="en-US"/>
        </w:rPr>
        <w:t>.</w:t>
      </w:r>
    </w:p>
    <w:p w:rsidR="00BB2733" w:rsidRPr="00765CCF" w:rsidRDefault="00BB2733" w:rsidP="004E4D38">
      <w:pPr>
        <w:pStyle w:val="PargrafodaLista"/>
        <w:jc w:val="both"/>
        <w:rPr>
          <w:rFonts w:ascii="Times New Roman" w:hAnsi="Times New Roman"/>
          <w:lang w:val="en-US"/>
        </w:rPr>
      </w:pPr>
    </w:p>
    <w:p w:rsidR="007A014C" w:rsidRPr="00765CCF" w:rsidRDefault="00D75779" w:rsidP="00F72DB0">
      <w:pPr>
        <w:pStyle w:val="PargrafodaLista"/>
        <w:ind w:left="0" w:firstLine="1701"/>
        <w:jc w:val="both"/>
        <w:rPr>
          <w:rFonts w:ascii="Times New Roman" w:hAnsi="Times New Roman"/>
        </w:rPr>
      </w:pPr>
      <w:r w:rsidRPr="00765CCF">
        <w:rPr>
          <w:rFonts w:ascii="Times New Roman" w:hAnsi="Times New Roman"/>
        </w:rPr>
        <w:t>Sempre</w:t>
      </w:r>
      <w:r w:rsidR="00AF161B">
        <w:rPr>
          <w:rFonts w:ascii="Times New Roman" w:hAnsi="Times New Roman"/>
        </w:rPr>
        <w:t xml:space="preserve"> que</w:t>
      </w:r>
      <w:r w:rsidRPr="00765CCF">
        <w:rPr>
          <w:rFonts w:ascii="Times New Roman" w:hAnsi="Times New Roman"/>
        </w:rPr>
        <w:t xml:space="preserve"> esse argumento</w:t>
      </w:r>
      <w:r w:rsidR="00AF161B">
        <w:rPr>
          <w:rFonts w:ascii="Times New Roman" w:hAnsi="Times New Roman"/>
        </w:rPr>
        <w:t xml:space="preserve"> é </w:t>
      </w:r>
      <w:r w:rsidR="005A6644">
        <w:rPr>
          <w:rFonts w:ascii="Times New Roman" w:hAnsi="Times New Roman"/>
        </w:rPr>
        <w:t>suscitad</w:t>
      </w:r>
      <w:r w:rsidR="00AF161B">
        <w:rPr>
          <w:rFonts w:ascii="Times New Roman" w:hAnsi="Times New Roman"/>
        </w:rPr>
        <w:t>o</w:t>
      </w:r>
      <w:r w:rsidRPr="00765CCF">
        <w:rPr>
          <w:rFonts w:ascii="Times New Roman" w:hAnsi="Times New Roman"/>
        </w:rPr>
        <w:t>, enfrentamos também o contra-argumento</w:t>
      </w:r>
      <w:r w:rsidR="005A6644">
        <w:rPr>
          <w:rFonts w:ascii="Times New Roman" w:hAnsi="Times New Roman"/>
        </w:rPr>
        <w:t>, bastante machista, por sinal,</w:t>
      </w:r>
      <w:r w:rsidRPr="00765CCF">
        <w:rPr>
          <w:rFonts w:ascii="Times New Roman" w:hAnsi="Times New Roman"/>
        </w:rPr>
        <w:t xml:space="preserve"> de que somente as mulheres são capazes de engravidar. No entanto, a lei, em nenhum caso, impõe tamanho ônus ao homem. A lei não obriga, por exemplo, que um pai doe um órgão ou nem mesmo sangue ao filho, ainda que a vida dele dependa disso.</w:t>
      </w:r>
      <w:r w:rsidR="007A014C" w:rsidRPr="00765CCF">
        <w:rPr>
          <w:rFonts w:ascii="Times New Roman" w:hAnsi="Times New Roman"/>
        </w:rPr>
        <w:t xml:space="preserve"> Laurence </w:t>
      </w:r>
      <w:proofErr w:type="spellStart"/>
      <w:r w:rsidR="007A014C" w:rsidRPr="00765CCF">
        <w:rPr>
          <w:rFonts w:ascii="Times New Roman" w:hAnsi="Times New Roman"/>
        </w:rPr>
        <w:t>Tribe</w:t>
      </w:r>
      <w:proofErr w:type="spellEnd"/>
      <w:r w:rsidR="007A014C" w:rsidRPr="00765CCF">
        <w:rPr>
          <w:rFonts w:ascii="Times New Roman" w:hAnsi="Times New Roman"/>
        </w:rPr>
        <w:t xml:space="preserve"> afirma que: </w:t>
      </w:r>
    </w:p>
    <w:p w:rsidR="007A014C" w:rsidRPr="00765CCF" w:rsidRDefault="007A014C" w:rsidP="00FB481E">
      <w:pPr>
        <w:pStyle w:val="PargrafodaLista"/>
        <w:spacing w:line="240" w:lineRule="auto"/>
        <w:ind w:left="2268" w:firstLine="0"/>
        <w:jc w:val="both"/>
        <w:rPr>
          <w:rFonts w:ascii="Times New Roman" w:hAnsi="Times New Roman"/>
          <w:sz w:val="22"/>
          <w:szCs w:val="22"/>
        </w:rPr>
      </w:pPr>
    </w:p>
    <w:p w:rsidR="007A014C" w:rsidRPr="00765CCF" w:rsidRDefault="007A014C" w:rsidP="00FB481E">
      <w:pPr>
        <w:pStyle w:val="PargrafodaLista"/>
        <w:spacing w:line="240" w:lineRule="auto"/>
        <w:ind w:left="2268" w:firstLine="0"/>
        <w:jc w:val="both"/>
        <w:rPr>
          <w:rFonts w:ascii="Times New Roman" w:hAnsi="Times New Roman"/>
          <w:sz w:val="22"/>
          <w:szCs w:val="22"/>
        </w:rPr>
      </w:pPr>
      <w:r w:rsidRPr="00765CCF">
        <w:rPr>
          <w:rFonts w:ascii="Times New Roman" w:hAnsi="Times New Roman"/>
          <w:iCs/>
          <w:sz w:val="22"/>
          <w:szCs w:val="22"/>
          <w:lang w:eastAsia="pt-BR"/>
        </w:rPr>
        <w:t xml:space="preserve">Uma mulher forçada pela lei a submeter-se à dor e à ansiedade de carregar, manter e alimentar um feto que ela não deseja ter está </w:t>
      </w:r>
      <w:proofErr w:type="gramStart"/>
      <w:r w:rsidRPr="00765CCF">
        <w:rPr>
          <w:rFonts w:ascii="Times New Roman" w:hAnsi="Times New Roman"/>
          <w:iCs/>
          <w:sz w:val="22"/>
          <w:szCs w:val="22"/>
          <w:lang w:eastAsia="pt-BR"/>
        </w:rPr>
        <w:t>legitimada</w:t>
      </w:r>
      <w:proofErr w:type="gramEnd"/>
      <w:r w:rsidRPr="00765CCF">
        <w:rPr>
          <w:rFonts w:ascii="Times New Roman" w:hAnsi="Times New Roman"/>
          <w:iCs/>
          <w:sz w:val="22"/>
          <w:szCs w:val="22"/>
          <w:lang w:eastAsia="pt-BR"/>
        </w:rPr>
        <w:t xml:space="preserve"> a acreditar que ma</w:t>
      </w:r>
      <w:r w:rsidR="005A6644">
        <w:rPr>
          <w:rFonts w:ascii="Times New Roman" w:hAnsi="Times New Roman"/>
          <w:iCs/>
          <w:sz w:val="22"/>
          <w:szCs w:val="22"/>
          <w:lang w:eastAsia="pt-BR"/>
        </w:rPr>
        <w:t>i</w:t>
      </w:r>
      <w:r w:rsidRPr="00765CCF">
        <w:rPr>
          <w:rFonts w:ascii="Times New Roman" w:hAnsi="Times New Roman"/>
          <w:iCs/>
          <w:sz w:val="22"/>
          <w:szCs w:val="22"/>
          <w:lang w:eastAsia="pt-BR"/>
        </w:rPr>
        <w:t xml:space="preserve">s que um jogo de palavras liga o seu trabalho forçado ao conceito de servidão involuntária. Dar à sociedade – especialmente a uma sociedade dominada pelo sexo masculino – o poder de condenar a mulher a manter a gestação contra sua vontade é delegar a alguns uma autoridade ampla e incontrolável sobre a vida de outros. Qualquer alocação de poder como esta opera em sério detrimento das mulheres com classe, dada </w:t>
      </w:r>
      <w:proofErr w:type="gramStart"/>
      <w:r w:rsidRPr="00765CCF">
        <w:rPr>
          <w:rFonts w:ascii="Times New Roman" w:hAnsi="Times New Roman"/>
          <w:iCs/>
          <w:sz w:val="22"/>
          <w:szCs w:val="22"/>
          <w:lang w:eastAsia="pt-BR"/>
        </w:rPr>
        <w:t>a</w:t>
      </w:r>
      <w:proofErr w:type="gramEnd"/>
      <w:r w:rsidRPr="00765CCF">
        <w:rPr>
          <w:rFonts w:ascii="Times New Roman" w:hAnsi="Times New Roman"/>
          <w:iCs/>
          <w:sz w:val="22"/>
          <w:szCs w:val="22"/>
          <w:lang w:eastAsia="pt-BR"/>
        </w:rPr>
        <w:t xml:space="preserve"> miríade de formas pelas quais a gravidez indesejada e a maternidade indesejada oneram a participação das mulheres como iguais na sociedade</w:t>
      </w:r>
      <w:r w:rsidRPr="00765CCF">
        <w:rPr>
          <w:rStyle w:val="Refdenotaderodap"/>
          <w:rFonts w:ascii="Times New Roman" w:hAnsi="Times New Roman"/>
          <w:iCs/>
          <w:sz w:val="22"/>
          <w:szCs w:val="22"/>
          <w:lang w:eastAsia="pt-BR"/>
        </w:rPr>
        <w:footnoteReference w:id="52"/>
      </w:r>
      <w:r w:rsidRPr="00765CCF">
        <w:rPr>
          <w:rFonts w:ascii="Times New Roman" w:hAnsi="Times New Roman"/>
          <w:iCs/>
          <w:sz w:val="22"/>
          <w:szCs w:val="22"/>
          <w:lang w:eastAsia="pt-BR"/>
        </w:rPr>
        <w:t>.</w:t>
      </w:r>
    </w:p>
    <w:p w:rsidR="00B54BC1" w:rsidRDefault="00B54BC1" w:rsidP="00B54BC1">
      <w:pPr>
        <w:autoSpaceDE w:val="0"/>
        <w:autoSpaceDN w:val="0"/>
        <w:adjustRightInd w:val="0"/>
        <w:jc w:val="both"/>
        <w:rPr>
          <w:rFonts w:ascii="Times New Roman" w:hAnsi="Times New Roman"/>
          <w:lang w:eastAsia="pt-BR"/>
        </w:rPr>
      </w:pPr>
    </w:p>
    <w:p w:rsidR="00B54BC1" w:rsidRPr="00B54BC1" w:rsidRDefault="00B54BC1" w:rsidP="00F72DB0">
      <w:pPr>
        <w:autoSpaceDE w:val="0"/>
        <w:autoSpaceDN w:val="0"/>
        <w:adjustRightInd w:val="0"/>
        <w:ind w:firstLine="1701"/>
        <w:jc w:val="both"/>
        <w:rPr>
          <w:rFonts w:ascii="Times New Roman" w:hAnsi="Times New Roman"/>
        </w:rPr>
      </w:pPr>
      <w:r w:rsidRPr="00B54BC1">
        <w:rPr>
          <w:rFonts w:ascii="Times New Roman" w:hAnsi="Times New Roman"/>
          <w:lang w:eastAsia="pt-BR"/>
        </w:rPr>
        <w:t>E se a questão do aborto envolve a igualdade entre gêneros, o mesmo</w:t>
      </w:r>
      <w:r>
        <w:rPr>
          <w:rFonts w:ascii="Times New Roman" w:hAnsi="Times New Roman"/>
          <w:lang w:eastAsia="pt-BR"/>
        </w:rPr>
        <w:t xml:space="preserve"> </w:t>
      </w:r>
      <w:r w:rsidRPr="00B54BC1">
        <w:rPr>
          <w:rFonts w:ascii="Times New Roman" w:hAnsi="Times New Roman"/>
          <w:lang w:eastAsia="pt-BR"/>
        </w:rPr>
        <w:t>acontece com a igualdade social, já que são as mulheres pobres as maiores</w:t>
      </w:r>
      <w:r>
        <w:rPr>
          <w:rFonts w:ascii="Times New Roman" w:hAnsi="Times New Roman"/>
          <w:lang w:eastAsia="pt-BR"/>
        </w:rPr>
        <w:t xml:space="preserve"> </w:t>
      </w:r>
      <w:r w:rsidRPr="00B54BC1">
        <w:rPr>
          <w:rFonts w:ascii="Times New Roman" w:hAnsi="Times New Roman"/>
          <w:lang w:eastAsia="pt-BR"/>
        </w:rPr>
        <w:t xml:space="preserve">vítimas do modelo legislativo hoje adotado. São elas as que mais </w:t>
      </w:r>
      <w:proofErr w:type="spellStart"/>
      <w:r w:rsidRPr="00B54BC1">
        <w:rPr>
          <w:rFonts w:ascii="Times New Roman" w:hAnsi="Times New Roman"/>
          <w:lang w:eastAsia="pt-BR"/>
        </w:rPr>
        <w:t>freqüentemente</w:t>
      </w:r>
      <w:proofErr w:type="spellEnd"/>
      <w:r>
        <w:rPr>
          <w:rFonts w:ascii="Times New Roman" w:hAnsi="Times New Roman"/>
          <w:lang w:eastAsia="pt-BR"/>
        </w:rPr>
        <w:t xml:space="preserve"> </w:t>
      </w:r>
      <w:r w:rsidRPr="00B54BC1">
        <w:rPr>
          <w:rFonts w:ascii="Times New Roman" w:hAnsi="Times New Roman"/>
          <w:lang w:eastAsia="pt-BR"/>
        </w:rPr>
        <w:t>recorrem ao aborto, seja pela falta de condições financeiras para criar futuros</w:t>
      </w:r>
      <w:r>
        <w:rPr>
          <w:rFonts w:ascii="Times New Roman" w:hAnsi="Times New Roman"/>
          <w:lang w:eastAsia="pt-BR"/>
        </w:rPr>
        <w:t xml:space="preserve"> </w:t>
      </w:r>
      <w:r w:rsidRPr="00B54BC1">
        <w:rPr>
          <w:rFonts w:ascii="Times New Roman" w:hAnsi="Times New Roman"/>
          <w:lang w:eastAsia="pt-BR"/>
        </w:rPr>
        <w:t>filhos, seja pela maior dificuldade de acesso à educação sexual e aos meios contraceptivos. As gestantes de nível social mais elevado, quando decidem pelo</w:t>
      </w:r>
      <w:r>
        <w:rPr>
          <w:rFonts w:ascii="Times New Roman" w:hAnsi="Times New Roman"/>
          <w:lang w:eastAsia="pt-BR"/>
        </w:rPr>
        <w:t xml:space="preserve"> </w:t>
      </w:r>
      <w:r w:rsidRPr="00B54BC1">
        <w:rPr>
          <w:rFonts w:ascii="Times New Roman" w:hAnsi="Times New Roman"/>
          <w:lang w:eastAsia="pt-BR"/>
        </w:rPr>
        <w:t xml:space="preserve">aborto, têm como realizá-lo, apesar da sua ilicitude, com </w:t>
      </w:r>
      <w:proofErr w:type="spellStart"/>
      <w:r w:rsidRPr="00B54BC1">
        <w:rPr>
          <w:rFonts w:ascii="Times New Roman" w:hAnsi="Times New Roman"/>
          <w:lang w:eastAsia="pt-BR"/>
        </w:rPr>
        <w:t>acompanhento</w:t>
      </w:r>
      <w:proofErr w:type="spellEnd"/>
      <w:r w:rsidRPr="00B54BC1">
        <w:rPr>
          <w:rFonts w:ascii="Times New Roman" w:hAnsi="Times New Roman"/>
          <w:lang w:eastAsia="pt-BR"/>
        </w:rPr>
        <w:t xml:space="preserve"> médico e</w:t>
      </w:r>
      <w:r>
        <w:rPr>
          <w:rFonts w:ascii="Times New Roman" w:hAnsi="Times New Roman"/>
          <w:lang w:eastAsia="pt-BR"/>
        </w:rPr>
        <w:t xml:space="preserve"> </w:t>
      </w:r>
      <w:r w:rsidRPr="00B54BC1">
        <w:rPr>
          <w:rFonts w:ascii="Times New Roman" w:hAnsi="Times New Roman"/>
          <w:lang w:eastAsia="pt-BR"/>
        </w:rPr>
        <w:t>em melhores condições de higiene e segurança</w:t>
      </w:r>
      <w:r w:rsidR="00647019">
        <w:rPr>
          <w:rFonts w:ascii="Times New Roman" w:hAnsi="Times New Roman"/>
          <w:lang w:eastAsia="pt-BR"/>
        </w:rPr>
        <w:t xml:space="preserve"> ou então de viajarem para que o aborto seja realizado em um país onde a prática seja legalizada</w:t>
      </w:r>
      <w:r w:rsidRPr="00B54BC1">
        <w:rPr>
          <w:rFonts w:ascii="Times New Roman" w:hAnsi="Times New Roman"/>
          <w:lang w:eastAsia="pt-BR"/>
        </w:rPr>
        <w:t>. Já as mulheres carentes acabam</w:t>
      </w:r>
      <w:r>
        <w:rPr>
          <w:rFonts w:ascii="Times New Roman" w:hAnsi="Times New Roman"/>
          <w:lang w:eastAsia="pt-BR"/>
        </w:rPr>
        <w:t xml:space="preserve"> </w:t>
      </w:r>
      <w:r w:rsidRPr="00B54BC1">
        <w:rPr>
          <w:rFonts w:ascii="Times New Roman" w:hAnsi="Times New Roman"/>
          <w:lang w:eastAsia="pt-BR"/>
        </w:rPr>
        <w:t>se submetendo a expedientes muito mais precários e perigosos para pôr fim às</w:t>
      </w:r>
      <w:r>
        <w:rPr>
          <w:rFonts w:ascii="Times New Roman" w:hAnsi="Times New Roman"/>
          <w:lang w:eastAsia="pt-BR"/>
        </w:rPr>
        <w:t xml:space="preserve"> </w:t>
      </w:r>
      <w:r w:rsidRPr="00B54BC1">
        <w:rPr>
          <w:rFonts w:ascii="Times New Roman" w:hAnsi="Times New Roman"/>
          <w:lang w:eastAsia="pt-BR"/>
        </w:rPr>
        <w:t>suas gestações.</w:t>
      </w:r>
    </w:p>
    <w:p w:rsidR="005A6644" w:rsidRDefault="005A6644" w:rsidP="00F72DB0">
      <w:pPr>
        <w:pStyle w:val="PargrafodaLista"/>
        <w:ind w:left="0" w:firstLine="1701"/>
        <w:jc w:val="both"/>
        <w:rPr>
          <w:rFonts w:ascii="Times New Roman" w:hAnsi="Times New Roman"/>
        </w:rPr>
      </w:pPr>
      <w:r>
        <w:rPr>
          <w:rFonts w:ascii="Times New Roman" w:hAnsi="Times New Roman"/>
        </w:rPr>
        <w:t>Se</w:t>
      </w:r>
      <w:r w:rsidRPr="00765CCF">
        <w:rPr>
          <w:rFonts w:ascii="Times New Roman" w:hAnsi="Times New Roman"/>
        </w:rPr>
        <w:t>, por um lado, um filho pode significar uma coisa boa, por outro, pode significar o fim de projetos de vida e inviabilizar planos já traçados pela mãe. Porta</w:t>
      </w:r>
      <w:r w:rsidR="00D119A9">
        <w:rPr>
          <w:rFonts w:ascii="Times New Roman" w:hAnsi="Times New Roman"/>
        </w:rPr>
        <w:t>nto, a gravidez pode ser um fardo</w:t>
      </w:r>
      <w:r w:rsidRPr="00765CCF">
        <w:rPr>
          <w:rFonts w:ascii="Times New Roman" w:hAnsi="Times New Roman"/>
        </w:rPr>
        <w:t xml:space="preserve"> que nenhuma mulher tem a obrigação de tolerar. Sendo assim, a imposição, por meio da sanção criminal, de que a mulher tem que levar a gestação ao fim, sem se ater à sua convicção íntima, seus pensamentos próprios sobre </w:t>
      </w:r>
      <w:r w:rsidRPr="00765CCF">
        <w:rPr>
          <w:rFonts w:ascii="Times New Roman" w:hAnsi="Times New Roman"/>
        </w:rPr>
        <w:lastRenderedPageBreak/>
        <w:t xml:space="preserve">sua vida, prioridades e aspirações, é, sem dúvida, uma violação sem medidas à liberdade </w:t>
      </w:r>
      <w:r w:rsidR="00647019">
        <w:rPr>
          <w:rFonts w:ascii="Times New Roman" w:hAnsi="Times New Roman"/>
        </w:rPr>
        <w:t xml:space="preserve">e dignidade </w:t>
      </w:r>
      <w:r w:rsidRPr="00765CCF">
        <w:rPr>
          <w:rFonts w:ascii="Times New Roman" w:hAnsi="Times New Roman"/>
        </w:rPr>
        <w:t xml:space="preserve">da mulher. </w:t>
      </w:r>
    </w:p>
    <w:p w:rsidR="005A6644" w:rsidRDefault="005A6644" w:rsidP="00AF161B">
      <w:pPr>
        <w:pStyle w:val="PargrafodaLista"/>
        <w:ind w:left="0"/>
        <w:jc w:val="both"/>
        <w:rPr>
          <w:rFonts w:ascii="Times New Roman" w:hAnsi="Times New Roman"/>
        </w:rPr>
      </w:pPr>
    </w:p>
    <w:p w:rsidR="00F02C57" w:rsidRPr="00765CCF" w:rsidRDefault="00F02C57" w:rsidP="00D119A9">
      <w:pPr>
        <w:pStyle w:val="Ttulo2"/>
        <w:numPr>
          <w:ilvl w:val="0"/>
          <w:numId w:val="11"/>
        </w:numPr>
        <w:ind w:left="1701" w:hanging="567"/>
        <w:rPr>
          <w:rFonts w:ascii="Times New Roman" w:hAnsi="Times New Roman" w:cs="Times New Roman"/>
        </w:rPr>
      </w:pPr>
      <w:bookmarkStart w:id="10" w:name="_Toc304984144"/>
      <w:r w:rsidRPr="00765CCF">
        <w:rPr>
          <w:rFonts w:ascii="Times New Roman" w:hAnsi="Times New Roman" w:cs="Times New Roman"/>
        </w:rPr>
        <w:t>Direito da Mulher à Liberdade e à Dignidade</w:t>
      </w:r>
      <w:bookmarkEnd w:id="10"/>
      <w:r w:rsidRPr="00765CCF">
        <w:rPr>
          <w:rFonts w:ascii="Times New Roman" w:hAnsi="Times New Roman" w:cs="Times New Roman"/>
        </w:rPr>
        <w:t xml:space="preserve"> </w:t>
      </w:r>
    </w:p>
    <w:p w:rsidR="00F02C57" w:rsidRPr="00765CCF" w:rsidRDefault="00F02C57" w:rsidP="00F02C57">
      <w:pPr>
        <w:pStyle w:val="PargrafodaLista"/>
        <w:ind w:left="414" w:firstLine="0"/>
        <w:rPr>
          <w:rFonts w:ascii="Times New Roman" w:hAnsi="Times New Roman"/>
          <w:b/>
        </w:rPr>
      </w:pPr>
    </w:p>
    <w:p w:rsidR="00F02C57" w:rsidRPr="00765CCF" w:rsidRDefault="00F02C57" w:rsidP="00F02C57">
      <w:pPr>
        <w:autoSpaceDE w:val="0"/>
        <w:autoSpaceDN w:val="0"/>
        <w:adjustRightInd w:val="0"/>
        <w:ind w:firstLine="1701"/>
        <w:jc w:val="both"/>
        <w:rPr>
          <w:rFonts w:ascii="Times New Roman" w:hAnsi="Times New Roman"/>
          <w:i/>
          <w:iCs/>
          <w:lang w:eastAsia="pt-BR"/>
        </w:rPr>
      </w:pPr>
      <w:proofErr w:type="spellStart"/>
      <w:r w:rsidRPr="00765CCF">
        <w:rPr>
          <w:rFonts w:ascii="Times New Roman" w:hAnsi="Times New Roman"/>
          <w:lang w:eastAsia="pt-BR"/>
        </w:rPr>
        <w:t>Canotilho</w:t>
      </w:r>
      <w:proofErr w:type="spellEnd"/>
      <w:r w:rsidRPr="00765CCF">
        <w:rPr>
          <w:rFonts w:ascii="Times New Roman" w:hAnsi="Times New Roman"/>
          <w:lang w:eastAsia="pt-BR"/>
        </w:rPr>
        <w:t xml:space="preserve">, afirma que a dignidade da pessoa humana baseia-se no </w:t>
      </w:r>
      <w:r w:rsidRPr="00765CCF">
        <w:rPr>
          <w:rFonts w:ascii="Times New Roman" w:hAnsi="Times New Roman"/>
          <w:iCs/>
          <w:lang w:eastAsia="pt-BR"/>
        </w:rPr>
        <w:t>“prin</w:t>
      </w:r>
      <w:r w:rsidR="00E843DC">
        <w:rPr>
          <w:rFonts w:ascii="Times New Roman" w:hAnsi="Times New Roman"/>
          <w:iCs/>
          <w:lang w:eastAsia="pt-BR"/>
        </w:rPr>
        <w:t>cípio antrópico que acolhe a ide</w:t>
      </w:r>
      <w:r w:rsidRPr="00765CCF">
        <w:rPr>
          <w:rFonts w:ascii="Times New Roman" w:hAnsi="Times New Roman"/>
          <w:iCs/>
          <w:lang w:eastAsia="pt-BR"/>
        </w:rPr>
        <w:t xml:space="preserve">ia pré-moderna e moderna da </w:t>
      </w:r>
      <w:proofErr w:type="spellStart"/>
      <w:r w:rsidRPr="00765CCF">
        <w:rPr>
          <w:rFonts w:ascii="Times New Roman" w:hAnsi="Times New Roman"/>
          <w:i/>
          <w:iCs/>
          <w:lang w:eastAsia="pt-BR"/>
        </w:rPr>
        <w:t>dignitas</w:t>
      </w:r>
      <w:proofErr w:type="spellEnd"/>
      <w:r w:rsidRPr="00765CCF">
        <w:rPr>
          <w:rFonts w:ascii="Times New Roman" w:hAnsi="Times New Roman"/>
          <w:i/>
          <w:iCs/>
          <w:lang w:eastAsia="pt-BR"/>
        </w:rPr>
        <w:t>-homini</w:t>
      </w:r>
      <w:r w:rsidRPr="00765CCF">
        <w:rPr>
          <w:rFonts w:ascii="Times New Roman" w:hAnsi="Times New Roman"/>
          <w:iCs/>
          <w:lang w:eastAsia="pt-BR"/>
        </w:rPr>
        <w:t xml:space="preserve"> (Pico </w:t>
      </w:r>
      <w:proofErr w:type="spellStart"/>
      <w:r w:rsidRPr="00765CCF">
        <w:rPr>
          <w:rFonts w:ascii="Times New Roman" w:hAnsi="Times New Roman"/>
          <w:iCs/>
          <w:lang w:eastAsia="pt-BR"/>
        </w:rPr>
        <w:t>della</w:t>
      </w:r>
      <w:proofErr w:type="spellEnd"/>
      <w:r w:rsidRPr="00765CCF">
        <w:rPr>
          <w:rFonts w:ascii="Times New Roman" w:hAnsi="Times New Roman"/>
          <w:iCs/>
          <w:lang w:eastAsia="pt-BR"/>
        </w:rPr>
        <w:t xml:space="preserve"> </w:t>
      </w:r>
      <w:proofErr w:type="spellStart"/>
      <w:r w:rsidRPr="00765CCF">
        <w:rPr>
          <w:rFonts w:ascii="Times New Roman" w:hAnsi="Times New Roman"/>
          <w:iCs/>
          <w:lang w:eastAsia="pt-BR"/>
        </w:rPr>
        <w:t>Mirandola</w:t>
      </w:r>
      <w:proofErr w:type="spellEnd"/>
      <w:r w:rsidRPr="00765CCF">
        <w:rPr>
          <w:rFonts w:ascii="Times New Roman" w:hAnsi="Times New Roman"/>
          <w:iCs/>
          <w:lang w:eastAsia="pt-BR"/>
        </w:rPr>
        <w:t xml:space="preserve">), ou seja, do indivíduo conformador de si próprio e da sua vida segundo o seu projeto espiritual”. </w:t>
      </w:r>
      <w:r w:rsidRPr="00765CCF">
        <w:rPr>
          <w:rFonts w:ascii="Times New Roman" w:hAnsi="Times New Roman"/>
          <w:lang w:eastAsia="pt-BR"/>
        </w:rPr>
        <w:t xml:space="preserve">Continua, afirmando que </w:t>
      </w:r>
      <w:r w:rsidRPr="00765CCF">
        <w:rPr>
          <w:rFonts w:ascii="Times New Roman" w:hAnsi="Times New Roman"/>
          <w:iCs/>
          <w:lang w:eastAsia="pt-BR"/>
        </w:rPr>
        <w:t>“a dignidade da pessoa humana expri</w:t>
      </w:r>
      <w:r w:rsidR="00E843DC">
        <w:rPr>
          <w:rFonts w:ascii="Times New Roman" w:hAnsi="Times New Roman"/>
          <w:iCs/>
          <w:lang w:eastAsia="pt-BR"/>
        </w:rPr>
        <w:t>me a abertura da República à ide</w:t>
      </w:r>
      <w:r w:rsidRPr="00765CCF">
        <w:rPr>
          <w:rFonts w:ascii="Times New Roman" w:hAnsi="Times New Roman"/>
          <w:iCs/>
          <w:lang w:eastAsia="pt-BR"/>
        </w:rPr>
        <w:t xml:space="preserve">ia de comunidade constitucional inclusiva pautada pelo multiculturalismo </w:t>
      </w:r>
      <w:proofErr w:type="spellStart"/>
      <w:r w:rsidRPr="00765CCF">
        <w:rPr>
          <w:rFonts w:ascii="Times New Roman" w:hAnsi="Times New Roman"/>
          <w:iCs/>
          <w:lang w:eastAsia="pt-BR"/>
        </w:rPr>
        <w:t>mundividencial</w:t>
      </w:r>
      <w:proofErr w:type="spellEnd"/>
      <w:r w:rsidRPr="00765CCF">
        <w:rPr>
          <w:rFonts w:ascii="Times New Roman" w:hAnsi="Times New Roman"/>
          <w:iCs/>
          <w:lang w:eastAsia="pt-BR"/>
        </w:rPr>
        <w:t>, religioso ou filosófico</w:t>
      </w:r>
      <w:proofErr w:type="gramStart"/>
      <w:r w:rsidRPr="00765CCF">
        <w:rPr>
          <w:rFonts w:ascii="Times New Roman" w:hAnsi="Times New Roman"/>
          <w:iCs/>
          <w:lang w:eastAsia="pt-BR"/>
        </w:rPr>
        <w:t>”</w:t>
      </w:r>
      <w:proofErr w:type="gramEnd"/>
      <w:r w:rsidRPr="00765CCF">
        <w:rPr>
          <w:rStyle w:val="Refdenotaderodap"/>
          <w:rFonts w:ascii="Times New Roman" w:hAnsi="Times New Roman"/>
          <w:iCs/>
          <w:lang w:eastAsia="pt-BR"/>
        </w:rPr>
        <w:footnoteReference w:id="53"/>
      </w:r>
      <w:r w:rsidRPr="00765CCF">
        <w:rPr>
          <w:rFonts w:ascii="Times New Roman" w:hAnsi="Times New Roman"/>
          <w:iCs/>
          <w:lang w:eastAsia="pt-BR"/>
        </w:rPr>
        <w:t>.</w:t>
      </w:r>
    </w:p>
    <w:p w:rsidR="00F02C57" w:rsidRPr="00765CCF" w:rsidRDefault="00F02C57" w:rsidP="00F02C57">
      <w:pPr>
        <w:autoSpaceDE w:val="0"/>
        <w:autoSpaceDN w:val="0"/>
        <w:adjustRightInd w:val="0"/>
        <w:ind w:firstLine="1701"/>
        <w:jc w:val="both"/>
        <w:rPr>
          <w:rFonts w:ascii="Times New Roman" w:hAnsi="Times New Roman"/>
          <w:iCs/>
          <w:lang w:eastAsia="pt-BR"/>
        </w:rPr>
      </w:pPr>
      <w:r w:rsidRPr="00765CCF">
        <w:rPr>
          <w:rFonts w:ascii="Times New Roman" w:hAnsi="Times New Roman"/>
          <w:iCs/>
          <w:lang w:eastAsia="pt-BR"/>
        </w:rPr>
        <w:t>Sem dúvida</w:t>
      </w:r>
      <w:r w:rsidR="00F9157C">
        <w:rPr>
          <w:rFonts w:ascii="Times New Roman" w:hAnsi="Times New Roman"/>
          <w:iCs/>
          <w:lang w:eastAsia="pt-BR"/>
        </w:rPr>
        <w:t>,</w:t>
      </w:r>
      <w:r w:rsidRPr="00765CCF">
        <w:rPr>
          <w:rFonts w:ascii="Times New Roman" w:hAnsi="Times New Roman"/>
          <w:iCs/>
          <w:lang w:eastAsia="pt-BR"/>
        </w:rPr>
        <w:t xml:space="preserve"> o princípio da dignidade da pessoa humana prima pelo respeito à esfera de autodeterminação da pessoa, que tem o poder</w:t>
      </w:r>
      <w:r w:rsidR="00F9157C">
        <w:rPr>
          <w:rFonts w:ascii="Times New Roman" w:hAnsi="Times New Roman"/>
          <w:iCs/>
          <w:lang w:eastAsia="pt-BR"/>
        </w:rPr>
        <w:t xml:space="preserve"> de tomar as decisões sobre sua</w:t>
      </w:r>
      <w:r w:rsidRPr="00765CCF">
        <w:rPr>
          <w:rFonts w:ascii="Times New Roman" w:hAnsi="Times New Roman"/>
          <w:iCs/>
          <w:lang w:eastAsia="pt-BR"/>
        </w:rPr>
        <w:t xml:space="preserve"> própria vida, sem a interferência do Estado ou de terceiros. Isso porque “cada pessoa humana é um agente dotado de razão, capaz de decidir o que é bom ou ruim para si, de traçar planos de vida e de fazer escolhas existenciais, e que deve ter, em princípio, liberdade para guiar-se de acordo com sua vontade”</w:t>
      </w:r>
      <w:r w:rsidR="00F9157C">
        <w:rPr>
          <w:rFonts w:ascii="Times New Roman" w:hAnsi="Times New Roman"/>
          <w:iCs/>
          <w:lang w:eastAsia="pt-BR"/>
        </w:rPr>
        <w:t xml:space="preserve"> </w:t>
      </w:r>
      <w:r w:rsidRPr="00765CCF">
        <w:rPr>
          <w:rStyle w:val="Refdenotaderodap"/>
          <w:rFonts w:ascii="Times New Roman" w:hAnsi="Times New Roman"/>
          <w:iCs/>
          <w:lang w:eastAsia="pt-BR"/>
        </w:rPr>
        <w:footnoteReference w:id="54"/>
      </w:r>
      <w:r w:rsidRPr="00765CCF">
        <w:rPr>
          <w:rFonts w:ascii="Times New Roman" w:hAnsi="Times New Roman"/>
          <w:iCs/>
          <w:lang w:eastAsia="pt-BR"/>
        </w:rPr>
        <w:t>.</w:t>
      </w:r>
    </w:p>
    <w:p w:rsidR="00F02C57" w:rsidRPr="00765CCF" w:rsidRDefault="00F02C57" w:rsidP="00F02C57">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 xml:space="preserve">A Ministra </w:t>
      </w:r>
      <w:proofErr w:type="spellStart"/>
      <w:r w:rsidRPr="00765CCF">
        <w:rPr>
          <w:rStyle w:val="apple-style-span"/>
          <w:rFonts w:ascii="Times New Roman" w:hAnsi="Times New Roman"/>
          <w:color w:val="000000"/>
        </w:rPr>
        <w:t>Cármen</w:t>
      </w:r>
      <w:proofErr w:type="spellEnd"/>
      <w:r w:rsidRPr="00765CCF">
        <w:rPr>
          <w:rStyle w:val="apple-style-span"/>
          <w:rFonts w:ascii="Times New Roman" w:hAnsi="Times New Roman"/>
          <w:color w:val="000000"/>
        </w:rPr>
        <w:t xml:space="preserve"> Lúcia, na decisão que conferiu a equiparação das uniões estáveis </w:t>
      </w:r>
      <w:proofErr w:type="spellStart"/>
      <w:r w:rsidRPr="00765CCF">
        <w:rPr>
          <w:rStyle w:val="apple-style-span"/>
          <w:rFonts w:ascii="Times New Roman" w:hAnsi="Times New Roman"/>
          <w:color w:val="000000"/>
        </w:rPr>
        <w:t>homoafetivas</w:t>
      </w:r>
      <w:proofErr w:type="spellEnd"/>
      <w:r w:rsidRPr="00765CCF">
        <w:rPr>
          <w:rStyle w:val="apple-style-span"/>
          <w:rFonts w:ascii="Times New Roman" w:hAnsi="Times New Roman"/>
          <w:color w:val="000000"/>
        </w:rPr>
        <w:t xml:space="preserve"> às </w:t>
      </w:r>
      <w:proofErr w:type="spellStart"/>
      <w:r w:rsidRPr="00765CCF">
        <w:rPr>
          <w:rStyle w:val="apple-style-span"/>
          <w:rFonts w:ascii="Times New Roman" w:hAnsi="Times New Roman"/>
          <w:color w:val="000000"/>
        </w:rPr>
        <w:t>heteroafetivas</w:t>
      </w:r>
      <w:proofErr w:type="spellEnd"/>
      <w:r w:rsidRPr="00765CCF">
        <w:rPr>
          <w:rStyle w:val="apple-style-span"/>
          <w:rFonts w:ascii="Times New Roman" w:hAnsi="Times New Roman"/>
          <w:color w:val="000000"/>
        </w:rPr>
        <w:t>, afirmou que:</w:t>
      </w:r>
    </w:p>
    <w:p w:rsidR="00F02C57" w:rsidRPr="00765CCF" w:rsidRDefault="00F02C57" w:rsidP="00F02C57">
      <w:pPr>
        <w:ind w:firstLine="1701"/>
        <w:jc w:val="both"/>
        <w:rPr>
          <w:rStyle w:val="apple-style-span"/>
          <w:rFonts w:ascii="Times New Roman" w:hAnsi="Times New Roman"/>
          <w:color w:val="000000"/>
        </w:rPr>
      </w:pPr>
    </w:p>
    <w:p w:rsidR="00F02C57" w:rsidRPr="00765CCF" w:rsidRDefault="00F02C57" w:rsidP="00F02C57">
      <w:pPr>
        <w:autoSpaceDE w:val="0"/>
        <w:autoSpaceDN w:val="0"/>
        <w:adjustRightInd w:val="0"/>
        <w:spacing w:line="240" w:lineRule="auto"/>
        <w:ind w:left="2268" w:firstLine="0"/>
        <w:jc w:val="both"/>
        <w:rPr>
          <w:rFonts w:ascii="Times New Roman" w:hAnsi="Times New Roman"/>
          <w:sz w:val="22"/>
          <w:szCs w:val="22"/>
        </w:rPr>
      </w:pPr>
      <w:r w:rsidRPr="00647019">
        <w:rPr>
          <w:rFonts w:ascii="Times New Roman" w:hAnsi="Times New Roman"/>
          <w:b/>
          <w:sz w:val="22"/>
          <w:szCs w:val="22"/>
        </w:rPr>
        <w:t>A escolha é individual, íntima e, nos termos da Constituição brasileira, manifestação da liberdade individual.</w:t>
      </w:r>
      <w:r w:rsidRPr="00765CCF">
        <w:rPr>
          <w:rFonts w:ascii="Times New Roman" w:hAnsi="Times New Roman"/>
          <w:sz w:val="22"/>
          <w:szCs w:val="22"/>
        </w:rPr>
        <w:t xml:space="preserve"> Talvez explicasse isso melhor Guimarães Rosa, na descrição de </w:t>
      </w:r>
      <w:proofErr w:type="spellStart"/>
      <w:r w:rsidRPr="00765CCF">
        <w:rPr>
          <w:rFonts w:ascii="Times New Roman" w:hAnsi="Times New Roman"/>
          <w:sz w:val="22"/>
          <w:szCs w:val="22"/>
        </w:rPr>
        <w:t>Riobaldo</w:t>
      </w:r>
      <w:proofErr w:type="spellEnd"/>
      <w:r w:rsidRPr="00765CCF">
        <w:rPr>
          <w:rFonts w:ascii="Times New Roman" w:hAnsi="Times New Roman"/>
          <w:sz w:val="22"/>
          <w:szCs w:val="22"/>
        </w:rPr>
        <w:t>, ao encontrar Reinaldo/Diadorim: “</w:t>
      </w:r>
      <w:r w:rsidRPr="00765CCF">
        <w:rPr>
          <w:rFonts w:ascii="Times New Roman" w:hAnsi="Times New Roman"/>
          <w:i/>
          <w:iCs/>
          <w:sz w:val="22"/>
          <w:szCs w:val="22"/>
        </w:rPr>
        <w:t>enquanto coisa assim se ata, a gente sente mais é o que o corpo a próprio é: coração bem batendo</w:t>
      </w:r>
      <w:proofErr w:type="gramStart"/>
      <w:r w:rsidRPr="00765CCF">
        <w:rPr>
          <w:rFonts w:ascii="Times New Roman" w:hAnsi="Times New Roman"/>
          <w:i/>
          <w:iCs/>
          <w:sz w:val="22"/>
          <w:szCs w:val="22"/>
        </w:rPr>
        <w:t>. ...</w:t>
      </w:r>
      <w:proofErr w:type="gramEnd"/>
      <w:r w:rsidRPr="00765CCF">
        <w:rPr>
          <w:rFonts w:ascii="Times New Roman" w:hAnsi="Times New Roman"/>
          <w:i/>
          <w:iCs/>
          <w:sz w:val="22"/>
          <w:szCs w:val="22"/>
        </w:rPr>
        <w:t>o real roda e põe diante. Essas são as horas da gente. As outras, de todo tempo, são as horas de todos...amor desse, cresce primeiro; brota é depois. ... a vida não é entendível</w:t>
      </w:r>
      <w:r w:rsidRPr="00765CCF">
        <w:rPr>
          <w:rFonts w:ascii="Times New Roman" w:hAnsi="Times New Roman"/>
          <w:sz w:val="22"/>
          <w:szCs w:val="22"/>
        </w:rPr>
        <w:t>” (Grande sertão: veredas).</w:t>
      </w:r>
    </w:p>
    <w:p w:rsidR="00F02C57" w:rsidRPr="00765CCF" w:rsidRDefault="00F02C57" w:rsidP="00F02C57">
      <w:pPr>
        <w:spacing w:line="240" w:lineRule="auto"/>
        <w:ind w:left="2268" w:firstLine="0"/>
        <w:jc w:val="both"/>
        <w:rPr>
          <w:rStyle w:val="apple-style-span"/>
          <w:rFonts w:ascii="Times New Roman" w:hAnsi="Times New Roman"/>
          <w:color w:val="000000"/>
          <w:sz w:val="22"/>
          <w:szCs w:val="22"/>
        </w:rPr>
      </w:pPr>
      <w:r w:rsidRPr="00765CCF">
        <w:rPr>
          <w:rFonts w:ascii="Times New Roman" w:hAnsi="Times New Roman"/>
          <w:sz w:val="22"/>
          <w:szCs w:val="22"/>
        </w:rPr>
        <w:t xml:space="preserve">É certo, nem sempre a vida é entendível. E pode-se tocar a vida sem se entender, </w:t>
      </w:r>
      <w:r w:rsidRPr="00647019">
        <w:rPr>
          <w:rFonts w:ascii="Times New Roman" w:hAnsi="Times New Roman"/>
          <w:b/>
          <w:sz w:val="22"/>
          <w:szCs w:val="22"/>
        </w:rPr>
        <w:t>pode-se não adotar a mesma escolha do outro, só não se pode deixar de aceitar essa escolha</w:t>
      </w:r>
      <w:r w:rsidRPr="00765CCF">
        <w:rPr>
          <w:rFonts w:ascii="Times New Roman" w:hAnsi="Times New Roman"/>
          <w:sz w:val="22"/>
          <w:szCs w:val="22"/>
        </w:rPr>
        <w:t>, especialmente porque a vida é do outro e a forma escolhida para se viver não esbarra nos limites do Direito. Principalmente, porque o Direito existe para a vida, não a vida para o Direito.</w:t>
      </w:r>
    </w:p>
    <w:p w:rsidR="00F02C57" w:rsidRPr="00765CCF" w:rsidRDefault="00F02C57" w:rsidP="00F02C57">
      <w:pPr>
        <w:jc w:val="both"/>
        <w:rPr>
          <w:rStyle w:val="apple-style-span"/>
          <w:rFonts w:ascii="Times New Roman" w:hAnsi="Times New Roman"/>
          <w:color w:val="000000"/>
        </w:rPr>
      </w:pPr>
    </w:p>
    <w:p w:rsidR="00F02C57" w:rsidRPr="00765CCF" w:rsidRDefault="00F02C57" w:rsidP="00F02C57">
      <w:pPr>
        <w:jc w:val="both"/>
        <w:rPr>
          <w:rStyle w:val="apple-style-span"/>
          <w:rFonts w:ascii="Times New Roman" w:hAnsi="Times New Roman"/>
          <w:color w:val="000000"/>
        </w:rPr>
      </w:pPr>
      <w:r w:rsidRPr="00765CCF">
        <w:rPr>
          <w:rStyle w:val="apple-style-span"/>
          <w:rFonts w:ascii="Times New Roman" w:hAnsi="Times New Roman"/>
          <w:color w:val="000000"/>
        </w:rPr>
        <w:lastRenderedPageBreak/>
        <w:t xml:space="preserve">Apesar de a decisão ser de um tema diverso do tratado aqui, naquele caso se relacionava à orientação sexual e, nesse, diz respeito à escolha de realizar ou não o aborto, esse trecho da decisão proferida pela Ministra </w:t>
      </w:r>
      <w:proofErr w:type="spellStart"/>
      <w:r w:rsidRPr="00765CCF">
        <w:rPr>
          <w:rStyle w:val="apple-style-span"/>
          <w:rFonts w:ascii="Times New Roman" w:hAnsi="Times New Roman"/>
          <w:color w:val="000000"/>
        </w:rPr>
        <w:t>Cármen</w:t>
      </w:r>
      <w:proofErr w:type="spellEnd"/>
      <w:r w:rsidRPr="00765CCF">
        <w:rPr>
          <w:rStyle w:val="apple-style-span"/>
          <w:rFonts w:ascii="Times New Roman" w:hAnsi="Times New Roman"/>
          <w:color w:val="000000"/>
        </w:rPr>
        <w:t xml:space="preserve"> Lúcia se encaixa na nossa discussão com muita propriedade. Trata-se</w:t>
      </w:r>
      <w:r w:rsidR="00647019">
        <w:rPr>
          <w:rStyle w:val="apple-style-span"/>
          <w:rFonts w:ascii="Times New Roman" w:hAnsi="Times New Roman"/>
          <w:color w:val="000000"/>
        </w:rPr>
        <w:t>, em ambos os casos,</w:t>
      </w:r>
      <w:r w:rsidRPr="00765CCF">
        <w:rPr>
          <w:rStyle w:val="apple-style-span"/>
          <w:rFonts w:ascii="Times New Roman" w:hAnsi="Times New Roman"/>
          <w:color w:val="000000"/>
        </w:rPr>
        <w:t xml:space="preserve"> do</w:t>
      </w:r>
      <w:r w:rsidR="00F9157C">
        <w:rPr>
          <w:rStyle w:val="apple-style-span"/>
          <w:rFonts w:ascii="Times New Roman" w:hAnsi="Times New Roman"/>
          <w:color w:val="000000"/>
        </w:rPr>
        <w:t xml:space="preserve"> respeito ao</w:t>
      </w:r>
      <w:r w:rsidRPr="00765CCF">
        <w:rPr>
          <w:rStyle w:val="apple-style-span"/>
          <w:rFonts w:ascii="Times New Roman" w:hAnsi="Times New Roman"/>
          <w:color w:val="000000"/>
        </w:rPr>
        <w:t xml:space="preserve"> direito de escolha</w:t>
      </w:r>
      <w:r w:rsidR="00E843DC">
        <w:rPr>
          <w:rStyle w:val="apple-style-span"/>
          <w:rFonts w:ascii="Times New Roman" w:hAnsi="Times New Roman"/>
          <w:color w:val="000000"/>
        </w:rPr>
        <w:t xml:space="preserve"> da forma como se quer viver</w:t>
      </w:r>
      <w:r w:rsidRPr="00765CCF">
        <w:rPr>
          <w:rStyle w:val="apple-style-span"/>
          <w:rFonts w:ascii="Times New Roman" w:hAnsi="Times New Roman"/>
          <w:color w:val="000000"/>
        </w:rPr>
        <w:t>, o direito à liberdade e à privacidade.</w:t>
      </w:r>
    </w:p>
    <w:p w:rsidR="00F02C57" w:rsidRPr="00765CCF" w:rsidRDefault="00F02C57" w:rsidP="00F02C57">
      <w:pPr>
        <w:jc w:val="both"/>
        <w:rPr>
          <w:rStyle w:val="apple-style-span"/>
          <w:rFonts w:ascii="Times New Roman" w:hAnsi="Times New Roman"/>
          <w:color w:val="000000"/>
        </w:rPr>
      </w:pPr>
      <w:r w:rsidRPr="00765CCF">
        <w:rPr>
          <w:rStyle w:val="apple-style-span"/>
          <w:rFonts w:ascii="Times New Roman" w:hAnsi="Times New Roman"/>
          <w:color w:val="000000"/>
        </w:rPr>
        <w:t>O direito à privacidade “limita do poder do estado de atingir a liberdade pessoal</w:t>
      </w:r>
      <w:proofErr w:type="gramStart"/>
      <w:r w:rsidRPr="00765CCF">
        <w:rPr>
          <w:rStyle w:val="apple-style-span"/>
          <w:rFonts w:ascii="Times New Roman" w:hAnsi="Times New Roman"/>
          <w:color w:val="000000"/>
        </w:rPr>
        <w:t>”</w:t>
      </w:r>
      <w:proofErr w:type="gramEnd"/>
      <w:r w:rsidRPr="00765CCF">
        <w:rPr>
          <w:rStyle w:val="Refdenotaderodap"/>
          <w:rFonts w:ascii="Times New Roman" w:hAnsi="Times New Roman"/>
          <w:color w:val="000000"/>
        </w:rPr>
        <w:footnoteReference w:id="55"/>
      </w:r>
      <w:r w:rsidRPr="00765CCF">
        <w:rPr>
          <w:rStyle w:val="apple-style-span"/>
          <w:rFonts w:ascii="Times New Roman" w:hAnsi="Times New Roman"/>
          <w:color w:val="000000"/>
        </w:rPr>
        <w:t>. Especificamente, estamos falando do princípio da autonomia na procriação, “compreendido como uma aplicação do princípio mais geral da privacidade”</w:t>
      </w:r>
      <w:r w:rsidR="00F9157C">
        <w:rPr>
          <w:rStyle w:val="apple-style-span"/>
          <w:rFonts w:ascii="Times New Roman" w:hAnsi="Times New Roman"/>
          <w:color w:val="000000"/>
        </w:rPr>
        <w:t xml:space="preserve"> </w:t>
      </w:r>
      <w:r w:rsidRPr="00765CCF">
        <w:rPr>
          <w:rStyle w:val="Refdenotaderodap"/>
          <w:rFonts w:ascii="Times New Roman" w:hAnsi="Times New Roman"/>
          <w:color w:val="000000"/>
        </w:rPr>
        <w:footnoteReference w:id="56"/>
      </w:r>
      <w:r w:rsidRPr="00765CCF">
        <w:rPr>
          <w:rStyle w:val="apple-style-span"/>
          <w:rFonts w:ascii="Times New Roman" w:hAnsi="Times New Roman"/>
          <w:color w:val="000000"/>
        </w:rPr>
        <w:t xml:space="preserve">. De acordo com a decisão do juiz </w:t>
      </w:r>
      <w:proofErr w:type="spellStart"/>
      <w:r w:rsidRPr="00765CCF">
        <w:rPr>
          <w:rStyle w:val="apple-style-span"/>
          <w:rFonts w:ascii="Times New Roman" w:hAnsi="Times New Roman"/>
          <w:color w:val="000000"/>
        </w:rPr>
        <w:t>Brennan</w:t>
      </w:r>
      <w:proofErr w:type="spellEnd"/>
      <w:r w:rsidRPr="00765CCF">
        <w:rPr>
          <w:rStyle w:val="apple-style-span"/>
          <w:rFonts w:ascii="Times New Roman" w:hAnsi="Times New Roman"/>
          <w:color w:val="000000"/>
        </w:rPr>
        <w:t xml:space="preserve">, no caso </w:t>
      </w:r>
      <w:proofErr w:type="spellStart"/>
      <w:r w:rsidRPr="00F9157C">
        <w:rPr>
          <w:rStyle w:val="apple-style-span"/>
          <w:rFonts w:ascii="Times New Roman" w:hAnsi="Times New Roman"/>
          <w:i/>
          <w:color w:val="000000"/>
        </w:rPr>
        <w:t>Eisenstadt</w:t>
      </w:r>
      <w:proofErr w:type="spellEnd"/>
      <w:r w:rsidRPr="00F9157C">
        <w:rPr>
          <w:rStyle w:val="apple-style-span"/>
          <w:rFonts w:ascii="Times New Roman" w:hAnsi="Times New Roman"/>
          <w:i/>
          <w:color w:val="000000"/>
        </w:rPr>
        <w:t xml:space="preserve"> vs. </w:t>
      </w:r>
      <w:proofErr w:type="spellStart"/>
      <w:r w:rsidRPr="00F9157C">
        <w:rPr>
          <w:rStyle w:val="apple-style-span"/>
          <w:rFonts w:ascii="Times New Roman" w:hAnsi="Times New Roman"/>
          <w:i/>
          <w:color w:val="000000"/>
        </w:rPr>
        <w:t>Baird</w:t>
      </w:r>
      <w:proofErr w:type="spellEnd"/>
      <w:r w:rsidRPr="00765CCF">
        <w:rPr>
          <w:rStyle w:val="apple-style-span"/>
          <w:rFonts w:ascii="Times New Roman" w:hAnsi="Times New Roman"/>
          <w:color w:val="000000"/>
        </w:rPr>
        <w:t xml:space="preserve">: “se o direito à privacidade significa algo, é o direito do </w:t>
      </w:r>
      <w:r w:rsidRPr="00765CCF">
        <w:rPr>
          <w:rStyle w:val="apple-style-span"/>
          <w:rFonts w:ascii="Times New Roman" w:hAnsi="Times New Roman"/>
          <w:i/>
          <w:color w:val="000000"/>
        </w:rPr>
        <w:t>indivíduo</w:t>
      </w:r>
      <w:r w:rsidRPr="00765CCF">
        <w:rPr>
          <w:rStyle w:val="apple-style-span"/>
          <w:rFonts w:ascii="Times New Roman" w:hAnsi="Times New Roman"/>
          <w:color w:val="000000"/>
        </w:rPr>
        <w:t>, casado ou não, a estar livre da intromissão do Estado em assuntos que afetam fundamentalmente sua pessoa, como</w:t>
      </w:r>
      <w:r w:rsidR="005A6644">
        <w:rPr>
          <w:rStyle w:val="apple-style-span"/>
          <w:rFonts w:ascii="Times New Roman" w:hAnsi="Times New Roman"/>
          <w:color w:val="000000"/>
        </w:rPr>
        <w:t>,</w:t>
      </w:r>
      <w:r w:rsidRPr="00765CCF">
        <w:rPr>
          <w:rStyle w:val="apple-style-span"/>
          <w:rFonts w:ascii="Times New Roman" w:hAnsi="Times New Roman"/>
          <w:color w:val="000000"/>
        </w:rPr>
        <w:t xml:space="preserve"> por exemplo</w:t>
      </w:r>
      <w:r w:rsidR="005A6644">
        <w:rPr>
          <w:rStyle w:val="apple-style-span"/>
          <w:rFonts w:ascii="Times New Roman" w:hAnsi="Times New Roman"/>
          <w:color w:val="000000"/>
        </w:rPr>
        <w:t>,</w:t>
      </w:r>
      <w:r w:rsidRPr="00765CCF">
        <w:rPr>
          <w:rStyle w:val="apple-style-span"/>
          <w:rFonts w:ascii="Times New Roman" w:hAnsi="Times New Roman"/>
          <w:color w:val="000000"/>
        </w:rPr>
        <w:t xml:space="preserve"> a decisão de conceber ou dar à luz um filho</w:t>
      </w:r>
      <w:proofErr w:type="gramStart"/>
      <w:r w:rsidRPr="00765CCF">
        <w:rPr>
          <w:rStyle w:val="apple-style-span"/>
          <w:rFonts w:ascii="Times New Roman" w:hAnsi="Times New Roman"/>
          <w:color w:val="000000"/>
        </w:rPr>
        <w:t>”</w:t>
      </w:r>
      <w:proofErr w:type="gramEnd"/>
      <w:r w:rsidRPr="00765CCF">
        <w:rPr>
          <w:rStyle w:val="Refdenotaderodap"/>
          <w:rFonts w:ascii="Times New Roman" w:hAnsi="Times New Roman"/>
          <w:color w:val="000000"/>
        </w:rPr>
        <w:footnoteReference w:id="57"/>
      </w:r>
      <w:r w:rsidRPr="00765CCF">
        <w:rPr>
          <w:rStyle w:val="apple-style-span"/>
          <w:rFonts w:ascii="Times New Roman" w:hAnsi="Times New Roman"/>
          <w:color w:val="000000"/>
        </w:rPr>
        <w:t>.</w:t>
      </w:r>
    </w:p>
    <w:p w:rsidR="00F02C57" w:rsidRPr="00765CCF" w:rsidRDefault="00F02C57" w:rsidP="00F02C57">
      <w:pPr>
        <w:jc w:val="both"/>
        <w:rPr>
          <w:rStyle w:val="apple-style-span"/>
          <w:rFonts w:ascii="Times New Roman" w:hAnsi="Times New Roman"/>
          <w:color w:val="000000"/>
        </w:rPr>
      </w:pPr>
      <w:r w:rsidRPr="00765CCF">
        <w:rPr>
          <w:rStyle w:val="apple-style-span"/>
          <w:rFonts w:ascii="Times New Roman" w:hAnsi="Times New Roman"/>
          <w:color w:val="000000"/>
        </w:rPr>
        <w:t>Isso porque, o sentido dado à vida passa por uma concepção individual do que é a existência humana. Para algumas mulheres, pode ser plenamente justificável um aborto, para outras não, depende</w:t>
      </w:r>
      <w:r w:rsidR="00F9157C">
        <w:rPr>
          <w:rStyle w:val="apple-style-span"/>
          <w:rFonts w:ascii="Times New Roman" w:hAnsi="Times New Roman"/>
          <w:color w:val="000000"/>
        </w:rPr>
        <w:t>ndo</w:t>
      </w:r>
      <w:r w:rsidRPr="00765CCF">
        <w:rPr>
          <w:rStyle w:val="apple-style-span"/>
          <w:rFonts w:ascii="Times New Roman" w:hAnsi="Times New Roman"/>
          <w:color w:val="000000"/>
        </w:rPr>
        <w:t xml:space="preserve"> de suas crenças, convicções pessoais, situação financeira, planos de vida, etc. A decisão </w:t>
      </w:r>
      <w:r w:rsidR="00F9157C">
        <w:rPr>
          <w:rStyle w:val="apple-style-span"/>
          <w:rFonts w:ascii="Times New Roman" w:hAnsi="Times New Roman"/>
          <w:color w:val="000000"/>
        </w:rPr>
        <w:t>de ter ou não um filho é íntima, não pode ser imposta.</w:t>
      </w:r>
      <w:r w:rsidR="00D119A9">
        <w:rPr>
          <w:rStyle w:val="apple-style-span"/>
          <w:rFonts w:ascii="Times New Roman" w:hAnsi="Times New Roman"/>
          <w:color w:val="000000"/>
        </w:rPr>
        <w:t xml:space="preserve"> Cecília Meirelles, poeticamente, sintetizou:</w:t>
      </w:r>
    </w:p>
    <w:p w:rsidR="00F02C57" w:rsidRPr="00765CCF" w:rsidRDefault="00F02C57" w:rsidP="00F02C57">
      <w:pPr>
        <w:ind w:left="2268" w:firstLine="0"/>
        <w:jc w:val="both"/>
        <w:rPr>
          <w:rStyle w:val="apple-style-span"/>
          <w:rFonts w:ascii="Times New Roman" w:hAnsi="Times New Roman"/>
          <w:color w:val="000000"/>
          <w:sz w:val="22"/>
          <w:szCs w:val="22"/>
        </w:rPr>
      </w:pPr>
    </w:p>
    <w:p w:rsidR="00F02C57" w:rsidRPr="00765CCF" w:rsidRDefault="00F02C57" w:rsidP="00F02C57">
      <w:pPr>
        <w:spacing w:line="240" w:lineRule="auto"/>
        <w:ind w:left="2268" w:firstLine="0"/>
        <w:jc w:val="both"/>
        <w:rPr>
          <w:rFonts w:ascii="Times New Roman" w:eastAsia="Times New Roman" w:hAnsi="Times New Roman"/>
          <w:sz w:val="22"/>
          <w:szCs w:val="22"/>
          <w:shd w:val="clear" w:color="auto" w:fill="FFFFFF"/>
          <w:lang w:eastAsia="pt-BR"/>
        </w:rPr>
      </w:pPr>
      <w:r w:rsidRPr="00765CCF">
        <w:rPr>
          <w:rFonts w:ascii="Times New Roman" w:eastAsia="Times New Roman" w:hAnsi="Times New Roman"/>
          <w:iCs/>
          <w:sz w:val="22"/>
          <w:szCs w:val="22"/>
          <w:lang w:eastAsia="pt-BR"/>
        </w:rPr>
        <w:t>Diz-se que o homem nasceu livre, que a liberdade de cada um acaba onde começa a liberdade de outrem; que onde não há liberdade não há pátria; que a morte é preferível à falta de liberdade; que renunciar à liberdade é renunciar à própria condição humana; que a liberdade é o maior bem do mundo; que a liberdade é o oposto à fatalidade e à escravidão; (...</w:t>
      </w:r>
      <w:proofErr w:type="gramStart"/>
      <w:r w:rsidRPr="00765CCF">
        <w:rPr>
          <w:rFonts w:ascii="Times New Roman" w:eastAsia="Times New Roman" w:hAnsi="Times New Roman"/>
          <w:iCs/>
          <w:sz w:val="22"/>
          <w:szCs w:val="22"/>
          <w:lang w:eastAsia="pt-BR"/>
        </w:rPr>
        <w:t>)</w:t>
      </w:r>
      <w:proofErr w:type="gramEnd"/>
    </w:p>
    <w:p w:rsidR="00F02C57" w:rsidRPr="00765CCF" w:rsidRDefault="00F02C57" w:rsidP="00F02C57">
      <w:pPr>
        <w:spacing w:line="240" w:lineRule="auto"/>
        <w:ind w:left="2268" w:firstLine="0"/>
        <w:jc w:val="both"/>
        <w:rPr>
          <w:rFonts w:ascii="Times New Roman" w:eastAsia="Times New Roman" w:hAnsi="Times New Roman"/>
          <w:sz w:val="22"/>
          <w:szCs w:val="22"/>
          <w:shd w:val="clear" w:color="auto" w:fill="FFFFFF"/>
          <w:lang w:eastAsia="pt-BR"/>
        </w:rPr>
      </w:pPr>
      <w:r w:rsidRPr="00765CCF">
        <w:rPr>
          <w:rFonts w:ascii="Times New Roman" w:eastAsia="Times New Roman" w:hAnsi="Times New Roman"/>
          <w:iCs/>
          <w:sz w:val="22"/>
          <w:szCs w:val="22"/>
          <w:lang w:eastAsia="pt-BR"/>
        </w:rPr>
        <w:t>Somos, pois criaturas nutridas de liberdade há muito tempo, com disposições de cantá-la, amá-la, combater e certamente morrer por ela.</w:t>
      </w:r>
    </w:p>
    <w:p w:rsidR="00F02C57" w:rsidRPr="00765CCF" w:rsidRDefault="00F02C57" w:rsidP="00F02C57">
      <w:pPr>
        <w:spacing w:line="240" w:lineRule="auto"/>
        <w:ind w:left="2268" w:firstLine="0"/>
        <w:jc w:val="both"/>
        <w:rPr>
          <w:rFonts w:ascii="Times New Roman" w:eastAsia="Times New Roman" w:hAnsi="Times New Roman"/>
          <w:sz w:val="22"/>
          <w:szCs w:val="22"/>
          <w:shd w:val="clear" w:color="auto" w:fill="FFFFFF"/>
          <w:lang w:eastAsia="pt-BR"/>
        </w:rPr>
      </w:pPr>
      <w:r w:rsidRPr="00765CCF">
        <w:rPr>
          <w:rFonts w:ascii="Times New Roman" w:eastAsia="Times New Roman" w:hAnsi="Times New Roman"/>
          <w:iCs/>
          <w:sz w:val="22"/>
          <w:szCs w:val="22"/>
          <w:lang w:eastAsia="pt-BR"/>
        </w:rPr>
        <w:t>Ser livre – como diria o famoso conselheiro… – é não ser escravo; é agir segundo a nossa cabeça e o nosso coração, mesmo tendo que partir esse coração e essa cabeça para encontrar um caminho… Enfim, ser livre é ser responsável,</w:t>
      </w:r>
      <w:r w:rsidRPr="00765CCF">
        <w:rPr>
          <w:rFonts w:ascii="Times New Roman" w:eastAsia="Times New Roman" w:hAnsi="Times New Roman"/>
          <w:b/>
          <w:iCs/>
          <w:sz w:val="22"/>
          <w:szCs w:val="22"/>
          <w:lang w:eastAsia="pt-BR"/>
        </w:rPr>
        <w:t xml:space="preserve"> é repudiar a condição de autônomo e de teleguiado</w:t>
      </w:r>
      <w:r w:rsidRPr="00765CCF">
        <w:rPr>
          <w:rFonts w:ascii="Times New Roman" w:eastAsia="Times New Roman" w:hAnsi="Times New Roman"/>
          <w:iCs/>
          <w:sz w:val="22"/>
          <w:szCs w:val="22"/>
          <w:lang w:eastAsia="pt-BR"/>
        </w:rPr>
        <w:t xml:space="preserve"> – é proclamar o triunfo luminoso do espírito.</w:t>
      </w:r>
    </w:p>
    <w:p w:rsidR="00F02C57" w:rsidRPr="00765CCF" w:rsidRDefault="00F02C57" w:rsidP="00F02C57">
      <w:pPr>
        <w:autoSpaceDE w:val="0"/>
        <w:autoSpaceDN w:val="0"/>
        <w:adjustRightInd w:val="0"/>
        <w:ind w:firstLine="1701"/>
        <w:jc w:val="both"/>
        <w:rPr>
          <w:rFonts w:ascii="Times New Roman" w:hAnsi="Times New Roman"/>
        </w:rPr>
      </w:pPr>
    </w:p>
    <w:p w:rsidR="00F02C57" w:rsidRPr="00765CCF" w:rsidRDefault="00F02C57" w:rsidP="00233C69">
      <w:pPr>
        <w:ind w:firstLine="1701"/>
        <w:jc w:val="both"/>
        <w:rPr>
          <w:rStyle w:val="apple-style-span"/>
          <w:rFonts w:ascii="Times New Roman" w:hAnsi="Times New Roman"/>
          <w:color w:val="000000"/>
        </w:rPr>
      </w:pPr>
      <w:proofErr w:type="spellStart"/>
      <w:r w:rsidRPr="00765CCF">
        <w:rPr>
          <w:rStyle w:val="apple-style-span"/>
          <w:rFonts w:ascii="Times New Roman" w:hAnsi="Times New Roman"/>
          <w:color w:val="000000"/>
        </w:rPr>
        <w:t>Dworkin</w:t>
      </w:r>
      <w:proofErr w:type="spellEnd"/>
      <w:r w:rsidRPr="00765CCF">
        <w:rPr>
          <w:rStyle w:val="apple-style-span"/>
          <w:rFonts w:ascii="Times New Roman" w:hAnsi="Times New Roman"/>
          <w:color w:val="000000"/>
        </w:rPr>
        <w:t xml:space="preserve"> afirma que “a tolerância é o preço que temos que pagar pela nossa aventura de liberdade</w:t>
      </w:r>
      <w:proofErr w:type="gramStart"/>
      <w:r w:rsidRPr="00765CCF">
        <w:rPr>
          <w:rStyle w:val="apple-style-span"/>
          <w:rFonts w:ascii="Times New Roman" w:hAnsi="Times New Roman"/>
          <w:color w:val="000000"/>
        </w:rPr>
        <w:t>”</w:t>
      </w:r>
      <w:proofErr w:type="gramEnd"/>
      <w:r w:rsidRPr="00765CCF">
        <w:rPr>
          <w:rStyle w:val="Refdenotaderodap"/>
          <w:rFonts w:ascii="Times New Roman" w:hAnsi="Times New Roman"/>
          <w:color w:val="000000"/>
        </w:rPr>
        <w:footnoteReference w:id="58"/>
      </w:r>
      <w:r w:rsidRPr="00765CCF">
        <w:rPr>
          <w:rStyle w:val="apple-style-span"/>
          <w:rFonts w:ascii="Times New Roman" w:hAnsi="Times New Roman"/>
          <w:color w:val="000000"/>
        </w:rPr>
        <w:t xml:space="preserve">. E essa tolerância passa, necessariamente pelo respeito à escolha da mulher que, por suas convicções </w:t>
      </w:r>
      <w:r w:rsidR="00F9157C">
        <w:rPr>
          <w:rStyle w:val="apple-style-span"/>
          <w:rFonts w:ascii="Times New Roman" w:hAnsi="Times New Roman"/>
          <w:color w:val="000000"/>
        </w:rPr>
        <w:t>particulares</w:t>
      </w:r>
      <w:r w:rsidRPr="00765CCF">
        <w:rPr>
          <w:rStyle w:val="apple-style-span"/>
          <w:rFonts w:ascii="Times New Roman" w:hAnsi="Times New Roman"/>
          <w:color w:val="000000"/>
        </w:rPr>
        <w:t xml:space="preserve">, resolva optar pelo aborto. </w:t>
      </w:r>
      <w:r w:rsidRPr="00765CCF">
        <w:rPr>
          <w:rStyle w:val="apple-style-span"/>
          <w:rFonts w:ascii="Times New Roman" w:hAnsi="Times New Roman"/>
          <w:color w:val="000000"/>
        </w:rPr>
        <w:lastRenderedPageBreak/>
        <w:t>Porque “se for verdadeiro nosso respeito pela vida alheia, teremos de admitir também que não pode ser boa a vida que é vivida contra as convicções da pessoa que a vive”</w:t>
      </w:r>
      <w:r w:rsidR="005A6644">
        <w:rPr>
          <w:rStyle w:val="apple-style-span"/>
          <w:rFonts w:ascii="Times New Roman" w:hAnsi="Times New Roman"/>
          <w:color w:val="000000"/>
        </w:rPr>
        <w:t xml:space="preserve"> </w:t>
      </w:r>
      <w:r w:rsidRPr="00765CCF">
        <w:rPr>
          <w:rStyle w:val="Refdenotaderodap"/>
          <w:rFonts w:ascii="Times New Roman" w:hAnsi="Times New Roman"/>
          <w:color w:val="000000"/>
        </w:rPr>
        <w:footnoteReference w:id="59"/>
      </w:r>
      <w:r w:rsidRPr="00765CCF">
        <w:rPr>
          <w:rStyle w:val="apple-style-span"/>
          <w:rFonts w:ascii="Times New Roman" w:hAnsi="Times New Roman"/>
          <w:color w:val="000000"/>
        </w:rPr>
        <w:t xml:space="preserve">. </w:t>
      </w:r>
    </w:p>
    <w:p w:rsidR="00F02C57" w:rsidRPr="00765CCF" w:rsidRDefault="00233C69" w:rsidP="00233C69">
      <w:pPr>
        <w:ind w:firstLine="1701"/>
        <w:jc w:val="both"/>
        <w:rPr>
          <w:rStyle w:val="apple-style-span"/>
          <w:rFonts w:ascii="Times New Roman" w:hAnsi="Times New Roman"/>
          <w:color w:val="000000"/>
        </w:rPr>
      </w:pPr>
      <w:r>
        <w:rPr>
          <w:rStyle w:val="apple-style-span"/>
          <w:rFonts w:ascii="Times New Roman" w:hAnsi="Times New Roman"/>
          <w:color w:val="000000"/>
        </w:rPr>
        <w:t>A</w:t>
      </w:r>
      <w:r w:rsidR="00F02C57" w:rsidRPr="00765CCF">
        <w:rPr>
          <w:rStyle w:val="apple-style-span"/>
          <w:rFonts w:ascii="Times New Roman" w:hAnsi="Times New Roman"/>
          <w:color w:val="000000"/>
        </w:rPr>
        <w:t xml:space="preserve"> mulher tem o poder individual sobre seu próprio corpo e tem a liberdade de determinar os</w:t>
      </w:r>
      <w:r w:rsidR="00647019">
        <w:rPr>
          <w:rStyle w:val="apple-style-span"/>
          <w:rFonts w:ascii="Times New Roman" w:hAnsi="Times New Roman"/>
          <w:color w:val="000000"/>
        </w:rPr>
        <w:t xml:space="preserve"> rumos da própria vida. Conforme</w:t>
      </w:r>
      <w:r w:rsidR="00F02C57" w:rsidRPr="00765CCF">
        <w:rPr>
          <w:rStyle w:val="apple-style-span"/>
          <w:rFonts w:ascii="Times New Roman" w:hAnsi="Times New Roman"/>
          <w:color w:val="000000"/>
        </w:rPr>
        <w:t xml:space="preserve"> </w:t>
      </w:r>
      <w:r w:rsidR="00647019">
        <w:rPr>
          <w:rStyle w:val="apple-style-span"/>
          <w:rFonts w:ascii="Times New Roman" w:hAnsi="Times New Roman"/>
          <w:color w:val="000000"/>
        </w:rPr>
        <w:t>diz o poeta</w:t>
      </w:r>
      <w:r w:rsidR="00F02C57" w:rsidRPr="00765CCF">
        <w:rPr>
          <w:rStyle w:val="apple-style-span"/>
          <w:rFonts w:ascii="Times New Roman" w:hAnsi="Times New Roman"/>
          <w:color w:val="000000"/>
        </w:rPr>
        <w:t xml:space="preserve"> Fernando Pessoa, sob o heterônimo de Álvaro de Campos: </w:t>
      </w:r>
      <w:proofErr w:type="gramStart"/>
      <w:r w:rsidR="00F02C57" w:rsidRPr="00765CCF">
        <w:rPr>
          <w:rStyle w:val="apple-style-span"/>
          <w:rFonts w:ascii="Times New Roman" w:hAnsi="Times New Roman"/>
          <w:color w:val="000000"/>
        </w:rPr>
        <w:t>“Quero respirar o ar sozinho</w:t>
      </w:r>
      <w:r w:rsidR="00D119A9">
        <w:rPr>
          <w:rStyle w:val="apple-style-span"/>
          <w:rFonts w:ascii="Times New Roman" w:hAnsi="Times New Roman"/>
          <w:color w:val="000000"/>
        </w:rPr>
        <w:t xml:space="preserve">, </w:t>
      </w:r>
      <w:r w:rsidR="00F02C57" w:rsidRPr="00765CCF">
        <w:rPr>
          <w:rStyle w:val="apple-style-span"/>
          <w:rFonts w:ascii="Times New Roman" w:hAnsi="Times New Roman"/>
          <w:color w:val="000000"/>
        </w:rPr>
        <w:t>/ Não tenho pulsações em conjunto, / Não sinto em sociedade por quotas,/ Não sou senão eu (...).</w:t>
      </w:r>
      <w:proofErr w:type="gramEnd"/>
    </w:p>
    <w:p w:rsidR="00F02C57" w:rsidRDefault="00F02C57" w:rsidP="00233C69">
      <w:pPr>
        <w:ind w:firstLine="1701"/>
        <w:jc w:val="both"/>
        <w:rPr>
          <w:rStyle w:val="apple-style-span"/>
          <w:rFonts w:ascii="Times New Roman" w:hAnsi="Times New Roman"/>
          <w:color w:val="000000"/>
        </w:rPr>
      </w:pPr>
      <w:r w:rsidRPr="00765CCF">
        <w:rPr>
          <w:rStyle w:val="apple-style-span"/>
          <w:rFonts w:ascii="Times New Roman" w:hAnsi="Times New Roman"/>
          <w:color w:val="000000"/>
        </w:rPr>
        <w:t>Dessa forma</w:t>
      </w:r>
      <w:r w:rsidR="00647019">
        <w:rPr>
          <w:rStyle w:val="apple-style-span"/>
          <w:rFonts w:ascii="Times New Roman" w:hAnsi="Times New Roman"/>
          <w:color w:val="000000"/>
        </w:rPr>
        <w:t>, defend</w:t>
      </w:r>
      <w:r w:rsidR="00E843DC">
        <w:rPr>
          <w:rStyle w:val="apple-style-span"/>
          <w:rFonts w:ascii="Times New Roman" w:hAnsi="Times New Roman"/>
          <w:color w:val="000000"/>
        </w:rPr>
        <w:t>e</w:t>
      </w:r>
      <w:r w:rsidR="00647019">
        <w:rPr>
          <w:rStyle w:val="apple-style-span"/>
          <w:rFonts w:ascii="Times New Roman" w:hAnsi="Times New Roman"/>
          <w:color w:val="000000"/>
        </w:rPr>
        <w:t xml:space="preserve">mos que </w:t>
      </w:r>
      <w:r w:rsidRPr="00765CCF">
        <w:rPr>
          <w:rStyle w:val="apple-style-span"/>
          <w:rFonts w:ascii="Times New Roman" w:hAnsi="Times New Roman"/>
          <w:color w:val="000000"/>
        </w:rPr>
        <w:t>a mulher tem o direito de escolher entre interromper ou não uma gestação</w:t>
      </w:r>
      <w:r w:rsidR="004166B2" w:rsidRPr="00765CCF">
        <w:rPr>
          <w:rStyle w:val="apple-style-span"/>
          <w:rFonts w:ascii="Times New Roman" w:hAnsi="Times New Roman"/>
          <w:color w:val="000000"/>
        </w:rPr>
        <w:t>, tem o direito de tomar essa decisão</w:t>
      </w:r>
      <w:r w:rsidR="005A6644">
        <w:rPr>
          <w:rStyle w:val="apple-style-span"/>
          <w:rFonts w:ascii="Times New Roman" w:hAnsi="Times New Roman"/>
          <w:color w:val="000000"/>
        </w:rPr>
        <w:t>,</w:t>
      </w:r>
      <w:r w:rsidR="004166B2" w:rsidRPr="00765CCF">
        <w:rPr>
          <w:rStyle w:val="apple-style-span"/>
          <w:rFonts w:ascii="Times New Roman" w:hAnsi="Times New Roman"/>
          <w:color w:val="000000"/>
        </w:rPr>
        <w:t xml:space="preserve"> por si só, sem estar “a ferros”</w:t>
      </w:r>
      <w:r w:rsidR="00647019">
        <w:rPr>
          <w:rStyle w:val="apple-style-span"/>
          <w:rFonts w:ascii="Times New Roman" w:hAnsi="Times New Roman"/>
          <w:color w:val="000000"/>
        </w:rPr>
        <w:t>, em consonância com o princípio da autonomia</w:t>
      </w:r>
      <w:r w:rsidRPr="00765CCF">
        <w:rPr>
          <w:rStyle w:val="apple-style-span"/>
          <w:rFonts w:ascii="Times New Roman" w:hAnsi="Times New Roman"/>
          <w:color w:val="000000"/>
        </w:rPr>
        <w:t xml:space="preserve">. Não cremos, no entanto, que esse direito seja absoluto. </w:t>
      </w:r>
      <w:r w:rsidR="004166B2" w:rsidRPr="00765CCF">
        <w:rPr>
          <w:rStyle w:val="apple-style-span"/>
          <w:rFonts w:ascii="Times New Roman" w:hAnsi="Times New Roman"/>
          <w:color w:val="000000"/>
        </w:rPr>
        <w:t xml:space="preserve">Mais adiante iremos </w:t>
      </w:r>
      <w:r w:rsidRPr="00765CCF">
        <w:rPr>
          <w:rStyle w:val="apple-style-span"/>
          <w:rFonts w:ascii="Times New Roman" w:hAnsi="Times New Roman"/>
          <w:color w:val="000000"/>
        </w:rPr>
        <w:t>admiti</w:t>
      </w:r>
      <w:r w:rsidR="004166B2" w:rsidRPr="00765CCF">
        <w:rPr>
          <w:rStyle w:val="apple-style-span"/>
          <w:rFonts w:ascii="Times New Roman" w:hAnsi="Times New Roman"/>
          <w:color w:val="000000"/>
        </w:rPr>
        <w:t>r</w:t>
      </w:r>
      <w:r w:rsidRPr="00765CCF">
        <w:rPr>
          <w:rStyle w:val="apple-style-span"/>
          <w:rFonts w:ascii="Times New Roman" w:hAnsi="Times New Roman"/>
          <w:color w:val="000000"/>
        </w:rPr>
        <w:t xml:space="preserve"> que o feto </w:t>
      </w:r>
      <w:r w:rsidR="00F9157C">
        <w:rPr>
          <w:rStyle w:val="apple-style-span"/>
          <w:rFonts w:ascii="Times New Roman" w:hAnsi="Times New Roman"/>
          <w:color w:val="000000"/>
        </w:rPr>
        <w:t xml:space="preserve">também </w:t>
      </w:r>
      <w:proofErr w:type="gramStart"/>
      <w:r w:rsidR="00F9157C">
        <w:rPr>
          <w:rStyle w:val="apple-style-span"/>
          <w:rFonts w:ascii="Times New Roman" w:hAnsi="Times New Roman"/>
          <w:color w:val="000000"/>
        </w:rPr>
        <w:t>tem</w:t>
      </w:r>
      <w:proofErr w:type="gramEnd"/>
      <w:r w:rsidR="00F9157C">
        <w:rPr>
          <w:rStyle w:val="apple-style-span"/>
          <w:rFonts w:ascii="Times New Roman" w:hAnsi="Times New Roman"/>
          <w:color w:val="000000"/>
        </w:rPr>
        <w:t xml:space="preserve"> algum direito</w:t>
      </w:r>
      <w:r w:rsidRPr="00765CCF">
        <w:rPr>
          <w:rStyle w:val="apple-style-span"/>
          <w:rFonts w:ascii="Times New Roman" w:hAnsi="Times New Roman"/>
          <w:color w:val="000000"/>
        </w:rPr>
        <w:t xml:space="preserve">. Trata-se de um verdadeiro conflito entre direitos fundamentais: direito à liberdade x direito à vida. </w:t>
      </w:r>
    </w:p>
    <w:p w:rsidR="004A2E57" w:rsidRDefault="004A2E57" w:rsidP="00F02C57">
      <w:pPr>
        <w:jc w:val="both"/>
        <w:rPr>
          <w:rStyle w:val="apple-style-span"/>
          <w:rFonts w:ascii="Times New Roman" w:hAnsi="Times New Roman"/>
          <w:color w:val="000000"/>
        </w:rPr>
      </w:pPr>
    </w:p>
    <w:p w:rsidR="008F3ED7" w:rsidRPr="00765CCF" w:rsidRDefault="00D119A9" w:rsidP="001E212C">
      <w:pPr>
        <w:pStyle w:val="Ttulo1"/>
        <w:numPr>
          <w:ilvl w:val="0"/>
          <w:numId w:val="20"/>
        </w:numPr>
        <w:ind w:left="851" w:hanging="284"/>
        <w:rPr>
          <w:rFonts w:ascii="Times New Roman" w:hAnsi="Times New Roman" w:cs="Times New Roman"/>
        </w:rPr>
      </w:pPr>
      <w:bookmarkStart w:id="11" w:name="_Toc304984145"/>
      <w:r>
        <w:rPr>
          <w:rFonts w:ascii="Times New Roman" w:hAnsi="Times New Roman" w:cs="Times New Roman"/>
        </w:rPr>
        <w:t xml:space="preserve">  </w:t>
      </w:r>
      <w:r w:rsidR="008F3ED7" w:rsidRPr="00765CCF">
        <w:rPr>
          <w:rFonts w:ascii="Times New Roman" w:hAnsi="Times New Roman" w:cs="Times New Roman"/>
        </w:rPr>
        <w:t>Conflito entre direitos fundamentais</w:t>
      </w:r>
      <w:bookmarkEnd w:id="11"/>
    </w:p>
    <w:p w:rsidR="008F3ED7" w:rsidRPr="00765CCF" w:rsidRDefault="008F3ED7" w:rsidP="00EB0304">
      <w:pPr>
        <w:pStyle w:val="PargrafodaLista"/>
        <w:ind w:left="414" w:firstLine="0"/>
        <w:rPr>
          <w:rFonts w:ascii="Times New Roman" w:hAnsi="Times New Roman"/>
          <w:b/>
        </w:rPr>
      </w:pPr>
    </w:p>
    <w:p w:rsidR="008F3ED7" w:rsidRPr="00765CCF" w:rsidRDefault="008F3ED7" w:rsidP="00D119A9">
      <w:pPr>
        <w:pStyle w:val="PargrafodaLista"/>
        <w:numPr>
          <w:ilvl w:val="0"/>
          <w:numId w:val="12"/>
        </w:numPr>
        <w:ind w:left="1701" w:hanging="567"/>
        <w:rPr>
          <w:rStyle w:val="Ttulo2Char"/>
          <w:rFonts w:ascii="Times New Roman" w:hAnsi="Times New Roman" w:cs="Times New Roman"/>
        </w:rPr>
      </w:pPr>
      <w:bookmarkStart w:id="12" w:name="_Toc304984146"/>
      <w:r w:rsidRPr="00765CCF">
        <w:rPr>
          <w:rStyle w:val="Ttulo2Char"/>
          <w:rFonts w:ascii="Times New Roman" w:hAnsi="Times New Roman" w:cs="Times New Roman"/>
        </w:rPr>
        <w:t>Onde começa a vida?</w:t>
      </w:r>
      <w:bookmarkEnd w:id="12"/>
    </w:p>
    <w:p w:rsidR="008F3ED7" w:rsidRPr="00765CCF" w:rsidRDefault="008F3ED7">
      <w:pPr>
        <w:rPr>
          <w:rFonts w:ascii="Times New Roman" w:hAnsi="Times New Roman"/>
        </w:rPr>
      </w:pPr>
    </w:p>
    <w:p w:rsidR="008F3ED7" w:rsidRPr="00765CCF" w:rsidRDefault="008F3ED7" w:rsidP="00233C69">
      <w:pPr>
        <w:ind w:firstLine="1701"/>
        <w:jc w:val="both"/>
        <w:rPr>
          <w:rFonts w:ascii="Times New Roman" w:hAnsi="Times New Roman"/>
        </w:rPr>
      </w:pPr>
      <w:r w:rsidRPr="00765CCF">
        <w:rPr>
          <w:rFonts w:ascii="Times New Roman" w:hAnsi="Times New Roman"/>
        </w:rPr>
        <w:t xml:space="preserve">Existem diversas teorias científicas que tentam definir onde começa a vida. Aqui, analisaremos apenas algumas delas, que consideramos as mais importantes. </w:t>
      </w:r>
    </w:p>
    <w:p w:rsidR="008F3ED7" w:rsidRPr="00765CCF" w:rsidRDefault="008F3ED7" w:rsidP="00233C69">
      <w:pPr>
        <w:ind w:firstLine="1701"/>
        <w:jc w:val="both"/>
        <w:rPr>
          <w:rFonts w:ascii="Times New Roman" w:hAnsi="Times New Roman"/>
        </w:rPr>
      </w:pPr>
      <w:r w:rsidRPr="00765CCF">
        <w:rPr>
          <w:rFonts w:ascii="Times New Roman" w:hAnsi="Times New Roman"/>
        </w:rPr>
        <w:t xml:space="preserve">Primeiramente, existe a teoria conceptualista, que defende que a vida inicia-se com a fecundação, isto é, quando os pró-núcleos maternos e paternos se aproximam, perdem as suas membranas e se fundem, compondo o complemento </w:t>
      </w:r>
      <w:proofErr w:type="spellStart"/>
      <w:r w:rsidRPr="00765CCF">
        <w:rPr>
          <w:rFonts w:ascii="Times New Roman" w:hAnsi="Times New Roman"/>
        </w:rPr>
        <w:t>diplóide</w:t>
      </w:r>
      <w:proofErr w:type="spellEnd"/>
      <w:r w:rsidRPr="00765CCF">
        <w:rPr>
          <w:rFonts w:ascii="Times New Roman" w:hAnsi="Times New Roman"/>
        </w:rPr>
        <w:t xml:space="preserve"> ou 2n (46 cromossomos) do zigoto. Este zigoto é considerado o primórdio de uma nova vida humana, que manifesta desde então seus próprios desdobramentos vitais. </w:t>
      </w:r>
    </w:p>
    <w:p w:rsidR="008F3ED7" w:rsidRPr="00765CCF" w:rsidRDefault="008F3ED7" w:rsidP="00233C69">
      <w:pPr>
        <w:ind w:firstLine="1701"/>
        <w:jc w:val="both"/>
        <w:rPr>
          <w:rFonts w:ascii="Times New Roman" w:hAnsi="Times New Roman"/>
        </w:rPr>
      </w:pPr>
      <w:r w:rsidRPr="00765CCF">
        <w:rPr>
          <w:rFonts w:ascii="Times New Roman" w:hAnsi="Times New Roman"/>
        </w:rPr>
        <w:t>Porém, para muitos, tal teoria sofre um abalo quando se leva em consideração que após a fecundação numa das trompas, o embrião precisa chegar ao útero e lá se fixar. Estima-se que mais de 50% dos óvulos fertilizados não tenham sucesso nessa missão e sejam abortados espontaneamente, expelidos com a menstruação.</w:t>
      </w:r>
    </w:p>
    <w:p w:rsidR="008F3ED7" w:rsidRPr="00765CCF" w:rsidRDefault="008F3ED7" w:rsidP="00233C69">
      <w:pPr>
        <w:ind w:firstLine="1701"/>
        <w:jc w:val="both"/>
        <w:rPr>
          <w:rFonts w:ascii="Times New Roman" w:hAnsi="Times New Roman"/>
        </w:rPr>
      </w:pPr>
      <w:r w:rsidRPr="00765CCF">
        <w:rPr>
          <w:rFonts w:ascii="Times New Roman" w:hAnsi="Times New Roman"/>
        </w:rPr>
        <w:lastRenderedPageBreak/>
        <w:t xml:space="preserve">Por sua vez, segundo a teoria da </w:t>
      </w:r>
      <w:proofErr w:type="spellStart"/>
      <w:r w:rsidRPr="00765CCF">
        <w:rPr>
          <w:rFonts w:ascii="Times New Roman" w:hAnsi="Times New Roman"/>
        </w:rPr>
        <w:t>nidação</w:t>
      </w:r>
      <w:proofErr w:type="spellEnd"/>
      <w:r w:rsidRPr="00765CCF">
        <w:rPr>
          <w:rFonts w:ascii="Times New Roman" w:hAnsi="Times New Roman"/>
        </w:rPr>
        <w:t>, a vida começaria no momento da implantação do embrião no útero materno, sendo este o momento em que</w:t>
      </w:r>
      <w:r w:rsidR="00AE718A" w:rsidRPr="00765CCF">
        <w:rPr>
          <w:rFonts w:ascii="Times New Roman" w:hAnsi="Times New Roman"/>
        </w:rPr>
        <w:t>, em tese,</w:t>
      </w:r>
      <w:r w:rsidRPr="00765CCF">
        <w:rPr>
          <w:rFonts w:ascii="Times New Roman" w:hAnsi="Times New Roman"/>
        </w:rPr>
        <w:t xml:space="preserve"> se inicia a gestação, que se finda com o nascimento. Somente ao se implantar no útero o embrião poderá se desenvolver. Somente neste momento seria, pois, merecedor de tutela jurídica.</w:t>
      </w:r>
    </w:p>
    <w:p w:rsidR="008F3ED7" w:rsidRPr="00765CCF" w:rsidRDefault="008F3ED7" w:rsidP="00233C69">
      <w:pPr>
        <w:ind w:firstLine="1701"/>
        <w:jc w:val="both"/>
        <w:rPr>
          <w:rFonts w:ascii="Times New Roman" w:hAnsi="Times New Roman"/>
        </w:rPr>
      </w:pPr>
      <w:r w:rsidRPr="00765CCF">
        <w:rPr>
          <w:rFonts w:ascii="Times New Roman" w:hAnsi="Times New Roman"/>
        </w:rPr>
        <w:t xml:space="preserve">É amparado nesta teoria que diversos ativistas e médicos defendem o uso da chamada “pílula do dia seguinte”, pois ela pode evitar a fecundação (se administrada antes de 24 horas após a relação sexual, período no qual poderia ocorrer a concepção), ou, ainda que </w:t>
      </w:r>
      <w:proofErr w:type="gramStart"/>
      <w:r w:rsidRPr="00765CCF">
        <w:rPr>
          <w:rFonts w:ascii="Times New Roman" w:hAnsi="Times New Roman"/>
        </w:rPr>
        <w:t>ocorrendo</w:t>
      </w:r>
      <w:proofErr w:type="gramEnd"/>
      <w:r w:rsidRPr="00765CCF">
        <w:rPr>
          <w:rFonts w:ascii="Times New Roman" w:hAnsi="Times New Roman"/>
        </w:rPr>
        <w:t xml:space="preserve"> a fecundação, impedir a </w:t>
      </w:r>
      <w:proofErr w:type="spellStart"/>
      <w:r w:rsidRPr="00765CCF">
        <w:rPr>
          <w:rFonts w:ascii="Times New Roman" w:hAnsi="Times New Roman"/>
        </w:rPr>
        <w:t>nidação</w:t>
      </w:r>
      <w:proofErr w:type="spellEnd"/>
      <w:r w:rsidRPr="00765CCF">
        <w:rPr>
          <w:rFonts w:ascii="Times New Roman" w:hAnsi="Times New Roman"/>
        </w:rPr>
        <w:t xml:space="preserve"> (que ocorre após cerca de duas semanas). Sendo assim, tal medicamento não poderia ser considerado ilícito por não ofender a vida humana, nesta fase ainda inexistente.</w:t>
      </w:r>
      <w:r w:rsidR="00AE718A" w:rsidRPr="00765CCF">
        <w:rPr>
          <w:rFonts w:ascii="Times New Roman" w:hAnsi="Times New Roman"/>
        </w:rPr>
        <w:t xml:space="preserve"> Aliás, no caso </w:t>
      </w:r>
      <w:proofErr w:type="spellStart"/>
      <w:r w:rsidR="00AE718A" w:rsidRPr="00765CCF">
        <w:rPr>
          <w:rFonts w:ascii="Times New Roman" w:hAnsi="Times New Roman"/>
          <w:i/>
        </w:rPr>
        <w:t>Roe</w:t>
      </w:r>
      <w:proofErr w:type="spellEnd"/>
      <w:r w:rsidR="00AE718A" w:rsidRPr="00765CCF">
        <w:rPr>
          <w:rFonts w:ascii="Times New Roman" w:hAnsi="Times New Roman"/>
        </w:rPr>
        <w:t xml:space="preserve">, a maior dificuldade no discurso defendido pelo </w:t>
      </w:r>
      <w:proofErr w:type="spellStart"/>
      <w:r w:rsidR="00AE718A" w:rsidRPr="00765CCF">
        <w:rPr>
          <w:rFonts w:ascii="Times New Roman" w:hAnsi="Times New Roman"/>
        </w:rPr>
        <w:t>pólo</w:t>
      </w:r>
      <w:proofErr w:type="spellEnd"/>
      <w:r w:rsidR="00AE718A" w:rsidRPr="00765CCF">
        <w:rPr>
          <w:rFonts w:ascii="Times New Roman" w:hAnsi="Times New Roman"/>
        </w:rPr>
        <w:t xml:space="preserve"> </w:t>
      </w:r>
      <w:proofErr w:type="spellStart"/>
      <w:r w:rsidR="00AE718A" w:rsidRPr="00765CCF">
        <w:rPr>
          <w:rFonts w:ascii="Times New Roman" w:hAnsi="Times New Roman"/>
        </w:rPr>
        <w:t>antiaborto</w:t>
      </w:r>
      <w:proofErr w:type="spellEnd"/>
      <w:r w:rsidR="00AE718A" w:rsidRPr="00765CCF">
        <w:rPr>
          <w:rFonts w:ascii="Times New Roman" w:hAnsi="Times New Roman"/>
        </w:rPr>
        <w:t xml:space="preserve"> seria diferenciar o </w:t>
      </w:r>
      <w:proofErr w:type="gramStart"/>
      <w:r w:rsidR="00AE718A" w:rsidRPr="00765CCF">
        <w:rPr>
          <w:rFonts w:ascii="Times New Roman" w:hAnsi="Times New Roman"/>
        </w:rPr>
        <w:t>por que</w:t>
      </w:r>
      <w:proofErr w:type="gramEnd"/>
      <w:r w:rsidR="00AE718A" w:rsidRPr="00765CCF">
        <w:rPr>
          <w:rFonts w:ascii="Times New Roman" w:hAnsi="Times New Roman"/>
        </w:rPr>
        <w:t>, neste estágio, haveria vida e no estágio da fecundação não</w:t>
      </w:r>
      <w:r w:rsidR="00D32381">
        <w:rPr>
          <w:rStyle w:val="Refdenotaderodap"/>
          <w:rFonts w:ascii="Times New Roman" w:hAnsi="Times New Roman"/>
        </w:rPr>
        <w:footnoteReference w:id="60"/>
      </w:r>
      <w:r w:rsidR="00AE718A" w:rsidRPr="00765CCF">
        <w:rPr>
          <w:rFonts w:ascii="Times New Roman" w:hAnsi="Times New Roman"/>
        </w:rPr>
        <w:t>.</w:t>
      </w:r>
    </w:p>
    <w:p w:rsidR="008F3ED7" w:rsidRPr="00765CCF" w:rsidRDefault="008F3ED7" w:rsidP="00233C69">
      <w:pPr>
        <w:ind w:firstLine="1701"/>
        <w:jc w:val="both"/>
        <w:rPr>
          <w:rFonts w:ascii="Times New Roman" w:hAnsi="Times New Roman"/>
        </w:rPr>
      </w:pPr>
      <w:r w:rsidRPr="00765CCF">
        <w:rPr>
          <w:rFonts w:ascii="Times New Roman" w:hAnsi="Times New Roman"/>
        </w:rPr>
        <w:t>Outra é a teoria a do início da atividade</w:t>
      </w:r>
      <w:r w:rsidR="002C7284" w:rsidRPr="00765CCF">
        <w:rPr>
          <w:rFonts w:ascii="Times New Roman" w:hAnsi="Times New Roman"/>
        </w:rPr>
        <w:t xml:space="preserve"> neurológica</w:t>
      </w:r>
      <w:r w:rsidRPr="00765CCF">
        <w:rPr>
          <w:rFonts w:ascii="Times New Roman" w:hAnsi="Times New Roman"/>
        </w:rPr>
        <w:t xml:space="preserve">, que segue a lógica da contraposição com a morte: se a morte é quando cessa a atividade elétrica no cérebro, a vida inicia-se quando o feto apresenta atividade cerebral. </w:t>
      </w:r>
      <w:r w:rsidR="00963162">
        <w:rPr>
          <w:rFonts w:ascii="Times New Roman" w:hAnsi="Times New Roman"/>
        </w:rPr>
        <w:t>O</w:t>
      </w:r>
      <w:r w:rsidR="002C7284" w:rsidRPr="00765CCF">
        <w:rPr>
          <w:rFonts w:ascii="Times New Roman" w:hAnsi="Times New Roman"/>
        </w:rPr>
        <w:t>corre</w:t>
      </w:r>
      <w:r w:rsidR="00963162">
        <w:rPr>
          <w:rFonts w:ascii="Times New Roman" w:hAnsi="Times New Roman"/>
        </w:rPr>
        <w:t>, aproximadamente,</w:t>
      </w:r>
      <w:r w:rsidR="002C7284" w:rsidRPr="00765CCF">
        <w:rPr>
          <w:rFonts w:ascii="Times New Roman" w:hAnsi="Times New Roman"/>
        </w:rPr>
        <w:t xml:space="preserve"> apenas na 20ª</w:t>
      </w:r>
      <w:r w:rsidRPr="00765CCF">
        <w:rPr>
          <w:rFonts w:ascii="Times New Roman" w:hAnsi="Times New Roman"/>
        </w:rPr>
        <w:t xml:space="preserve"> semana, que é quando a mãe consegue sentir os movimentos do feto, pois é nesta fase que o tálamo, a central de distribuição de sinais sensoriais do cérebro, está pronto.</w:t>
      </w:r>
    </w:p>
    <w:p w:rsidR="008F3ED7" w:rsidRPr="00765CCF" w:rsidRDefault="008F3ED7" w:rsidP="00233C69">
      <w:pPr>
        <w:ind w:firstLine="1701"/>
        <w:jc w:val="both"/>
        <w:rPr>
          <w:rFonts w:ascii="Times New Roman" w:hAnsi="Times New Roman"/>
        </w:rPr>
      </w:pPr>
      <w:r w:rsidRPr="00765CCF">
        <w:rPr>
          <w:rFonts w:ascii="Times New Roman" w:hAnsi="Times New Roman"/>
        </w:rPr>
        <w:t xml:space="preserve">Ainda, </w:t>
      </w:r>
      <w:r w:rsidR="002C7284" w:rsidRPr="00765CCF">
        <w:rPr>
          <w:rFonts w:ascii="Times New Roman" w:hAnsi="Times New Roman"/>
        </w:rPr>
        <w:t>existe</w:t>
      </w:r>
      <w:r w:rsidRPr="00765CCF">
        <w:rPr>
          <w:rFonts w:ascii="Times New Roman" w:hAnsi="Times New Roman"/>
        </w:rPr>
        <w:t xml:space="preserve"> a teoria da viabilidade, </w:t>
      </w:r>
      <w:r w:rsidR="002C7284" w:rsidRPr="00765CCF">
        <w:rPr>
          <w:rFonts w:ascii="Times New Roman" w:hAnsi="Times New Roman"/>
        </w:rPr>
        <w:t xml:space="preserve">segundo a qual </w:t>
      </w:r>
      <w:r w:rsidRPr="00765CCF">
        <w:rPr>
          <w:rFonts w:ascii="Times New Roman" w:hAnsi="Times New Roman"/>
        </w:rPr>
        <w:t>somente é dotado de natureza humana aquele que alcançou maturidade suficiente para viver fora do útero materno. Foi na viabilidade que a Corte Suprema dos Estados Unidos buscou a linha divisória entre o direito à liberdade e o direito à vida, merecedor de proteção estatal. Segundo explica Peter Singer:</w:t>
      </w:r>
    </w:p>
    <w:p w:rsidR="002C7284" w:rsidRPr="00765CCF" w:rsidRDefault="002C7284" w:rsidP="00796B9D">
      <w:pPr>
        <w:spacing w:line="240" w:lineRule="auto"/>
        <w:ind w:left="2268" w:firstLine="0"/>
        <w:jc w:val="both"/>
        <w:rPr>
          <w:rFonts w:ascii="Times New Roman" w:hAnsi="Times New Roman"/>
          <w:sz w:val="22"/>
          <w:szCs w:val="22"/>
        </w:rPr>
      </w:pPr>
    </w:p>
    <w:p w:rsidR="008F3ED7" w:rsidRPr="00765CCF" w:rsidRDefault="002C7284" w:rsidP="00796B9D">
      <w:pPr>
        <w:spacing w:line="240" w:lineRule="auto"/>
        <w:ind w:left="2268" w:firstLine="0"/>
        <w:jc w:val="both"/>
        <w:rPr>
          <w:rFonts w:ascii="Times New Roman" w:hAnsi="Times New Roman"/>
          <w:sz w:val="22"/>
          <w:szCs w:val="22"/>
        </w:rPr>
      </w:pPr>
      <w:r w:rsidRPr="00765CCF">
        <w:rPr>
          <w:rFonts w:ascii="Times New Roman" w:hAnsi="Times New Roman"/>
          <w:sz w:val="22"/>
          <w:szCs w:val="22"/>
        </w:rPr>
        <w:t xml:space="preserve">A </w:t>
      </w:r>
      <w:r w:rsidR="008F3ED7" w:rsidRPr="00765CCF">
        <w:rPr>
          <w:rFonts w:ascii="Times New Roman" w:hAnsi="Times New Roman"/>
          <w:sz w:val="22"/>
          <w:szCs w:val="22"/>
        </w:rPr>
        <w:t>Corte sustentou que o Estado tem um interesse legítimo de proteger a vida em potencial e que esse interesse se torna “inexorável” na questão da viabilidade, “pois, então, supõe-se que o feto tenha a capacidade de levar uma vida significativa fora do útero materno”. Segundo a Corte, portanto, as leis que proíbem o aborto com base na viabilidade não são inconstitucionais</w:t>
      </w:r>
      <w:r w:rsidR="00AE718A" w:rsidRPr="00765CCF">
        <w:rPr>
          <w:rStyle w:val="Refdenotaderodap"/>
          <w:rFonts w:ascii="Times New Roman" w:hAnsi="Times New Roman"/>
          <w:sz w:val="22"/>
          <w:szCs w:val="22"/>
        </w:rPr>
        <w:footnoteReference w:id="61"/>
      </w:r>
      <w:r w:rsidR="008F3ED7" w:rsidRPr="00765CCF">
        <w:rPr>
          <w:rFonts w:ascii="Times New Roman" w:hAnsi="Times New Roman"/>
          <w:sz w:val="22"/>
          <w:szCs w:val="22"/>
        </w:rPr>
        <w:t>.</w:t>
      </w:r>
    </w:p>
    <w:p w:rsidR="008F3ED7" w:rsidRPr="00765CCF" w:rsidRDefault="008F3ED7" w:rsidP="00333DD5">
      <w:pPr>
        <w:jc w:val="both"/>
        <w:rPr>
          <w:rFonts w:ascii="Times New Roman" w:hAnsi="Times New Roman"/>
        </w:rPr>
      </w:pPr>
    </w:p>
    <w:p w:rsidR="008F3ED7" w:rsidRPr="00765CCF" w:rsidRDefault="008F3ED7" w:rsidP="00233C69">
      <w:pPr>
        <w:ind w:firstLine="1701"/>
        <w:jc w:val="both"/>
        <w:rPr>
          <w:rFonts w:ascii="Times New Roman" w:hAnsi="Times New Roman"/>
        </w:rPr>
      </w:pPr>
      <w:r w:rsidRPr="00765CCF">
        <w:rPr>
          <w:rFonts w:ascii="Times New Roman" w:hAnsi="Times New Roman"/>
        </w:rPr>
        <w:lastRenderedPageBreak/>
        <w:t>Por fim, com relação à teoria do nascimento, Singer diz ser “a mais visível das possíveis linhas divisórias e a que melhor se ajusta à argumentação liberal”</w:t>
      </w:r>
      <w:r w:rsidR="007619FA">
        <w:rPr>
          <w:rFonts w:ascii="Times New Roman" w:hAnsi="Times New Roman"/>
        </w:rPr>
        <w:t xml:space="preserve"> </w:t>
      </w:r>
      <w:r w:rsidR="00AE718A" w:rsidRPr="00765CCF">
        <w:rPr>
          <w:rStyle w:val="Refdenotaderodap"/>
          <w:rFonts w:ascii="Times New Roman" w:hAnsi="Times New Roman"/>
        </w:rPr>
        <w:footnoteReference w:id="62"/>
      </w:r>
      <w:r w:rsidRPr="00765CCF">
        <w:rPr>
          <w:rFonts w:ascii="Times New Roman" w:hAnsi="Times New Roman"/>
        </w:rPr>
        <w:t xml:space="preserve">. Segundo essa teoria, o nascimento com vida é </w:t>
      </w:r>
      <w:r w:rsidR="002C7284" w:rsidRPr="00765CCF">
        <w:rPr>
          <w:rFonts w:ascii="Times New Roman" w:hAnsi="Times New Roman"/>
        </w:rPr>
        <w:t xml:space="preserve">que </w:t>
      </w:r>
      <w:r w:rsidRPr="00765CCF">
        <w:rPr>
          <w:rFonts w:ascii="Times New Roman" w:hAnsi="Times New Roman"/>
        </w:rPr>
        <w:t>faz caracterizar uma pessoa.</w:t>
      </w:r>
    </w:p>
    <w:p w:rsidR="0001483D" w:rsidRPr="00765CCF" w:rsidRDefault="008F3ED7" w:rsidP="00233C69">
      <w:pPr>
        <w:ind w:firstLine="1701"/>
        <w:jc w:val="both"/>
        <w:rPr>
          <w:rFonts w:ascii="Times New Roman" w:hAnsi="Times New Roman"/>
        </w:rPr>
      </w:pPr>
      <w:r w:rsidRPr="00765CCF">
        <w:rPr>
          <w:rFonts w:ascii="Times New Roman" w:hAnsi="Times New Roman"/>
        </w:rPr>
        <w:t xml:space="preserve">E então, depois da exposição de todas essas teorias, qual é a correta? Não precisa nem mesmo ser uma dessas, pois </w:t>
      </w:r>
      <w:proofErr w:type="gramStart"/>
      <w:r w:rsidRPr="00765CCF">
        <w:rPr>
          <w:rFonts w:ascii="Times New Roman" w:hAnsi="Times New Roman"/>
        </w:rPr>
        <w:t>existem</w:t>
      </w:r>
      <w:proofErr w:type="gramEnd"/>
      <w:r w:rsidRPr="00765CCF">
        <w:rPr>
          <w:rFonts w:ascii="Times New Roman" w:hAnsi="Times New Roman"/>
        </w:rPr>
        <w:t xml:space="preserve"> outros marcos numa gestação que você pode considerar como o início da vida. Afinal, onde começa a vida?  </w:t>
      </w:r>
      <w:proofErr w:type="spellStart"/>
      <w:r w:rsidRPr="00765CCF">
        <w:rPr>
          <w:rFonts w:ascii="Times New Roman" w:hAnsi="Times New Roman"/>
        </w:rPr>
        <w:t>Dworkin</w:t>
      </w:r>
      <w:proofErr w:type="spellEnd"/>
      <w:r w:rsidRPr="00765CCF">
        <w:rPr>
          <w:rFonts w:ascii="Times New Roman" w:hAnsi="Times New Roman"/>
        </w:rPr>
        <w:t xml:space="preserve"> afirma que “a clareza do debate público não melhora nenhum pouco quando predominam as questões: ‘O feto é uma </w:t>
      </w:r>
      <w:r w:rsidR="007619FA" w:rsidRPr="00765CCF">
        <w:rPr>
          <w:rFonts w:ascii="Times New Roman" w:hAnsi="Times New Roman"/>
        </w:rPr>
        <w:t xml:space="preserve">pessoa? </w:t>
      </w:r>
      <w:r w:rsidRPr="00765CCF">
        <w:rPr>
          <w:rFonts w:ascii="Times New Roman" w:hAnsi="Times New Roman"/>
        </w:rPr>
        <w:t xml:space="preserve">’ e ‘Quando começa a vida </w:t>
      </w:r>
      <w:proofErr w:type="gramStart"/>
      <w:r w:rsidR="00963162" w:rsidRPr="00765CCF">
        <w:rPr>
          <w:rFonts w:ascii="Times New Roman" w:hAnsi="Times New Roman"/>
        </w:rPr>
        <w:t>humana?</w:t>
      </w:r>
      <w:proofErr w:type="gramEnd"/>
      <w:r w:rsidRPr="00765CCF">
        <w:rPr>
          <w:rFonts w:ascii="Times New Roman" w:hAnsi="Times New Roman"/>
        </w:rPr>
        <w:t>’. O melhor é evitar essa linguagem o máximo possível”</w:t>
      </w:r>
      <w:r w:rsidR="00AE718A" w:rsidRPr="00765CCF">
        <w:rPr>
          <w:rStyle w:val="Refdenotaderodap"/>
          <w:rFonts w:ascii="Times New Roman" w:hAnsi="Times New Roman"/>
        </w:rPr>
        <w:footnoteReference w:id="63"/>
      </w:r>
      <w:r w:rsidRPr="00765CCF">
        <w:rPr>
          <w:rFonts w:ascii="Times New Roman" w:hAnsi="Times New Roman"/>
        </w:rPr>
        <w:t>.</w:t>
      </w:r>
      <w:r w:rsidR="00E843DC">
        <w:rPr>
          <w:rFonts w:ascii="Times New Roman" w:hAnsi="Times New Roman"/>
        </w:rPr>
        <w:t xml:space="preserve"> </w:t>
      </w:r>
      <w:r w:rsidRPr="00765CCF">
        <w:rPr>
          <w:rFonts w:ascii="Times New Roman" w:hAnsi="Times New Roman"/>
        </w:rPr>
        <w:t xml:space="preserve">No entanto, tendo em vista que essa é uma questão recorrente no debate sobre o aborto, não podemos nos furtar a ela. </w:t>
      </w:r>
      <w:r w:rsidR="003157C1" w:rsidRPr="00765CCF">
        <w:rPr>
          <w:rFonts w:ascii="Times New Roman" w:hAnsi="Times New Roman"/>
        </w:rPr>
        <w:t>Assim sendo</w:t>
      </w:r>
      <w:r w:rsidRPr="00765CCF">
        <w:rPr>
          <w:rFonts w:ascii="Times New Roman" w:hAnsi="Times New Roman"/>
        </w:rPr>
        <w:t xml:space="preserve">, defendemos que a resposta só pode ser: não sabemos. </w:t>
      </w:r>
      <w:r w:rsidR="00CB51A5" w:rsidRPr="00765CCF">
        <w:rPr>
          <w:rFonts w:ascii="Times New Roman" w:hAnsi="Times New Roman"/>
        </w:rPr>
        <w:t xml:space="preserve">Procurar pelo momento exato em que começa a vida significa uma busca inútil pela verdade absoluta. Isso, segundo </w:t>
      </w:r>
      <w:proofErr w:type="spellStart"/>
      <w:r w:rsidR="00CB51A5" w:rsidRPr="00765CCF">
        <w:rPr>
          <w:rFonts w:ascii="Times New Roman" w:hAnsi="Times New Roman"/>
        </w:rPr>
        <w:t>Rorty</w:t>
      </w:r>
      <w:proofErr w:type="spellEnd"/>
      <w:r w:rsidR="00CB51A5" w:rsidRPr="00765CCF">
        <w:rPr>
          <w:rFonts w:ascii="Times New Roman" w:hAnsi="Times New Roman"/>
        </w:rPr>
        <w:t>, seria um falso problema, porque o máximo que conseguimos extrair seriam justificações práticas e contingentes com o objetivo de argumentar a favor da superioridade de nossos propósitos.</w:t>
      </w:r>
      <w:r w:rsidR="0001483D" w:rsidRPr="00765CCF">
        <w:rPr>
          <w:rFonts w:ascii="Times New Roman" w:hAnsi="Times New Roman"/>
        </w:rPr>
        <w:t xml:space="preserve"> </w:t>
      </w:r>
    </w:p>
    <w:p w:rsidR="0001483D" w:rsidRPr="00765CCF" w:rsidRDefault="00963162" w:rsidP="00233C69">
      <w:pPr>
        <w:ind w:firstLine="1701"/>
        <w:jc w:val="both"/>
        <w:rPr>
          <w:rFonts w:ascii="Times New Roman" w:hAnsi="Times New Roman"/>
        </w:rPr>
      </w:pPr>
      <w:r>
        <w:rPr>
          <w:rFonts w:ascii="Times New Roman" w:hAnsi="Times New Roman"/>
        </w:rPr>
        <w:t>Ainda, p</w:t>
      </w:r>
      <w:r w:rsidR="0001483D" w:rsidRPr="00765CCF">
        <w:rPr>
          <w:rFonts w:ascii="Times New Roman" w:hAnsi="Times New Roman"/>
        </w:rPr>
        <w:t xml:space="preserve">odemos destacar essa incapacidade nossa de conhecer </w:t>
      </w:r>
      <w:r w:rsidR="007619FA">
        <w:rPr>
          <w:rFonts w:ascii="Times New Roman" w:hAnsi="Times New Roman"/>
        </w:rPr>
        <w:t>a</w:t>
      </w:r>
      <w:r w:rsidR="0001483D" w:rsidRPr="00765CCF">
        <w:rPr>
          <w:rFonts w:ascii="Times New Roman" w:hAnsi="Times New Roman"/>
        </w:rPr>
        <w:t xml:space="preserve"> </w:t>
      </w:r>
      <w:proofErr w:type="gramStart"/>
      <w:r w:rsidR="0001483D" w:rsidRPr="007619FA">
        <w:rPr>
          <w:rFonts w:ascii="Times New Roman" w:hAnsi="Times New Roman"/>
          <w:i/>
        </w:rPr>
        <w:t>coisa</w:t>
      </w:r>
      <w:proofErr w:type="gramEnd"/>
      <w:r w:rsidR="0001483D" w:rsidRPr="007619FA">
        <w:rPr>
          <w:rFonts w:ascii="Times New Roman" w:hAnsi="Times New Roman"/>
          <w:i/>
        </w:rPr>
        <w:t>-em-si</w:t>
      </w:r>
      <w:r w:rsidR="0001483D" w:rsidRPr="00765CCF">
        <w:rPr>
          <w:rFonts w:ascii="Times New Roman" w:hAnsi="Times New Roman"/>
        </w:rPr>
        <w:t>, em uma concepção kantiana. Refutamos, então</w:t>
      </w:r>
      <w:r w:rsidR="00467104" w:rsidRPr="00765CCF">
        <w:rPr>
          <w:rFonts w:ascii="Times New Roman" w:hAnsi="Times New Roman"/>
        </w:rPr>
        <w:t>,</w:t>
      </w:r>
      <w:r w:rsidR="0001483D" w:rsidRPr="00765CCF">
        <w:rPr>
          <w:rFonts w:ascii="Times New Roman" w:hAnsi="Times New Roman"/>
        </w:rPr>
        <w:t xml:space="preserve"> a elevação de uma discussão de valores supremos, indiscutíveis, como que concedidos por algo muito além do plano da existência. Não nos cabe, aqui, discutirmos sobre a capacidade humana de consegu</w:t>
      </w:r>
      <w:r w:rsidR="007619FA">
        <w:rPr>
          <w:rFonts w:ascii="Times New Roman" w:hAnsi="Times New Roman"/>
        </w:rPr>
        <w:t>ir alcançar esses valores sobre-</w:t>
      </w:r>
      <w:r w:rsidR="0001483D" w:rsidRPr="00765CCF">
        <w:rPr>
          <w:rFonts w:ascii="Times New Roman" w:hAnsi="Times New Roman"/>
        </w:rPr>
        <w:t>humanos, ou de tentar identificar quais são os valores metafísicos da divindade.</w:t>
      </w:r>
      <w:r w:rsidR="00467104" w:rsidRPr="00765CCF">
        <w:rPr>
          <w:rFonts w:ascii="Times New Roman" w:hAnsi="Times New Roman"/>
        </w:rPr>
        <w:t xml:space="preserve"> </w:t>
      </w:r>
      <w:r w:rsidR="0001483D" w:rsidRPr="00765CCF">
        <w:rPr>
          <w:rFonts w:ascii="Times New Roman" w:hAnsi="Times New Roman"/>
        </w:rPr>
        <w:t>Parece-nos nada frutífero</w:t>
      </w:r>
      <w:r>
        <w:rPr>
          <w:rFonts w:ascii="Times New Roman" w:hAnsi="Times New Roman"/>
        </w:rPr>
        <w:t>,</w:t>
      </w:r>
      <w:r w:rsidR="0001483D" w:rsidRPr="00765CCF">
        <w:rPr>
          <w:rFonts w:ascii="Times New Roman" w:hAnsi="Times New Roman"/>
        </w:rPr>
        <w:t xml:space="preserve"> para o caso</w:t>
      </w:r>
      <w:r>
        <w:rPr>
          <w:rFonts w:ascii="Times New Roman" w:hAnsi="Times New Roman"/>
        </w:rPr>
        <w:t>,</w:t>
      </w:r>
      <w:r w:rsidR="0001483D" w:rsidRPr="00765CCF">
        <w:rPr>
          <w:rFonts w:ascii="Times New Roman" w:hAnsi="Times New Roman"/>
        </w:rPr>
        <w:t xml:space="preserve"> discutir o conceito de vida-em-si e de tentarmos entender onde ela realmente começa. Seria um exercício vão tentar buscar qual a importância da vida e da liberdade como valores metafísicos.</w:t>
      </w:r>
    </w:p>
    <w:p w:rsidR="008F3ED7" w:rsidRPr="00765CCF" w:rsidRDefault="008F3ED7" w:rsidP="00233C69">
      <w:pPr>
        <w:ind w:firstLine="1701"/>
        <w:jc w:val="both"/>
        <w:rPr>
          <w:rFonts w:ascii="Times New Roman" w:hAnsi="Times New Roman"/>
        </w:rPr>
      </w:pPr>
      <w:r w:rsidRPr="00765CCF">
        <w:rPr>
          <w:rFonts w:ascii="Times New Roman" w:hAnsi="Times New Roman"/>
        </w:rPr>
        <w:t xml:space="preserve">E se não </w:t>
      </w:r>
      <w:r w:rsidR="007619FA">
        <w:rPr>
          <w:rFonts w:ascii="Times New Roman" w:hAnsi="Times New Roman"/>
        </w:rPr>
        <w:t>temos como saber</w:t>
      </w:r>
      <w:r w:rsidR="0001483D" w:rsidRPr="00765CCF">
        <w:rPr>
          <w:rFonts w:ascii="Times New Roman" w:hAnsi="Times New Roman"/>
        </w:rPr>
        <w:t xml:space="preserve"> o momento em que começa a vida</w:t>
      </w:r>
      <w:r w:rsidRPr="00765CCF">
        <w:rPr>
          <w:rFonts w:ascii="Times New Roman" w:hAnsi="Times New Roman"/>
        </w:rPr>
        <w:t>, porque adotamos a teoria que anula absolutamente o direito de escolha da mulher? Os defensores da constitucionalidade da proibição do aborto defendem que, desde a concepção, existe uma vida humana em potencial e que, sendo assim, essa vida merece proteção do Estado. No entanto, veremos a seguir que a vida humana em potencial não se iguala, juridicamente, à vida humana. Iremos demonstrar que o nascituro, embora já possua vida, não é ainda “pessoa constitucional”.</w:t>
      </w:r>
    </w:p>
    <w:p w:rsidR="00CB51A5" w:rsidRPr="00765CCF" w:rsidRDefault="00CB51A5" w:rsidP="00E928DA">
      <w:pPr>
        <w:jc w:val="both"/>
        <w:rPr>
          <w:rFonts w:ascii="Times New Roman" w:hAnsi="Times New Roman"/>
        </w:rPr>
      </w:pPr>
    </w:p>
    <w:p w:rsidR="008F3ED7" w:rsidRPr="00D119A9" w:rsidRDefault="008F3ED7" w:rsidP="00D119A9">
      <w:pPr>
        <w:pStyle w:val="Ttulo2"/>
        <w:numPr>
          <w:ilvl w:val="0"/>
          <w:numId w:val="13"/>
        </w:numPr>
        <w:ind w:left="1701" w:hanging="567"/>
        <w:rPr>
          <w:rFonts w:ascii="Times New Roman" w:hAnsi="Times New Roman" w:cs="Times New Roman"/>
        </w:rPr>
      </w:pPr>
      <w:bookmarkStart w:id="13" w:name="_Toc304984147"/>
      <w:r w:rsidRPr="00D119A9">
        <w:rPr>
          <w:rFonts w:ascii="Times New Roman" w:hAnsi="Times New Roman" w:cs="Times New Roman"/>
        </w:rPr>
        <w:lastRenderedPageBreak/>
        <w:t>Proteção à Vida do Nascituro</w:t>
      </w:r>
      <w:bookmarkEnd w:id="13"/>
    </w:p>
    <w:p w:rsidR="008F3ED7" w:rsidRPr="00765CCF" w:rsidRDefault="008F3ED7" w:rsidP="004A435B">
      <w:pPr>
        <w:jc w:val="both"/>
        <w:rPr>
          <w:rFonts w:ascii="Times New Roman" w:hAnsi="Times New Roman"/>
        </w:rPr>
      </w:pPr>
    </w:p>
    <w:p w:rsidR="00A0236E" w:rsidRPr="00765CCF" w:rsidRDefault="008F3ED7" w:rsidP="00233C69">
      <w:pPr>
        <w:ind w:firstLine="1701"/>
        <w:jc w:val="both"/>
        <w:rPr>
          <w:rFonts w:ascii="Times New Roman" w:hAnsi="Times New Roman"/>
        </w:rPr>
      </w:pPr>
      <w:r w:rsidRPr="00765CCF">
        <w:rPr>
          <w:rFonts w:ascii="Times New Roman" w:hAnsi="Times New Roman"/>
        </w:rPr>
        <w:t xml:space="preserve">Conforme anteriormente sustentado, não estamos aqui a discutir se o feto é pessoa no sentido metafísico do termo, não nos cabe indagar se o feto tem ou não “alma” ou qualquer coisa que lhe valha. Estamos discutindo até que ponto vai </w:t>
      </w:r>
      <w:proofErr w:type="gramStart"/>
      <w:r w:rsidRPr="00765CCF">
        <w:rPr>
          <w:rFonts w:ascii="Times New Roman" w:hAnsi="Times New Roman"/>
        </w:rPr>
        <w:t>a</w:t>
      </w:r>
      <w:proofErr w:type="gramEnd"/>
      <w:r w:rsidRPr="00765CCF">
        <w:rPr>
          <w:rFonts w:ascii="Times New Roman" w:hAnsi="Times New Roman"/>
        </w:rPr>
        <w:t xml:space="preserve"> proteção constitucional à vida, pois, como todos os direitos, o direito à vida não é absoluto</w:t>
      </w:r>
      <w:r w:rsidR="00963162">
        <w:rPr>
          <w:rStyle w:val="Refdenotaderodap"/>
          <w:rFonts w:ascii="Times New Roman" w:hAnsi="Times New Roman"/>
        </w:rPr>
        <w:footnoteReference w:id="64"/>
      </w:r>
      <w:r w:rsidRPr="00765CCF">
        <w:rPr>
          <w:rFonts w:ascii="Times New Roman" w:hAnsi="Times New Roman"/>
        </w:rPr>
        <w:t xml:space="preserve">, mormente quando </w:t>
      </w:r>
      <w:r w:rsidR="00EC42B2">
        <w:rPr>
          <w:rFonts w:ascii="Times New Roman" w:hAnsi="Times New Roman"/>
        </w:rPr>
        <w:t>exclu</w:t>
      </w:r>
      <w:r w:rsidRPr="00765CCF">
        <w:rPr>
          <w:rFonts w:ascii="Times New Roman" w:hAnsi="Times New Roman"/>
        </w:rPr>
        <w:t>i direitos constitucionais tão preciosos quanto são o da liberdade e da dignidade da pessoa humana.</w:t>
      </w:r>
    </w:p>
    <w:p w:rsidR="008F3ED7" w:rsidRPr="00765CCF" w:rsidRDefault="00E843DC" w:rsidP="00233C69">
      <w:pPr>
        <w:ind w:firstLine="1701"/>
        <w:jc w:val="both"/>
        <w:rPr>
          <w:rFonts w:ascii="Times New Roman" w:hAnsi="Times New Roman"/>
          <w:lang w:eastAsia="pt-BR"/>
        </w:rPr>
      </w:pPr>
      <w:r>
        <w:rPr>
          <w:rFonts w:ascii="Times New Roman" w:hAnsi="Times New Roman"/>
        </w:rPr>
        <w:t>A ide</w:t>
      </w:r>
      <w:r w:rsidR="008F3ED7" w:rsidRPr="00765CCF">
        <w:rPr>
          <w:rFonts w:ascii="Times New Roman" w:hAnsi="Times New Roman"/>
        </w:rPr>
        <w:t xml:space="preserve">ia de que a vida do feto não se iguala à vida de uma pessoa já nascida é facilmente percebida no ordenamento jurídico brasileiro: a pena atribuída ao aborto provocado pela gestante ou com seu consentimento é de detenção de 1 a 3 anos (art. 124 do CP); e a pena imposta pela prática de homicídio simples é de reclusão de 6 a 20 anos (art. 121 do CP). O Código Civil, por sua vez, afirma no seu </w:t>
      </w:r>
      <w:r w:rsidR="008F3ED7" w:rsidRPr="00765CCF">
        <w:rPr>
          <w:rFonts w:ascii="Times New Roman" w:hAnsi="Times New Roman"/>
          <w:lang w:eastAsia="pt-BR"/>
        </w:rPr>
        <w:t xml:space="preserve">art. 2º, que </w:t>
      </w:r>
      <w:r w:rsidR="008F3ED7" w:rsidRPr="00765CCF">
        <w:rPr>
          <w:rFonts w:ascii="Times New Roman" w:hAnsi="Times New Roman"/>
          <w:iCs/>
          <w:lang w:eastAsia="pt-BR"/>
        </w:rPr>
        <w:t xml:space="preserve">“a personalidade civil da pessoa começa do nascimento com vida; mas a lei põe a salvo, desde a concepção, os direitos do nascituro”. </w:t>
      </w:r>
      <w:r w:rsidR="008F3ED7" w:rsidRPr="00765CCF">
        <w:rPr>
          <w:rFonts w:ascii="Times New Roman" w:hAnsi="Times New Roman"/>
          <w:lang w:eastAsia="pt-BR"/>
        </w:rPr>
        <w:t xml:space="preserve">Neste ponto, cumpre esclarecer que falar em vida humana e em pessoa humana não é a mesma coisa. </w:t>
      </w:r>
    </w:p>
    <w:p w:rsidR="008F3ED7" w:rsidRPr="00765CCF" w:rsidRDefault="008F3ED7" w:rsidP="00233C69">
      <w:pPr>
        <w:ind w:firstLine="1701"/>
        <w:jc w:val="both"/>
        <w:rPr>
          <w:rFonts w:ascii="Times New Roman" w:hAnsi="Times New Roman"/>
          <w:lang w:eastAsia="pt-BR"/>
        </w:rPr>
      </w:pPr>
      <w:r w:rsidRPr="00765CCF">
        <w:rPr>
          <w:rFonts w:ascii="Times New Roman" w:hAnsi="Times New Roman"/>
          <w:lang w:eastAsia="pt-BR"/>
        </w:rPr>
        <w:t xml:space="preserve">O feto humano é pessoa em potencial, mas não é ainda pessoa. Por exemplo, se eu pegasse </w:t>
      </w:r>
      <w:proofErr w:type="gramStart"/>
      <w:r w:rsidRPr="00765CCF">
        <w:rPr>
          <w:rFonts w:ascii="Times New Roman" w:hAnsi="Times New Roman"/>
          <w:lang w:eastAsia="pt-BR"/>
        </w:rPr>
        <w:t>3</w:t>
      </w:r>
      <w:proofErr w:type="gramEnd"/>
      <w:r w:rsidRPr="00765CCF">
        <w:rPr>
          <w:rFonts w:ascii="Times New Roman" w:hAnsi="Times New Roman"/>
          <w:lang w:eastAsia="pt-BR"/>
        </w:rPr>
        <w:t xml:space="preserve"> mil sementes de uma árvore que é protegida por lei e as queimasse, isso seria considerado desmatamento? Obviamente que não, pois uma semente não é a mesma coisa que uma árvore, apesar de ser potencialmente uma árvore.</w:t>
      </w:r>
      <w:r w:rsidR="0079534D" w:rsidRPr="00765CCF">
        <w:rPr>
          <w:rFonts w:ascii="Times New Roman" w:hAnsi="Times New Roman"/>
          <w:lang w:eastAsia="pt-BR"/>
        </w:rPr>
        <w:t xml:space="preserve"> Nesse mesmo sent</w:t>
      </w:r>
      <w:r w:rsidR="002D6B07" w:rsidRPr="00765CCF">
        <w:rPr>
          <w:rFonts w:ascii="Times New Roman" w:hAnsi="Times New Roman"/>
          <w:lang w:eastAsia="pt-BR"/>
        </w:rPr>
        <w:t>ido, Peter Singer aborda o tema, considerando as seguintes premissas</w:t>
      </w:r>
      <w:r w:rsidR="0079534D" w:rsidRPr="00765CCF">
        <w:rPr>
          <w:rFonts w:ascii="Times New Roman" w:hAnsi="Times New Roman"/>
          <w:lang w:eastAsia="pt-BR"/>
        </w:rPr>
        <w:t xml:space="preserve">: primeiro, “é errado matar um ser humano em potencial”; segundo, </w:t>
      </w:r>
      <w:proofErr w:type="gramStart"/>
      <w:r w:rsidR="0079534D" w:rsidRPr="00765CCF">
        <w:rPr>
          <w:rFonts w:ascii="Times New Roman" w:hAnsi="Times New Roman"/>
          <w:lang w:eastAsia="pt-BR"/>
        </w:rPr>
        <w:t>“um feto humano é um ser humano em potencial; “logo, é errado matar um feto humano”.</w:t>
      </w:r>
      <w:proofErr w:type="gramEnd"/>
      <w:r w:rsidR="0079534D" w:rsidRPr="00765CCF">
        <w:rPr>
          <w:rFonts w:ascii="Times New Roman" w:hAnsi="Times New Roman"/>
          <w:lang w:eastAsia="pt-BR"/>
        </w:rPr>
        <w:t xml:space="preserve"> Com relação a esse argumento, Singer afirma que:</w:t>
      </w:r>
    </w:p>
    <w:p w:rsidR="0079534D" w:rsidRPr="00765CCF" w:rsidRDefault="0079534D" w:rsidP="0038423C">
      <w:pPr>
        <w:jc w:val="both"/>
        <w:rPr>
          <w:rFonts w:ascii="Times New Roman" w:hAnsi="Times New Roman"/>
          <w:lang w:eastAsia="pt-BR"/>
        </w:rPr>
      </w:pPr>
    </w:p>
    <w:p w:rsidR="0079534D" w:rsidRPr="00765CCF" w:rsidRDefault="0079534D" w:rsidP="00723905">
      <w:pPr>
        <w:spacing w:line="240" w:lineRule="auto"/>
        <w:ind w:left="2268" w:firstLine="0"/>
        <w:jc w:val="both"/>
        <w:rPr>
          <w:rFonts w:ascii="Times New Roman" w:hAnsi="Times New Roman"/>
          <w:sz w:val="22"/>
          <w:szCs w:val="22"/>
          <w:lang w:eastAsia="pt-BR"/>
        </w:rPr>
      </w:pPr>
      <w:r w:rsidRPr="00765CCF">
        <w:rPr>
          <w:rFonts w:ascii="Times New Roman" w:hAnsi="Times New Roman"/>
          <w:sz w:val="22"/>
          <w:szCs w:val="22"/>
          <w:lang w:eastAsia="pt-BR"/>
        </w:rPr>
        <w:t xml:space="preserve">Conquanto seja problemático saber se o feto </w:t>
      </w:r>
      <w:r w:rsidRPr="00765CCF">
        <w:rPr>
          <w:rFonts w:ascii="Times New Roman" w:hAnsi="Times New Roman"/>
          <w:i/>
          <w:sz w:val="22"/>
          <w:szCs w:val="22"/>
          <w:lang w:eastAsia="pt-BR"/>
        </w:rPr>
        <w:t>é</w:t>
      </w:r>
      <w:r w:rsidRPr="00765CCF">
        <w:rPr>
          <w:rFonts w:ascii="Times New Roman" w:hAnsi="Times New Roman"/>
          <w:sz w:val="22"/>
          <w:szCs w:val="22"/>
          <w:lang w:eastAsia="pt-BR"/>
        </w:rPr>
        <w:t xml:space="preserve"> realmente um ser humano – isso vai depender do que queremos dizer com o termo -, não se pode negar que o feto é um ser humano em potencial. Isso é verdade tanto se, por “ser humano”, estivermos nos referindo a um “membro da espécie </w:t>
      </w:r>
      <w:r w:rsidRPr="00765CCF">
        <w:rPr>
          <w:rFonts w:ascii="Times New Roman" w:hAnsi="Times New Roman"/>
          <w:i/>
          <w:sz w:val="22"/>
          <w:szCs w:val="22"/>
          <w:lang w:eastAsia="pt-BR"/>
        </w:rPr>
        <w:t>Homo sapiens</w:t>
      </w:r>
      <w:r w:rsidRPr="00765CCF">
        <w:rPr>
          <w:rFonts w:ascii="Times New Roman" w:hAnsi="Times New Roman"/>
          <w:sz w:val="22"/>
          <w:szCs w:val="22"/>
          <w:lang w:eastAsia="pt-BR"/>
        </w:rPr>
        <w:t xml:space="preserve">”, quanto se estivermos em mente um ser racional e autoconsciente, uma pessoa. Contudo, a força da segunda premissa do novo argumento é conseguida à custa de uma premissa mais fraca, pois o erro de matar um ser humano em potencial </w:t>
      </w:r>
      <w:r w:rsidRPr="00765CCF">
        <w:rPr>
          <w:rFonts w:ascii="Times New Roman" w:hAnsi="Times New Roman"/>
          <w:sz w:val="22"/>
          <w:szCs w:val="22"/>
          <w:lang w:eastAsia="pt-BR"/>
        </w:rPr>
        <w:lastRenderedPageBreak/>
        <w:t>– até mesmo uma pessoa em potencial – é mais sujeito á contestação do que o erro de matar um ser humano real.</w:t>
      </w:r>
    </w:p>
    <w:p w:rsidR="0079534D" w:rsidRPr="00765CCF" w:rsidRDefault="0079534D" w:rsidP="00723905">
      <w:pPr>
        <w:spacing w:line="240" w:lineRule="auto"/>
        <w:ind w:left="2268" w:firstLine="0"/>
        <w:jc w:val="both"/>
        <w:rPr>
          <w:rFonts w:ascii="Times New Roman" w:hAnsi="Times New Roman"/>
          <w:sz w:val="22"/>
          <w:szCs w:val="22"/>
          <w:lang w:eastAsia="pt-BR"/>
        </w:rPr>
      </w:pPr>
      <w:r w:rsidRPr="00765CCF">
        <w:rPr>
          <w:rFonts w:ascii="Times New Roman" w:hAnsi="Times New Roman"/>
          <w:sz w:val="22"/>
          <w:szCs w:val="22"/>
          <w:lang w:eastAsia="pt-BR"/>
        </w:rPr>
        <w:t xml:space="preserve">Não se duvida, por certo, de que a racionalidade e a autoconsciência potenciais do </w:t>
      </w:r>
      <w:r w:rsidRPr="00765CCF">
        <w:rPr>
          <w:rFonts w:ascii="Times New Roman" w:hAnsi="Times New Roman"/>
          <w:i/>
          <w:sz w:val="22"/>
          <w:szCs w:val="22"/>
          <w:lang w:eastAsia="pt-BR"/>
        </w:rPr>
        <w:t>Homo sapiens</w:t>
      </w:r>
      <w:r w:rsidRPr="00765CCF">
        <w:rPr>
          <w:rFonts w:ascii="Times New Roman" w:hAnsi="Times New Roman"/>
          <w:sz w:val="22"/>
          <w:szCs w:val="22"/>
          <w:lang w:eastAsia="pt-BR"/>
        </w:rPr>
        <w:t xml:space="preserve"> fetal (bem como outros atributos semelhantes) superam essas mesmas qualidades do modo como se manifestam numa vaca ou num porco; daí não se segue, porém, que o feto tenha um direito mais forte á vida. Não existe regra que afirme que um X potencial tenha o mesmo valor de um X, ou que tenha todos os direitos de um X. Há muitos exemplos que mostram exatamente o contrário. Arrancar uma bolota de carvalho em germinação não é o mesmo que derrubar um venerável carvalho. Colocar um frango vivo dentro de uma panela com água fervente seria muito pior do que fazer o mesmo com o ovo. O príncipe Charles é rei da Inglaterra em potencial, mas, no momento, não tem os direitos de um rei</w:t>
      </w:r>
      <w:r w:rsidR="002D6B07" w:rsidRPr="00765CCF">
        <w:rPr>
          <w:rStyle w:val="Refdenotaderodap"/>
          <w:rFonts w:ascii="Times New Roman" w:hAnsi="Times New Roman"/>
          <w:sz w:val="22"/>
          <w:szCs w:val="22"/>
          <w:lang w:eastAsia="pt-BR"/>
        </w:rPr>
        <w:footnoteReference w:id="65"/>
      </w:r>
      <w:r w:rsidR="00723905" w:rsidRPr="00765CCF">
        <w:rPr>
          <w:rFonts w:ascii="Times New Roman" w:hAnsi="Times New Roman"/>
          <w:sz w:val="22"/>
          <w:szCs w:val="22"/>
          <w:lang w:eastAsia="pt-BR"/>
        </w:rPr>
        <w:t>.</w:t>
      </w:r>
    </w:p>
    <w:p w:rsidR="0079534D" w:rsidRPr="00765CCF" w:rsidRDefault="0079534D" w:rsidP="0038423C">
      <w:pPr>
        <w:jc w:val="both"/>
        <w:rPr>
          <w:rFonts w:ascii="Times New Roman" w:hAnsi="Times New Roman"/>
          <w:lang w:eastAsia="pt-BR"/>
        </w:rPr>
      </w:pPr>
    </w:p>
    <w:p w:rsidR="003157C1" w:rsidRPr="00765CCF" w:rsidRDefault="00937E57" w:rsidP="00233C69">
      <w:pPr>
        <w:ind w:firstLine="1701"/>
        <w:jc w:val="both"/>
        <w:rPr>
          <w:rFonts w:ascii="Times New Roman" w:hAnsi="Times New Roman"/>
          <w:lang w:eastAsia="pt-BR"/>
        </w:rPr>
      </w:pPr>
      <w:r w:rsidRPr="00765CCF">
        <w:rPr>
          <w:rFonts w:ascii="Times New Roman" w:hAnsi="Times New Roman"/>
          <w:lang w:eastAsia="pt-BR"/>
        </w:rPr>
        <w:t>Pode-se pensar, ainda, em</w:t>
      </w:r>
      <w:r w:rsidR="00723905" w:rsidRPr="00765CCF">
        <w:rPr>
          <w:rFonts w:ascii="Times New Roman" w:hAnsi="Times New Roman"/>
          <w:lang w:eastAsia="pt-BR"/>
        </w:rPr>
        <w:t xml:space="preserve"> um argumento</w:t>
      </w:r>
      <w:r w:rsidRPr="00765CCF">
        <w:rPr>
          <w:rFonts w:ascii="Times New Roman" w:hAnsi="Times New Roman"/>
          <w:lang w:eastAsia="pt-BR"/>
        </w:rPr>
        <w:t>, bastante utilizado, por sinal,</w:t>
      </w:r>
      <w:r w:rsidR="00723905" w:rsidRPr="00765CCF">
        <w:rPr>
          <w:rFonts w:ascii="Times New Roman" w:hAnsi="Times New Roman"/>
          <w:lang w:eastAsia="pt-BR"/>
        </w:rPr>
        <w:t xml:space="preserve"> de que </w:t>
      </w:r>
      <w:r w:rsidRPr="00765CCF">
        <w:rPr>
          <w:rFonts w:ascii="Times New Roman" w:hAnsi="Times New Roman"/>
          <w:lang w:eastAsia="pt-BR"/>
        </w:rPr>
        <w:t xml:space="preserve">existe uma “humanidade intrínseca” àquele ser </w:t>
      </w:r>
      <w:r w:rsidR="00462FA7" w:rsidRPr="00765CCF">
        <w:rPr>
          <w:rFonts w:ascii="Times New Roman" w:hAnsi="Times New Roman"/>
          <w:lang w:eastAsia="pt-BR"/>
        </w:rPr>
        <w:t>humano em potencial</w:t>
      </w:r>
      <w:r w:rsidRPr="00765CCF">
        <w:rPr>
          <w:rFonts w:ascii="Times New Roman" w:hAnsi="Times New Roman"/>
          <w:lang w:eastAsia="pt-BR"/>
        </w:rPr>
        <w:t>, que o faz valioso</w:t>
      </w:r>
      <w:r w:rsidR="003157C1" w:rsidRPr="00765CCF">
        <w:rPr>
          <w:rFonts w:ascii="Times New Roman" w:hAnsi="Times New Roman"/>
          <w:lang w:eastAsia="pt-BR"/>
        </w:rPr>
        <w:t>, único</w:t>
      </w:r>
      <w:r w:rsidRPr="00765CCF">
        <w:rPr>
          <w:rFonts w:ascii="Times New Roman" w:hAnsi="Times New Roman"/>
          <w:lang w:eastAsia="pt-BR"/>
        </w:rPr>
        <w:t xml:space="preserve">. Primeiramente, a questão sobre </w:t>
      </w:r>
      <w:r w:rsidR="00EC42B2">
        <w:rPr>
          <w:rFonts w:ascii="Times New Roman" w:hAnsi="Times New Roman"/>
          <w:lang w:eastAsia="pt-BR"/>
        </w:rPr>
        <w:t>esse tal “</w:t>
      </w:r>
      <w:r w:rsidRPr="00765CCF">
        <w:rPr>
          <w:rFonts w:ascii="Times New Roman" w:hAnsi="Times New Roman"/>
          <w:lang w:eastAsia="pt-BR"/>
        </w:rPr>
        <w:t>valor intrínseco dos seres humanos</w:t>
      </w:r>
      <w:r w:rsidR="00EC42B2">
        <w:rPr>
          <w:rFonts w:ascii="Times New Roman" w:hAnsi="Times New Roman"/>
          <w:lang w:eastAsia="pt-BR"/>
        </w:rPr>
        <w:t>”</w:t>
      </w:r>
      <w:r w:rsidRPr="00765CCF">
        <w:rPr>
          <w:rFonts w:ascii="Times New Roman" w:hAnsi="Times New Roman"/>
          <w:lang w:eastAsia="pt-BR"/>
        </w:rPr>
        <w:t xml:space="preserve"> parte de um pressuposto metafísico</w:t>
      </w:r>
      <w:r w:rsidR="00462FA7" w:rsidRPr="00765CCF">
        <w:rPr>
          <w:rFonts w:ascii="Times New Roman" w:hAnsi="Times New Roman"/>
          <w:lang w:eastAsia="pt-BR"/>
        </w:rPr>
        <w:t>, embora não necessariamente religioso,</w:t>
      </w:r>
      <w:r w:rsidRPr="00765CCF">
        <w:rPr>
          <w:rFonts w:ascii="Times New Roman" w:hAnsi="Times New Roman"/>
          <w:lang w:eastAsia="pt-BR"/>
        </w:rPr>
        <w:t xml:space="preserve"> que já determinamos não </w:t>
      </w:r>
      <w:r w:rsidR="00EC42B2">
        <w:rPr>
          <w:rFonts w:ascii="Times New Roman" w:hAnsi="Times New Roman"/>
          <w:lang w:eastAsia="pt-BR"/>
        </w:rPr>
        <w:t xml:space="preserve">ser apropriado à nossa </w:t>
      </w:r>
      <w:r w:rsidRPr="00765CCF">
        <w:rPr>
          <w:rFonts w:ascii="Times New Roman" w:hAnsi="Times New Roman"/>
          <w:lang w:eastAsia="pt-BR"/>
        </w:rPr>
        <w:t>discu</w:t>
      </w:r>
      <w:r w:rsidR="00EC42B2">
        <w:rPr>
          <w:rFonts w:ascii="Times New Roman" w:hAnsi="Times New Roman"/>
          <w:lang w:eastAsia="pt-BR"/>
        </w:rPr>
        <w:t>ssão</w:t>
      </w:r>
      <w:r w:rsidRPr="00765CCF">
        <w:rPr>
          <w:rFonts w:ascii="Times New Roman" w:hAnsi="Times New Roman"/>
          <w:lang w:eastAsia="pt-BR"/>
        </w:rPr>
        <w:t xml:space="preserve">. </w:t>
      </w:r>
      <w:r w:rsidR="00462FA7" w:rsidRPr="00765CCF">
        <w:rPr>
          <w:rFonts w:ascii="Times New Roman" w:hAnsi="Times New Roman"/>
          <w:lang w:eastAsia="pt-BR"/>
        </w:rPr>
        <w:t xml:space="preserve">Porque </w:t>
      </w:r>
      <w:r w:rsidR="00EC42B2">
        <w:rPr>
          <w:rFonts w:ascii="Times New Roman" w:hAnsi="Times New Roman"/>
          <w:lang w:eastAsia="pt-BR"/>
        </w:rPr>
        <w:t>esse argumento</w:t>
      </w:r>
      <w:r w:rsidR="00462FA7" w:rsidRPr="00765CCF">
        <w:rPr>
          <w:rFonts w:ascii="Times New Roman" w:hAnsi="Times New Roman"/>
          <w:lang w:eastAsia="pt-BR"/>
        </w:rPr>
        <w:t xml:space="preserve"> parte do dogma de que “o ser humano, por si </w:t>
      </w:r>
      <w:r w:rsidR="003157C1" w:rsidRPr="00765CCF">
        <w:rPr>
          <w:rFonts w:ascii="Times New Roman" w:hAnsi="Times New Roman"/>
          <w:lang w:eastAsia="pt-BR"/>
        </w:rPr>
        <w:t>só</w:t>
      </w:r>
      <w:r w:rsidR="00462FA7" w:rsidRPr="00765CCF">
        <w:rPr>
          <w:rFonts w:ascii="Times New Roman" w:hAnsi="Times New Roman"/>
          <w:lang w:eastAsia="pt-BR"/>
        </w:rPr>
        <w:t xml:space="preserve">, é valioso”. E, justamente por ser um dogma, é um fim em si mesmo. </w:t>
      </w:r>
      <w:r w:rsidR="00C23D62" w:rsidRPr="00765CCF">
        <w:rPr>
          <w:rFonts w:ascii="Times New Roman" w:hAnsi="Times New Roman"/>
          <w:lang w:eastAsia="pt-BR"/>
        </w:rPr>
        <w:t>Seria absolutamente inócua uma discussão acerca</w:t>
      </w:r>
      <w:r w:rsidR="00462FA7" w:rsidRPr="00765CCF">
        <w:rPr>
          <w:rFonts w:ascii="Times New Roman" w:hAnsi="Times New Roman"/>
          <w:lang w:eastAsia="pt-BR"/>
        </w:rPr>
        <w:t xml:space="preserve"> do porque o ser humano é valioso ou o que faz esse ser humano ser valioso. </w:t>
      </w:r>
      <w:proofErr w:type="spellStart"/>
      <w:r w:rsidR="00647019">
        <w:rPr>
          <w:rFonts w:ascii="Times New Roman" w:hAnsi="Times New Roman"/>
          <w:lang w:eastAsia="pt-BR"/>
        </w:rPr>
        <w:t>Carnap</w:t>
      </w:r>
      <w:proofErr w:type="spellEnd"/>
      <w:r w:rsidR="00647019">
        <w:rPr>
          <w:rFonts w:ascii="Times New Roman" w:hAnsi="Times New Roman"/>
          <w:lang w:eastAsia="pt-BR"/>
        </w:rPr>
        <w:t xml:space="preserve"> afirma que:</w:t>
      </w:r>
    </w:p>
    <w:p w:rsidR="00EC42B2" w:rsidRDefault="00EC42B2" w:rsidP="003157C1">
      <w:pPr>
        <w:spacing w:line="240" w:lineRule="auto"/>
        <w:ind w:left="2268" w:firstLine="0"/>
        <w:jc w:val="both"/>
        <w:rPr>
          <w:rFonts w:ascii="Times New Roman" w:hAnsi="Times New Roman"/>
          <w:sz w:val="22"/>
          <w:szCs w:val="22"/>
          <w:lang w:eastAsia="pt-BR"/>
        </w:rPr>
      </w:pPr>
    </w:p>
    <w:p w:rsidR="003157C1" w:rsidRPr="00765CCF" w:rsidRDefault="003157C1" w:rsidP="003157C1">
      <w:pPr>
        <w:spacing w:line="240" w:lineRule="auto"/>
        <w:ind w:left="2268" w:firstLine="0"/>
        <w:jc w:val="both"/>
        <w:rPr>
          <w:rFonts w:ascii="Times New Roman" w:hAnsi="Times New Roman"/>
          <w:sz w:val="22"/>
          <w:szCs w:val="22"/>
          <w:lang w:eastAsia="pt-BR"/>
        </w:rPr>
      </w:pPr>
      <w:r w:rsidRPr="00765CCF">
        <w:rPr>
          <w:rFonts w:ascii="Times New Roman" w:hAnsi="Times New Roman"/>
          <w:sz w:val="22"/>
          <w:szCs w:val="22"/>
          <w:lang w:eastAsia="pt-BR"/>
        </w:rPr>
        <w:t>Se um metafísico, depois de introduzir a palavra “</w:t>
      </w:r>
      <w:proofErr w:type="spellStart"/>
      <w:r w:rsidRPr="00765CCF">
        <w:rPr>
          <w:rFonts w:ascii="Times New Roman" w:hAnsi="Times New Roman"/>
          <w:sz w:val="22"/>
          <w:szCs w:val="22"/>
          <w:lang w:eastAsia="pt-BR"/>
        </w:rPr>
        <w:t>babu</w:t>
      </w:r>
      <w:proofErr w:type="spellEnd"/>
      <w:r w:rsidRPr="00765CCF">
        <w:rPr>
          <w:rFonts w:ascii="Times New Roman" w:hAnsi="Times New Roman"/>
          <w:sz w:val="22"/>
          <w:szCs w:val="22"/>
          <w:lang w:eastAsia="pt-BR"/>
        </w:rPr>
        <w:t xml:space="preserve">”, afirma que há coisas que são </w:t>
      </w:r>
      <w:proofErr w:type="spellStart"/>
      <w:r w:rsidRPr="00765CCF">
        <w:rPr>
          <w:rFonts w:ascii="Times New Roman" w:hAnsi="Times New Roman"/>
          <w:sz w:val="22"/>
          <w:szCs w:val="22"/>
          <w:lang w:eastAsia="pt-BR"/>
        </w:rPr>
        <w:t>babuas</w:t>
      </w:r>
      <w:proofErr w:type="spellEnd"/>
      <w:r w:rsidRPr="00765CCF">
        <w:rPr>
          <w:rFonts w:ascii="Times New Roman" w:hAnsi="Times New Roman"/>
          <w:sz w:val="22"/>
          <w:szCs w:val="22"/>
          <w:lang w:eastAsia="pt-BR"/>
        </w:rPr>
        <w:t xml:space="preserve"> e outras que não o são, devemos perguntar-lhe qual é o critério empírico de tais asserções. Se não consegue encontrar o critério em questão, deve-se recusar o termo “</w:t>
      </w:r>
      <w:proofErr w:type="spellStart"/>
      <w:r w:rsidRPr="00765CCF">
        <w:rPr>
          <w:rFonts w:ascii="Times New Roman" w:hAnsi="Times New Roman"/>
          <w:sz w:val="22"/>
          <w:szCs w:val="22"/>
          <w:lang w:eastAsia="pt-BR"/>
        </w:rPr>
        <w:t>babu</w:t>
      </w:r>
      <w:proofErr w:type="spellEnd"/>
      <w:proofErr w:type="gramStart"/>
      <w:r w:rsidRPr="00765CCF">
        <w:rPr>
          <w:rFonts w:ascii="Times New Roman" w:hAnsi="Times New Roman"/>
          <w:sz w:val="22"/>
          <w:szCs w:val="22"/>
          <w:lang w:eastAsia="pt-BR"/>
        </w:rPr>
        <w:t>”</w:t>
      </w:r>
      <w:proofErr w:type="gramEnd"/>
      <w:r w:rsidRPr="00765CCF">
        <w:rPr>
          <w:rStyle w:val="Refdenotaderodap"/>
          <w:rFonts w:ascii="Times New Roman" w:hAnsi="Times New Roman"/>
          <w:sz w:val="22"/>
          <w:szCs w:val="22"/>
          <w:lang w:eastAsia="pt-BR"/>
        </w:rPr>
        <w:footnoteReference w:id="66"/>
      </w:r>
      <w:r w:rsidRPr="00765CCF">
        <w:rPr>
          <w:rFonts w:ascii="Times New Roman" w:hAnsi="Times New Roman"/>
          <w:sz w:val="22"/>
          <w:szCs w:val="22"/>
          <w:lang w:eastAsia="pt-BR"/>
        </w:rPr>
        <w:t xml:space="preserve">. </w:t>
      </w:r>
    </w:p>
    <w:p w:rsidR="003157C1" w:rsidRPr="00765CCF" w:rsidRDefault="003157C1" w:rsidP="00462FA7">
      <w:pPr>
        <w:jc w:val="both"/>
        <w:rPr>
          <w:rFonts w:ascii="Times New Roman" w:hAnsi="Times New Roman"/>
          <w:lang w:eastAsia="pt-BR"/>
        </w:rPr>
      </w:pPr>
    </w:p>
    <w:p w:rsidR="00C23D62" w:rsidRPr="00765CCF" w:rsidRDefault="003157C1" w:rsidP="00233C69">
      <w:pPr>
        <w:ind w:firstLine="1701"/>
        <w:jc w:val="both"/>
        <w:rPr>
          <w:rFonts w:ascii="Times New Roman" w:hAnsi="Times New Roman"/>
          <w:lang w:eastAsia="pt-BR"/>
        </w:rPr>
      </w:pPr>
      <w:r w:rsidRPr="00765CCF">
        <w:rPr>
          <w:rFonts w:ascii="Times New Roman" w:hAnsi="Times New Roman"/>
          <w:lang w:eastAsia="pt-BR"/>
        </w:rPr>
        <w:t xml:space="preserve">Isso porque, “os enunciados em que elas figuram não têm nenhum sentido. São </w:t>
      </w:r>
      <w:proofErr w:type="spellStart"/>
      <w:proofErr w:type="gramStart"/>
      <w:r w:rsidRPr="00765CCF">
        <w:rPr>
          <w:rFonts w:ascii="Times New Roman" w:hAnsi="Times New Roman"/>
          <w:lang w:eastAsia="pt-BR"/>
        </w:rPr>
        <w:t>pseudo-enunciados</w:t>
      </w:r>
      <w:proofErr w:type="spellEnd"/>
      <w:proofErr w:type="gramEnd"/>
      <w:r w:rsidRPr="00765CCF">
        <w:rPr>
          <w:rFonts w:ascii="Times New Roman" w:hAnsi="Times New Roman"/>
          <w:lang w:eastAsia="pt-BR"/>
        </w:rPr>
        <w:t xml:space="preserve">”. Da mesma forma, o que significa “ser valioso”? Qual a base empírica dessa afirmação? Não existe. A única base para esse “valor intrínseco do ser humano” é puramente metafísico, de um valor transcendental do indivíduo. </w:t>
      </w:r>
    </w:p>
    <w:p w:rsidR="00462FA7" w:rsidRPr="00765CCF" w:rsidRDefault="00C23D62" w:rsidP="00233C69">
      <w:pPr>
        <w:ind w:firstLine="1701"/>
        <w:jc w:val="both"/>
        <w:rPr>
          <w:rFonts w:ascii="Times New Roman" w:hAnsi="Times New Roman"/>
          <w:lang w:eastAsia="pt-BR"/>
        </w:rPr>
      </w:pPr>
      <w:r w:rsidRPr="00765CCF">
        <w:rPr>
          <w:rFonts w:ascii="Times New Roman" w:hAnsi="Times New Roman"/>
          <w:lang w:eastAsia="pt-BR"/>
        </w:rPr>
        <w:t xml:space="preserve">De acordo com </w:t>
      </w:r>
      <w:proofErr w:type="spellStart"/>
      <w:r w:rsidRPr="00765CCF">
        <w:rPr>
          <w:rFonts w:ascii="Times New Roman" w:hAnsi="Times New Roman"/>
          <w:lang w:eastAsia="pt-BR"/>
        </w:rPr>
        <w:t>Dworkin</w:t>
      </w:r>
      <w:proofErr w:type="spellEnd"/>
      <w:r w:rsidRPr="00765CCF">
        <w:rPr>
          <w:rFonts w:ascii="Times New Roman" w:hAnsi="Times New Roman"/>
          <w:lang w:eastAsia="pt-BR"/>
        </w:rPr>
        <w:t xml:space="preserve">, “a crença de que o valor da vida humana em si transcende o valor que ela tem para uma determinada criatura – a crença de que do ponto de vista do universo, por assim dizer, a vida humana tem um valor objetivo – é evidentemente uma crença religiosa, mesmo quando é adotada por pessoas que não </w:t>
      </w:r>
      <w:proofErr w:type="spellStart"/>
      <w:r w:rsidRPr="00765CCF">
        <w:rPr>
          <w:rFonts w:ascii="Times New Roman" w:hAnsi="Times New Roman"/>
          <w:lang w:eastAsia="pt-BR"/>
        </w:rPr>
        <w:t>crêem</w:t>
      </w:r>
      <w:proofErr w:type="spellEnd"/>
      <w:r w:rsidRPr="00765CCF">
        <w:rPr>
          <w:rFonts w:ascii="Times New Roman" w:hAnsi="Times New Roman"/>
          <w:lang w:eastAsia="pt-BR"/>
        </w:rPr>
        <w:t xml:space="preserve"> numa divindade pessoal</w:t>
      </w:r>
      <w:proofErr w:type="gramStart"/>
      <w:r w:rsidRPr="00765CCF">
        <w:rPr>
          <w:rFonts w:ascii="Times New Roman" w:hAnsi="Times New Roman"/>
          <w:lang w:eastAsia="pt-BR"/>
        </w:rPr>
        <w:t>”</w:t>
      </w:r>
      <w:proofErr w:type="gramEnd"/>
      <w:r w:rsidRPr="00765CCF">
        <w:rPr>
          <w:rStyle w:val="Refdenotaderodap"/>
          <w:rFonts w:ascii="Times New Roman" w:hAnsi="Times New Roman"/>
          <w:lang w:eastAsia="pt-BR"/>
        </w:rPr>
        <w:footnoteReference w:id="67"/>
      </w:r>
      <w:r w:rsidRPr="00765CCF">
        <w:rPr>
          <w:rFonts w:ascii="Times New Roman" w:hAnsi="Times New Roman"/>
          <w:lang w:eastAsia="pt-BR"/>
        </w:rPr>
        <w:t xml:space="preserve">. Sendo assim, conforme já exposto nas premissas </w:t>
      </w:r>
      <w:r w:rsidRPr="00765CCF">
        <w:rPr>
          <w:rFonts w:ascii="Times New Roman" w:hAnsi="Times New Roman"/>
          <w:lang w:eastAsia="pt-BR"/>
        </w:rPr>
        <w:lastRenderedPageBreak/>
        <w:t>desse trabalho, se um argumento é baseado numa crença particular, não pode ser utilizado num debate público</w:t>
      </w:r>
      <w:r w:rsidR="00EC42B2">
        <w:rPr>
          <w:rFonts w:ascii="Times New Roman" w:hAnsi="Times New Roman"/>
          <w:lang w:eastAsia="pt-BR"/>
        </w:rPr>
        <w:t xml:space="preserve"> como o nosso</w:t>
      </w:r>
      <w:r w:rsidRPr="00765CCF">
        <w:rPr>
          <w:rFonts w:ascii="Times New Roman" w:hAnsi="Times New Roman"/>
          <w:lang w:eastAsia="pt-BR"/>
        </w:rPr>
        <w:t xml:space="preserve">. </w:t>
      </w:r>
      <w:r w:rsidR="00462FA7" w:rsidRPr="00765CCF">
        <w:rPr>
          <w:rFonts w:ascii="Times New Roman" w:hAnsi="Times New Roman"/>
          <w:lang w:eastAsia="pt-BR"/>
        </w:rPr>
        <w:t>Nesse aspecto, portanto, não aceitamos essa posição</w:t>
      </w:r>
      <w:r w:rsidRPr="00765CCF">
        <w:rPr>
          <w:rStyle w:val="Refdenotaderodap"/>
          <w:rFonts w:ascii="Times New Roman" w:hAnsi="Times New Roman"/>
          <w:lang w:eastAsia="pt-BR"/>
        </w:rPr>
        <w:footnoteReference w:id="68"/>
      </w:r>
      <w:r w:rsidR="00462FA7" w:rsidRPr="00765CCF">
        <w:rPr>
          <w:rFonts w:ascii="Times New Roman" w:hAnsi="Times New Roman"/>
          <w:lang w:eastAsia="pt-BR"/>
        </w:rPr>
        <w:t>.</w:t>
      </w:r>
    </w:p>
    <w:p w:rsidR="00D042BD" w:rsidRPr="00765CCF" w:rsidRDefault="00B02AF7" w:rsidP="00233C69">
      <w:pPr>
        <w:ind w:firstLine="1701"/>
        <w:jc w:val="both"/>
        <w:rPr>
          <w:rFonts w:ascii="Times New Roman" w:hAnsi="Times New Roman"/>
          <w:lang w:eastAsia="pt-BR"/>
        </w:rPr>
      </w:pPr>
      <w:proofErr w:type="spellStart"/>
      <w:r w:rsidRPr="00765CCF">
        <w:rPr>
          <w:rFonts w:ascii="Times New Roman" w:hAnsi="Times New Roman"/>
          <w:lang w:eastAsia="pt-BR"/>
        </w:rPr>
        <w:t>Dworkin</w:t>
      </w:r>
      <w:proofErr w:type="spellEnd"/>
      <w:r w:rsidR="00647019">
        <w:rPr>
          <w:rFonts w:ascii="Times New Roman" w:hAnsi="Times New Roman"/>
          <w:lang w:eastAsia="pt-BR"/>
        </w:rPr>
        <w:t xml:space="preserve"> vai além, ao</w:t>
      </w:r>
      <w:r w:rsidRPr="00765CCF">
        <w:rPr>
          <w:rFonts w:ascii="Times New Roman" w:hAnsi="Times New Roman"/>
          <w:lang w:eastAsia="pt-BR"/>
        </w:rPr>
        <w:t xml:space="preserve"> afirma</w:t>
      </w:r>
      <w:r w:rsidR="00647019">
        <w:rPr>
          <w:rFonts w:ascii="Times New Roman" w:hAnsi="Times New Roman"/>
          <w:lang w:eastAsia="pt-BR"/>
        </w:rPr>
        <w:t>r</w:t>
      </w:r>
      <w:r w:rsidRPr="00765CCF">
        <w:rPr>
          <w:rFonts w:ascii="Times New Roman" w:hAnsi="Times New Roman"/>
          <w:lang w:eastAsia="pt-BR"/>
        </w:rPr>
        <w:t xml:space="preserve"> que, mesmo considerando o feto como uma pessoa viva singular, isso não significa que “já tenha direitos e interesses como aqueles que o Estado pode ter a responsabilidade derivada de proteger, nem tampouco que já incorpore o valor intrínseco da vida humana que o Estado pode ter a pretensão destacada de resguardar”</w:t>
      </w:r>
      <w:r w:rsidR="00EC42B2">
        <w:rPr>
          <w:rFonts w:ascii="Times New Roman" w:hAnsi="Times New Roman"/>
          <w:lang w:eastAsia="pt-BR"/>
        </w:rPr>
        <w:t xml:space="preserve"> </w:t>
      </w:r>
      <w:r w:rsidR="00C23D62" w:rsidRPr="00765CCF">
        <w:rPr>
          <w:rStyle w:val="Refdenotaderodap"/>
          <w:rFonts w:ascii="Times New Roman" w:hAnsi="Times New Roman"/>
          <w:lang w:eastAsia="pt-BR"/>
        </w:rPr>
        <w:footnoteReference w:id="69"/>
      </w:r>
      <w:r w:rsidRPr="00765CCF">
        <w:rPr>
          <w:rFonts w:ascii="Times New Roman" w:hAnsi="Times New Roman"/>
          <w:lang w:eastAsia="pt-BR"/>
        </w:rPr>
        <w:t>.</w:t>
      </w:r>
      <w:r w:rsidR="00D042BD" w:rsidRPr="00765CCF">
        <w:rPr>
          <w:rFonts w:ascii="Times New Roman" w:hAnsi="Times New Roman"/>
          <w:lang w:eastAsia="pt-BR"/>
        </w:rPr>
        <w:t xml:space="preserve"> Para ele</w:t>
      </w:r>
      <w:r w:rsidR="00CB51A5" w:rsidRPr="00765CCF">
        <w:rPr>
          <w:rFonts w:ascii="Times New Roman" w:hAnsi="Times New Roman"/>
          <w:lang w:eastAsia="pt-BR"/>
        </w:rPr>
        <w:t>, como mencionamos anteriormente,</w:t>
      </w:r>
      <w:r w:rsidR="00D042BD" w:rsidRPr="00765CCF">
        <w:rPr>
          <w:rFonts w:ascii="Times New Roman" w:hAnsi="Times New Roman"/>
          <w:lang w:eastAsia="pt-BR"/>
        </w:rPr>
        <w:t xml:space="preserve"> é irrelevante </w:t>
      </w:r>
      <w:r w:rsidR="00CB51A5" w:rsidRPr="00765CCF">
        <w:rPr>
          <w:rFonts w:ascii="Times New Roman" w:hAnsi="Times New Roman"/>
          <w:lang w:eastAsia="pt-BR"/>
        </w:rPr>
        <w:t>a indagação sobre quando começa a vida humana ou se o feto é uma pessoa.</w:t>
      </w:r>
      <w:r w:rsidR="005970AD" w:rsidRPr="00765CCF">
        <w:rPr>
          <w:rFonts w:ascii="Times New Roman" w:hAnsi="Times New Roman"/>
          <w:lang w:eastAsia="pt-BR"/>
        </w:rPr>
        <w:t xml:space="preserve"> Em suma, afirma que: “os juristas e filósofos querem saber se o feto é uma pessoa dotada de direitos”</w:t>
      </w:r>
      <w:r w:rsidR="00EC42B2">
        <w:rPr>
          <w:rFonts w:ascii="Times New Roman" w:hAnsi="Times New Roman"/>
          <w:lang w:eastAsia="pt-BR"/>
        </w:rPr>
        <w:t xml:space="preserve"> </w:t>
      </w:r>
      <w:r w:rsidR="0014024C" w:rsidRPr="00765CCF">
        <w:rPr>
          <w:rStyle w:val="Refdenotaderodap"/>
          <w:rFonts w:ascii="Times New Roman" w:hAnsi="Times New Roman"/>
          <w:lang w:eastAsia="pt-BR"/>
        </w:rPr>
        <w:footnoteReference w:id="70"/>
      </w:r>
      <w:r w:rsidR="005970AD" w:rsidRPr="00765CCF">
        <w:rPr>
          <w:rFonts w:ascii="Times New Roman" w:hAnsi="Times New Roman"/>
          <w:lang w:eastAsia="pt-BR"/>
        </w:rPr>
        <w:t>.</w:t>
      </w:r>
    </w:p>
    <w:p w:rsidR="00B54BC1" w:rsidRDefault="00EC42B2" w:rsidP="00233C69">
      <w:pPr>
        <w:ind w:firstLine="1701"/>
        <w:jc w:val="both"/>
        <w:rPr>
          <w:rFonts w:ascii="Times New Roman" w:hAnsi="Times New Roman"/>
        </w:rPr>
      </w:pPr>
      <w:r>
        <w:rPr>
          <w:rFonts w:ascii="Times New Roman" w:hAnsi="Times New Roman"/>
          <w:lang w:eastAsia="pt-BR"/>
        </w:rPr>
        <w:t>Portanto, a</w:t>
      </w:r>
      <w:r w:rsidR="0014024C" w:rsidRPr="00765CCF">
        <w:rPr>
          <w:rFonts w:ascii="Times New Roman" w:hAnsi="Times New Roman"/>
          <w:lang w:eastAsia="pt-BR"/>
        </w:rPr>
        <w:t xml:space="preserve">inda segundo </w:t>
      </w:r>
      <w:proofErr w:type="spellStart"/>
      <w:r w:rsidR="0014024C" w:rsidRPr="00765CCF">
        <w:rPr>
          <w:rFonts w:ascii="Times New Roman" w:hAnsi="Times New Roman"/>
          <w:lang w:eastAsia="pt-BR"/>
        </w:rPr>
        <w:t>Dworkin</w:t>
      </w:r>
      <w:proofErr w:type="spellEnd"/>
      <w:r w:rsidR="0014024C" w:rsidRPr="00765CCF">
        <w:rPr>
          <w:rFonts w:ascii="Times New Roman" w:hAnsi="Times New Roman"/>
          <w:lang w:eastAsia="pt-BR"/>
        </w:rPr>
        <w:t xml:space="preserve">, o feto não tem interesse. </w:t>
      </w:r>
      <w:r>
        <w:rPr>
          <w:rFonts w:ascii="Times New Roman" w:hAnsi="Times New Roman"/>
          <w:lang w:eastAsia="pt-BR"/>
        </w:rPr>
        <w:t>Isso porque</w:t>
      </w:r>
      <w:r w:rsidR="0014024C" w:rsidRPr="00765CCF">
        <w:rPr>
          <w:rFonts w:ascii="Times New Roman" w:hAnsi="Times New Roman"/>
          <w:lang w:eastAsia="pt-BR"/>
        </w:rPr>
        <w:t xml:space="preserve"> “para que algo tenha interesses, também não basta que esteja em vias de se transformar num ser humano”</w:t>
      </w:r>
      <w:r>
        <w:rPr>
          <w:rFonts w:ascii="Times New Roman" w:hAnsi="Times New Roman"/>
          <w:lang w:eastAsia="pt-BR"/>
        </w:rPr>
        <w:t xml:space="preserve"> </w:t>
      </w:r>
      <w:r w:rsidR="0014024C" w:rsidRPr="00765CCF">
        <w:rPr>
          <w:rStyle w:val="Refdenotaderodap"/>
          <w:rFonts w:ascii="Times New Roman" w:hAnsi="Times New Roman"/>
          <w:lang w:eastAsia="pt-BR"/>
        </w:rPr>
        <w:footnoteReference w:id="71"/>
      </w:r>
      <w:r w:rsidR="0014024C" w:rsidRPr="00765CCF">
        <w:rPr>
          <w:rFonts w:ascii="Times New Roman" w:hAnsi="Times New Roman"/>
          <w:lang w:eastAsia="pt-BR"/>
        </w:rPr>
        <w:t>. Segundo ele, “nada tem interesses se não tem ou teve alguma forma de consciência – não só uma vida física, mas também uma vida mental”</w:t>
      </w:r>
      <w:r>
        <w:rPr>
          <w:rFonts w:ascii="Times New Roman" w:hAnsi="Times New Roman"/>
          <w:lang w:eastAsia="pt-BR"/>
        </w:rPr>
        <w:t xml:space="preserve"> </w:t>
      </w:r>
      <w:r w:rsidR="0014024C" w:rsidRPr="00765CCF">
        <w:rPr>
          <w:rStyle w:val="Refdenotaderodap"/>
          <w:rFonts w:ascii="Times New Roman" w:hAnsi="Times New Roman"/>
          <w:lang w:eastAsia="pt-BR"/>
        </w:rPr>
        <w:footnoteReference w:id="72"/>
      </w:r>
      <w:r w:rsidR="0014024C" w:rsidRPr="00765CCF">
        <w:rPr>
          <w:rFonts w:ascii="Times New Roman" w:hAnsi="Times New Roman"/>
          <w:lang w:eastAsia="pt-BR"/>
        </w:rPr>
        <w:t>.</w:t>
      </w:r>
      <w:r w:rsidR="00885B52" w:rsidRPr="00765CCF">
        <w:rPr>
          <w:rFonts w:ascii="Times New Roman" w:hAnsi="Times New Roman"/>
          <w:lang w:eastAsia="pt-BR"/>
        </w:rPr>
        <w:t xml:space="preserve"> Esse entendimento encontra respaldo científico na teoria do início</w:t>
      </w:r>
      <w:r w:rsidR="00C671D6" w:rsidRPr="00765CCF">
        <w:rPr>
          <w:rFonts w:ascii="Times New Roman" w:hAnsi="Times New Roman"/>
          <w:lang w:eastAsia="pt-BR"/>
        </w:rPr>
        <w:t xml:space="preserve"> da atividade neurológica, mas o marco é bastante próximo ao da teoria da viabilidade. É fato, portanto, que o feto não apresenta capacidade alguma para a racionalidade antes do desenvolvimento do córtex cerebral. Antes disso, ele não é capaz de qualquer tipo de senti</w:t>
      </w:r>
      <w:r w:rsidR="00245F76" w:rsidRPr="00765CCF">
        <w:rPr>
          <w:rFonts w:ascii="Times New Roman" w:hAnsi="Times New Roman"/>
          <w:lang w:eastAsia="pt-BR"/>
        </w:rPr>
        <w:t>mento, c</w:t>
      </w:r>
      <w:r w:rsidR="001B62D3">
        <w:rPr>
          <w:rFonts w:ascii="Times New Roman" w:hAnsi="Times New Roman"/>
          <w:lang w:eastAsia="pt-BR"/>
        </w:rPr>
        <w:t>omo a dor, por exemplo. Essa ide</w:t>
      </w:r>
      <w:r w:rsidR="00245F76" w:rsidRPr="00765CCF">
        <w:rPr>
          <w:rFonts w:ascii="Times New Roman" w:hAnsi="Times New Roman"/>
          <w:lang w:eastAsia="pt-BR"/>
        </w:rPr>
        <w:t>ia também encontra similaridade com a teoria kantiana, ao considerarmos a definição da personalidade humana a partir da racionalidade</w:t>
      </w:r>
      <w:r w:rsidR="00A0236E" w:rsidRPr="00765CCF">
        <w:rPr>
          <w:rStyle w:val="Refdenotaderodap"/>
          <w:rFonts w:ascii="Times New Roman" w:hAnsi="Times New Roman"/>
          <w:lang w:eastAsia="pt-BR"/>
        </w:rPr>
        <w:footnoteReference w:id="73"/>
      </w:r>
      <w:r w:rsidR="00245F76" w:rsidRPr="00765CCF">
        <w:rPr>
          <w:rFonts w:ascii="Times New Roman" w:hAnsi="Times New Roman"/>
          <w:lang w:eastAsia="pt-BR"/>
        </w:rPr>
        <w:t>.</w:t>
      </w:r>
      <w:r w:rsidR="0001483D" w:rsidRPr="00765CCF">
        <w:rPr>
          <w:rFonts w:ascii="Times New Roman" w:hAnsi="Times New Roman"/>
          <w:lang w:eastAsia="pt-BR"/>
        </w:rPr>
        <w:t xml:space="preserve"> </w:t>
      </w:r>
      <w:r w:rsidR="00B54BC1">
        <w:rPr>
          <w:rFonts w:ascii="Times New Roman" w:hAnsi="Times New Roman"/>
        </w:rPr>
        <w:t xml:space="preserve">Só um ser racional tem </w:t>
      </w:r>
      <w:r w:rsidR="0001483D" w:rsidRPr="00765CCF">
        <w:rPr>
          <w:rFonts w:ascii="Times New Roman" w:hAnsi="Times New Roman"/>
        </w:rPr>
        <w:t xml:space="preserve">vontade. </w:t>
      </w:r>
    </w:p>
    <w:p w:rsidR="00E82164" w:rsidRDefault="00A0236E" w:rsidP="00233C69">
      <w:pPr>
        <w:ind w:firstLine="1701"/>
        <w:jc w:val="both"/>
        <w:rPr>
          <w:rFonts w:ascii="Times New Roman" w:hAnsi="Times New Roman"/>
        </w:rPr>
      </w:pPr>
      <w:r w:rsidRPr="00765CCF">
        <w:rPr>
          <w:rFonts w:ascii="Times New Roman" w:hAnsi="Times New Roman"/>
        </w:rPr>
        <w:lastRenderedPageBreak/>
        <w:t xml:space="preserve">Sendo assim, </w:t>
      </w:r>
      <w:r w:rsidR="00E82164">
        <w:rPr>
          <w:rFonts w:ascii="Times New Roman" w:hAnsi="Times New Roman"/>
        </w:rPr>
        <w:t xml:space="preserve">consideramos que </w:t>
      </w:r>
      <w:r w:rsidRPr="00765CCF">
        <w:rPr>
          <w:rFonts w:ascii="Times New Roman" w:hAnsi="Times New Roman"/>
        </w:rPr>
        <w:t>a vida do feto também é protegida pela Constituição, mas que essa proteção não se iguala à dada por alguém que já nasceu. Além disso, o nascituro não tem essa proteção</w:t>
      </w:r>
      <w:r w:rsidR="00E82164">
        <w:rPr>
          <w:rFonts w:ascii="Times New Roman" w:hAnsi="Times New Roman"/>
        </w:rPr>
        <w:t xml:space="preserve"> constitucional</w:t>
      </w:r>
      <w:r w:rsidRPr="00765CCF">
        <w:rPr>
          <w:rFonts w:ascii="Times New Roman" w:hAnsi="Times New Roman"/>
        </w:rPr>
        <w:t xml:space="preserve"> desde a concepção, mas a tutela jurídica vai aumentando durante a gestação</w:t>
      </w:r>
      <w:r w:rsidR="00E82164">
        <w:rPr>
          <w:rFonts w:ascii="Times New Roman" w:hAnsi="Times New Roman"/>
        </w:rPr>
        <w:t xml:space="preserve">, </w:t>
      </w:r>
      <w:proofErr w:type="gramStart"/>
      <w:r w:rsidR="00E82164">
        <w:rPr>
          <w:rFonts w:ascii="Times New Roman" w:hAnsi="Times New Roman"/>
        </w:rPr>
        <w:t>sob pena</w:t>
      </w:r>
      <w:proofErr w:type="gramEnd"/>
      <w:r w:rsidR="00E82164">
        <w:rPr>
          <w:rFonts w:ascii="Times New Roman" w:hAnsi="Times New Roman"/>
        </w:rPr>
        <w:t xml:space="preserve"> de inviabilizar o direito à liberdade da mulher</w:t>
      </w:r>
      <w:r w:rsidRPr="00765CCF">
        <w:rPr>
          <w:rFonts w:ascii="Times New Roman" w:hAnsi="Times New Roman"/>
        </w:rPr>
        <w:t xml:space="preserve">. </w:t>
      </w:r>
    </w:p>
    <w:p w:rsidR="00D72145" w:rsidRDefault="00723905" w:rsidP="00233C69">
      <w:pPr>
        <w:ind w:firstLine="1701"/>
        <w:jc w:val="both"/>
        <w:rPr>
          <w:rFonts w:ascii="Times New Roman" w:hAnsi="Times New Roman"/>
          <w:lang w:eastAsia="pt-BR"/>
        </w:rPr>
      </w:pPr>
      <w:r w:rsidRPr="00765CCF">
        <w:rPr>
          <w:rFonts w:ascii="Times New Roman" w:hAnsi="Times New Roman"/>
          <w:lang w:eastAsia="pt-BR"/>
        </w:rPr>
        <w:t>Portanto, existe uma distinção entre ser humano, no sentido de pessoa humana, o que, obviamente, o embrião é, um ser vivo, do que é pessoa humana constituciona</w:t>
      </w:r>
      <w:r w:rsidR="00EC42B2">
        <w:rPr>
          <w:rFonts w:ascii="Times New Roman" w:hAnsi="Times New Roman"/>
          <w:lang w:eastAsia="pt-BR"/>
        </w:rPr>
        <w:t>l, sujeito de direitos</w:t>
      </w:r>
      <w:r w:rsidRPr="00765CCF">
        <w:rPr>
          <w:rFonts w:ascii="Times New Roman" w:hAnsi="Times New Roman"/>
          <w:lang w:eastAsia="pt-BR"/>
        </w:rPr>
        <w:t>.</w:t>
      </w:r>
      <w:r w:rsidR="006A1B22" w:rsidRPr="00765CCF">
        <w:rPr>
          <w:rFonts w:ascii="Times New Roman" w:hAnsi="Times New Roman"/>
          <w:lang w:eastAsia="pt-BR"/>
        </w:rPr>
        <w:t xml:space="preserve"> </w:t>
      </w:r>
      <w:r w:rsidR="00AE7709" w:rsidRPr="00765CCF">
        <w:rPr>
          <w:rFonts w:ascii="Times New Roman" w:hAnsi="Times New Roman"/>
          <w:lang w:eastAsia="pt-BR"/>
        </w:rPr>
        <w:t>E, por todo o exposto, consideramos que o feto</w:t>
      </w:r>
      <w:r w:rsidR="00B54BC1">
        <w:rPr>
          <w:rFonts w:ascii="Times New Roman" w:hAnsi="Times New Roman"/>
          <w:lang w:eastAsia="pt-BR"/>
        </w:rPr>
        <w:t xml:space="preserve"> </w:t>
      </w:r>
      <w:r w:rsidR="00AE7709" w:rsidRPr="00765CCF">
        <w:rPr>
          <w:rFonts w:ascii="Times New Roman" w:hAnsi="Times New Roman"/>
          <w:lang w:eastAsia="pt-BR"/>
        </w:rPr>
        <w:t>não é uma pessoa constitucional.</w:t>
      </w:r>
      <w:r w:rsidR="00B54BC1">
        <w:rPr>
          <w:rFonts w:ascii="Times New Roman" w:hAnsi="Times New Roman"/>
          <w:lang w:eastAsia="pt-BR"/>
        </w:rPr>
        <w:t xml:space="preserve"> </w:t>
      </w:r>
    </w:p>
    <w:p w:rsidR="008F3ED7" w:rsidRPr="00765CCF" w:rsidRDefault="00E82164" w:rsidP="001E212C">
      <w:pPr>
        <w:pStyle w:val="Ttulo1"/>
        <w:numPr>
          <w:ilvl w:val="0"/>
          <w:numId w:val="20"/>
        </w:numPr>
        <w:ind w:left="993" w:hanging="426"/>
        <w:rPr>
          <w:rFonts w:ascii="Times New Roman" w:hAnsi="Times New Roman" w:cs="Times New Roman"/>
          <w:lang w:eastAsia="pt-BR"/>
        </w:rPr>
      </w:pPr>
      <w:bookmarkStart w:id="14" w:name="_Toc304984148"/>
      <w:r>
        <w:rPr>
          <w:rFonts w:ascii="Times New Roman" w:hAnsi="Times New Roman" w:cs="Times New Roman"/>
          <w:lang w:eastAsia="pt-BR"/>
        </w:rPr>
        <w:t xml:space="preserve">  </w:t>
      </w:r>
      <w:r w:rsidR="008F3ED7" w:rsidRPr="00765CCF">
        <w:rPr>
          <w:rFonts w:ascii="Times New Roman" w:hAnsi="Times New Roman" w:cs="Times New Roman"/>
          <w:lang w:eastAsia="pt-BR"/>
        </w:rPr>
        <w:t>Princípio da Proporcionalidade</w:t>
      </w:r>
      <w:bookmarkEnd w:id="14"/>
    </w:p>
    <w:p w:rsidR="00D72145" w:rsidRPr="00765CCF" w:rsidRDefault="00D72145" w:rsidP="00D72145">
      <w:pPr>
        <w:jc w:val="both"/>
        <w:rPr>
          <w:rFonts w:ascii="Times New Roman" w:hAnsi="Times New Roman"/>
          <w:b/>
          <w:lang w:eastAsia="pt-BR"/>
        </w:rPr>
      </w:pPr>
    </w:p>
    <w:p w:rsidR="00E82164" w:rsidRDefault="0065019D" w:rsidP="0065019D">
      <w:pPr>
        <w:jc w:val="both"/>
        <w:rPr>
          <w:rFonts w:ascii="Times New Roman" w:hAnsi="Times New Roman"/>
          <w:lang w:eastAsia="pt-BR"/>
        </w:rPr>
      </w:pPr>
      <w:r w:rsidRPr="0065019D">
        <w:rPr>
          <w:rFonts w:ascii="Times New Roman" w:hAnsi="Times New Roman"/>
          <w:lang w:eastAsia="pt-BR"/>
        </w:rPr>
        <w:t xml:space="preserve">O tema ora debatido claramente envolve aquilo que se denomina de colisão de direitos fundamentais, isto é, de normas </w:t>
      </w:r>
      <w:proofErr w:type="spellStart"/>
      <w:r w:rsidRPr="0065019D">
        <w:rPr>
          <w:rFonts w:ascii="Times New Roman" w:hAnsi="Times New Roman"/>
          <w:lang w:eastAsia="pt-BR"/>
        </w:rPr>
        <w:t>principiológicas</w:t>
      </w:r>
      <w:proofErr w:type="spellEnd"/>
      <w:r w:rsidRPr="0065019D">
        <w:rPr>
          <w:rFonts w:ascii="Times New Roman" w:hAnsi="Times New Roman"/>
          <w:lang w:eastAsia="pt-BR"/>
        </w:rPr>
        <w:t xml:space="preserve"> de caráter eminentemente constitucional e de mesma estatura que em determinado caso concreto se antagonizam, impelindo o intérprete constitucional, utilizando-se de procedimentos hermenêuticos sofisticados, a fazer prevalecer, numa medida específica, um dos valores ponderados. O choque de axiomas em tela diz respeito </w:t>
      </w:r>
      <w:proofErr w:type="gramStart"/>
      <w:r w:rsidRPr="0065019D">
        <w:rPr>
          <w:rFonts w:ascii="Times New Roman" w:hAnsi="Times New Roman"/>
          <w:lang w:eastAsia="pt-BR"/>
        </w:rPr>
        <w:t>a</w:t>
      </w:r>
      <w:proofErr w:type="gramEnd"/>
      <w:r w:rsidRPr="0065019D">
        <w:rPr>
          <w:rFonts w:ascii="Times New Roman" w:hAnsi="Times New Roman"/>
          <w:lang w:eastAsia="pt-BR"/>
        </w:rPr>
        <w:t xml:space="preserve"> dicotomia latente entre direito à vida do ser humano que está para nascer e a autonomia da vontade da mãe de optar por não prosseguir com a gravidez.  Sobre o tema, o ilustre </w:t>
      </w:r>
      <w:r>
        <w:rPr>
          <w:rFonts w:ascii="Times New Roman" w:hAnsi="Times New Roman"/>
          <w:lang w:eastAsia="pt-BR"/>
        </w:rPr>
        <w:t xml:space="preserve">professor alemão Robert </w:t>
      </w:r>
      <w:proofErr w:type="spellStart"/>
      <w:r>
        <w:rPr>
          <w:rFonts w:ascii="Times New Roman" w:hAnsi="Times New Roman"/>
          <w:lang w:eastAsia="pt-BR"/>
        </w:rPr>
        <w:t>Alexy</w:t>
      </w:r>
      <w:proofErr w:type="spellEnd"/>
      <w:r>
        <w:rPr>
          <w:rFonts w:ascii="Times New Roman" w:hAnsi="Times New Roman"/>
          <w:lang w:eastAsia="pt-BR"/>
        </w:rPr>
        <w:t xml:space="preserve"> </w:t>
      </w:r>
      <w:r w:rsidRPr="0065019D">
        <w:rPr>
          <w:rFonts w:ascii="Times New Roman" w:hAnsi="Times New Roman"/>
          <w:lang w:eastAsia="pt-BR"/>
        </w:rPr>
        <w:t xml:space="preserve">analisa </w:t>
      </w:r>
      <w:proofErr w:type="spellStart"/>
      <w:r w:rsidRPr="0065019D">
        <w:rPr>
          <w:rFonts w:ascii="Times New Roman" w:hAnsi="Times New Roman"/>
          <w:lang w:eastAsia="pt-BR"/>
        </w:rPr>
        <w:t>percucientemente</w:t>
      </w:r>
      <w:proofErr w:type="spellEnd"/>
      <w:r w:rsidRPr="0065019D">
        <w:rPr>
          <w:rFonts w:ascii="Times New Roman" w:hAnsi="Times New Roman"/>
          <w:lang w:eastAsia="pt-BR"/>
        </w:rPr>
        <w:t xml:space="preserve">: </w:t>
      </w:r>
    </w:p>
    <w:p w:rsidR="00E82164" w:rsidRDefault="00E82164" w:rsidP="0065019D">
      <w:pPr>
        <w:jc w:val="both"/>
        <w:rPr>
          <w:rFonts w:ascii="Times New Roman" w:hAnsi="Times New Roman"/>
          <w:lang w:eastAsia="pt-BR"/>
        </w:rPr>
      </w:pPr>
    </w:p>
    <w:p w:rsidR="0065019D" w:rsidRPr="00E82164" w:rsidRDefault="0065019D" w:rsidP="00E82164">
      <w:pPr>
        <w:spacing w:line="240" w:lineRule="auto"/>
        <w:ind w:left="2268" w:firstLine="0"/>
        <w:jc w:val="both"/>
        <w:rPr>
          <w:rFonts w:ascii="Times New Roman" w:hAnsi="Times New Roman"/>
          <w:i/>
          <w:sz w:val="22"/>
          <w:szCs w:val="22"/>
          <w:lang w:eastAsia="pt-BR"/>
        </w:rPr>
      </w:pPr>
      <w:r w:rsidRPr="00E82164">
        <w:rPr>
          <w:rFonts w:ascii="Times New Roman" w:hAnsi="Times New Roman"/>
          <w:sz w:val="22"/>
          <w:szCs w:val="22"/>
          <w:lang w:eastAsia="pt-BR"/>
        </w:rPr>
        <w:t>As colisões entre princípios devem ser solucionadas de forma completamente diversa. Se dois princípios colidem- o que ocorre, por exemplo, quando algo é proibido de acordo com um princípio e, de acordo com o outro, permitido -, um dos princípios terá que ceder (...</w:t>
      </w:r>
      <w:proofErr w:type="gramStart"/>
      <w:r w:rsidRPr="00E82164">
        <w:rPr>
          <w:rFonts w:ascii="Times New Roman" w:hAnsi="Times New Roman"/>
          <w:sz w:val="22"/>
          <w:szCs w:val="22"/>
          <w:lang w:eastAsia="pt-BR"/>
        </w:rPr>
        <w:t>)</w:t>
      </w:r>
      <w:proofErr w:type="gramEnd"/>
      <w:r w:rsidRPr="00E82164">
        <w:rPr>
          <w:rStyle w:val="Refdenotaderodap"/>
          <w:rFonts w:ascii="Times New Roman" w:hAnsi="Times New Roman"/>
          <w:sz w:val="22"/>
          <w:szCs w:val="22"/>
          <w:lang w:eastAsia="pt-BR"/>
        </w:rPr>
        <w:footnoteReference w:id="74"/>
      </w:r>
      <w:r w:rsidRPr="00E82164">
        <w:rPr>
          <w:rFonts w:ascii="Times New Roman" w:hAnsi="Times New Roman"/>
          <w:sz w:val="22"/>
          <w:szCs w:val="22"/>
          <w:lang w:eastAsia="pt-BR"/>
        </w:rPr>
        <w:t xml:space="preserve">. </w:t>
      </w:r>
    </w:p>
    <w:p w:rsidR="00E82164" w:rsidRDefault="00E82164" w:rsidP="0065019D">
      <w:pPr>
        <w:jc w:val="both"/>
        <w:rPr>
          <w:rFonts w:ascii="Times New Roman" w:hAnsi="Times New Roman"/>
          <w:lang w:eastAsia="pt-BR"/>
        </w:rPr>
      </w:pPr>
    </w:p>
    <w:p w:rsidR="00E82164" w:rsidRDefault="0065019D" w:rsidP="0065019D">
      <w:pPr>
        <w:jc w:val="both"/>
        <w:rPr>
          <w:rFonts w:ascii="Times New Roman" w:hAnsi="Times New Roman"/>
          <w:lang w:eastAsia="pt-BR"/>
        </w:rPr>
      </w:pPr>
      <w:r w:rsidRPr="0065019D">
        <w:rPr>
          <w:rFonts w:ascii="Times New Roman" w:hAnsi="Times New Roman"/>
          <w:lang w:eastAsia="pt-BR"/>
        </w:rPr>
        <w:t xml:space="preserve">Pois bem. Quando essa situação de ponderação de valores, tipicamente afeta a ordenamentos jurídicos pautados pelo fenômeno </w:t>
      </w:r>
      <w:proofErr w:type="spellStart"/>
      <w:r w:rsidRPr="0065019D">
        <w:rPr>
          <w:rFonts w:ascii="Times New Roman" w:hAnsi="Times New Roman"/>
          <w:lang w:eastAsia="pt-BR"/>
        </w:rPr>
        <w:t>jusfilosófico</w:t>
      </w:r>
      <w:proofErr w:type="spellEnd"/>
      <w:r w:rsidRPr="0065019D">
        <w:rPr>
          <w:rFonts w:ascii="Times New Roman" w:hAnsi="Times New Roman"/>
          <w:lang w:eastAsia="pt-BR"/>
        </w:rPr>
        <w:t xml:space="preserve"> denominado pós-positivismo jurídico, apresenta-se, a pedra de toque que deve informar a decisão do exegeta é o chamado princípio da proporcionalidade, chamado por muitos de “princípio </w:t>
      </w:r>
      <w:r w:rsidRPr="0065019D">
        <w:rPr>
          <w:rFonts w:ascii="Times New Roman" w:hAnsi="Times New Roman"/>
          <w:lang w:eastAsia="pt-BR"/>
        </w:rPr>
        <w:lastRenderedPageBreak/>
        <w:t xml:space="preserve">dos princípios”. O Professor Luís Roberto Barroso leciona no pertinente a tal princípio que: </w:t>
      </w:r>
    </w:p>
    <w:p w:rsidR="0065019D" w:rsidRPr="00E82164" w:rsidRDefault="0065019D" w:rsidP="00E82164">
      <w:pPr>
        <w:spacing w:line="240" w:lineRule="auto"/>
        <w:ind w:left="2268" w:firstLine="0"/>
        <w:jc w:val="both"/>
        <w:rPr>
          <w:rFonts w:ascii="Times New Roman" w:hAnsi="Times New Roman"/>
          <w:i/>
          <w:sz w:val="22"/>
          <w:szCs w:val="22"/>
          <w:lang w:eastAsia="pt-BR"/>
        </w:rPr>
      </w:pPr>
      <w:r w:rsidRPr="00E82164">
        <w:rPr>
          <w:rFonts w:ascii="Times New Roman" w:hAnsi="Times New Roman"/>
          <w:sz w:val="22"/>
          <w:szCs w:val="22"/>
          <w:lang w:eastAsia="pt-BR"/>
        </w:rPr>
        <w:t>Trata-se de um valioso instrumento de proteção dos direitos fundamentais e do interesse público, por permitir o controle da discricionariedade dos atos do Poder Público e por funcionar como a medida com que uma norma deve ser interpretada no caso concreto para a melhor realização do fim constitucional nela embutido ou decorrente do sistema</w:t>
      </w:r>
      <w:r w:rsidRPr="00E82164">
        <w:rPr>
          <w:rStyle w:val="Refdenotaderodap"/>
          <w:rFonts w:ascii="Times New Roman" w:hAnsi="Times New Roman"/>
          <w:sz w:val="22"/>
          <w:szCs w:val="22"/>
          <w:lang w:eastAsia="pt-BR"/>
        </w:rPr>
        <w:footnoteReference w:id="75"/>
      </w:r>
      <w:r w:rsidRPr="00E82164">
        <w:rPr>
          <w:rFonts w:ascii="Times New Roman" w:hAnsi="Times New Roman"/>
          <w:i/>
          <w:sz w:val="22"/>
          <w:szCs w:val="22"/>
          <w:lang w:eastAsia="pt-BR"/>
        </w:rPr>
        <w:t>.</w:t>
      </w:r>
    </w:p>
    <w:p w:rsidR="00E82164" w:rsidRDefault="00E82164" w:rsidP="0065019D">
      <w:pPr>
        <w:jc w:val="both"/>
        <w:rPr>
          <w:rFonts w:ascii="Times New Roman" w:hAnsi="Times New Roman"/>
          <w:lang w:eastAsia="pt-BR"/>
        </w:rPr>
      </w:pPr>
    </w:p>
    <w:p w:rsidR="0065019D" w:rsidRPr="0065019D" w:rsidRDefault="0065019D" w:rsidP="0065019D">
      <w:pPr>
        <w:jc w:val="both"/>
        <w:rPr>
          <w:rFonts w:ascii="Times New Roman" w:hAnsi="Times New Roman"/>
          <w:lang w:eastAsia="pt-BR"/>
        </w:rPr>
      </w:pPr>
      <w:r w:rsidRPr="0065019D">
        <w:rPr>
          <w:rFonts w:ascii="Times New Roman" w:hAnsi="Times New Roman"/>
          <w:lang w:eastAsia="pt-BR"/>
        </w:rPr>
        <w:t xml:space="preserve"> Nessa perspectiva, deve</w:t>
      </w:r>
      <w:r w:rsidR="00E82164">
        <w:rPr>
          <w:rFonts w:ascii="Times New Roman" w:hAnsi="Times New Roman"/>
          <w:lang w:eastAsia="pt-BR"/>
        </w:rPr>
        <w:t>mos nos</w:t>
      </w:r>
      <w:r w:rsidRPr="0065019D">
        <w:rPr>
          <w:rFonts w:ascii="Times New Roman" w:hAnsi="Times New Roman"/>
          <w:lang w:eastAsia="pt-BR"/>
        </w:rPr>
        <w:t xml:space="preserve"> ater ao fato de que o postulado em comento, quando utilizado como instrumento de interpretação, deve ser sempre observado em sua tríplice faceta, ou seja, </w:t>
      </w:r>
      <w:r w:rsidRPr="0065019D">
        <w:rPr>
          <w:rFonts w:ascii="Times New Roman" w:hAnsi="Times New Roman"/>
          <w:b/>
          <w:lang w:eastAsia="pt-BR"/>
        </w:rPr>
        <w:t>adequação</w:t>
      </w:r>
      <w:r w:rsidRPr="0065019D">
        <w:rPr>
          <w:rFonts w:ascii="Times New Roman" w:hAnsi="Times New Roman"/>
          <w:lang w:eastAsia="pt-BR"/>
        </w:rPr>
        <w:t xml:space="preserve"> entre o meio empregado e o fim perseguido/obtido, </w:t>
      </w:r>
      <w:r w:rsidRPr="0065019D">
        <w:rPr>
          <w:rFonts w:ascii="Times New Roman" w:hAnsi="Times New Roman"/>
          <w:b/>
          <w:lang w:eastAsia="pt-BR"/>
        </w:rPr>
        <w:t>exigibilidade ou necessariedade</w:t>
      </w:r>
      <w:r w:rsidRPr="0065019D">
        <w:rPr>
          <w:rFonts w:ascii="Times New Roman" w:hAnsi="Times New Roman"/>
          <w:lang w:eastAsia="pt-BR"/>
        </w:rPr>
        <w:t xml:space="preserve"> da medida apresentada como menos onerosa para os bens valorados, </w:t>
      </w:r>
      <w:r w:rsidRPr="0065019D">
        <w:rPr>
          <w:rFonts w:ascii="Times New Roman" w:hAnsi="Times New Roman"/>
          <w:b/>
          <w:lang w:eastAsia="pt-BR"/>
        </w:rPr>
        <w:t>proporcionalidade em sentido estrito</w:t>
      </w:r>
      <w:r w:rsidRPr="0065019D">
        <w:rPr>
          <w:rFonts w:ascii="Times New Roman" w:hAnsi="Times New Roman"/>
          <w:lang w:eastAsia="pt-BR"/>
        </w:rPr>
        <w:t xml:space="preserve"> para aferição das vantagens e desvantagens de cada valor ponderado. Da análise desses elementos, aliada a uma forte argumentação jurídica – calcada em fatores jurídicos, sociais, políticos, econômicos, </w:t>
      </w:r>
      <w:proofErr w:type="spellStart"/>
      <w:r w:rsidRPr="0065019D">
        <w:rPr>
          <w:rFonts w:ascii="Times New Roman" w:hAnsi="Times New Roman"/>
          <w:lang w:eastAsia="pt-BR"/>
        </w:rPr>
        <w:t>etc</w:t>
      </w:r>
      <w:proofErr w:type="spellEnd"/>
      <w:r w:rsidRPr="0065019D">
        <w:rPr>
          <w:rFonts w:ascii="Times New Roman" w:hAnsi="Times New Roman"/>
          <w:lang w:eastAsia="pt-BR"/>
        </w:rPr>
        <w:t xml:space="preserve">, e de técnicas constitucionais apropriadas para tanto, como os princípios da interpretação conforme, força normativa da constituição, máxima efetividade, entre outros, pode-se traçar o resultado juridicamente mais hábil para composição do caso em concreto. </w:t>
      </w:r>
    </w:p>
    <w:p w:rsidR="00E82164" w:rsidRDefault="0065019D" w:rsidP="0065019D">
      <w:pPr>
        <w:jc w:val="both"/>
        <w:rPr>
          <w:rFonts w:ascii="Times New Roman" w:hAnsi="Times New Roman"/>
          <w:lang w:eastAsia="pt-BR"/>
        </w:rPr>
      </w:pPr>
      <w:r w:rsidRPr="0065019D">
        <w:rPr>
          <w:rFonts w:ascii="Times New Roman" w:hAnsi="Times New Roman"/>
          <w:lang w:eastAsia="pt-BR"/>
        </w:rPr>
        <w:t xml:space="preserve">Merece especial destaque, de outro lado, na apreciação da matéria ora explorado, que no embate de direitos fundamentais de igual hierarquia como os que aqui se apresentam, deve-se ter em mente as lições do já citado </w:t>
      </w:r>
      <w:proofErr w:type="spellStart"/>
      <w:r w:rsidRPr="0065019D">
        <w:rPr>
          <w:rFonts w:ascii="Times New Roman" w:hAnsi="Times New Roman"/>
          <w:lang w:eastAsia="pt-BR"/>
        </w:rPr>
        <w:t>Alexy</w:t>
      </w:r>
      <w:proofErr w:type="spellEnd"/>
      <w:r w:rsidRPr="0065019D">
        <w:rPr>
          <w:rFonts w:ascii="Times New Roman" w:hAnsi="Times New Roman"/>
          <w:lang w:eastAsia="pt-BR"/>
        </w:rPr>
        <w:t xml:space="preserve"> quando disserta que:</w:t>
      </w:r>
    </w:p>
    <w:p w:rsidR="00E82164" w:rsidRDefault="00E82164" w:rsidP="0065019D">
      <w:pPr>
        <w:jc w:val="both"/>
        <w:rPr>
          <w:rFonts w:ascii="Times New Roman" w:hAnsi="Times New Roman"/>
          <w:lang w:eastAsia="pt-BR"/>
        </w:rPr>
      </w:pPr>
    </w:p>
    <w:p w:rsidR="00E82164" w:rsidRPr="00E82164" w:rsidRDefault="0065019D" w:rsidP="00E82164">
      <w:pPr>
        <w:spacing w:line="240" w:lineRule="auto"/>
        <w:ind w:left="2268" w:firstLine="0"/>
        <w:jc w:val="both"/>
        <w:rPr>
          <w:rFonts w:ascii="Times New Roman" w:hAnsi="Times New Roman"/>
          <w:lang w:eastAsia="pt-BR"/>
        </w:rPr>
      </w:pPr>
      <w:r w:rsidRPr="00E82164">
        <w:rPr>
          <w:rFonts w:ascii="Times New Roman" w:hAnsi="Times New Roman"/>
          <w:lang w:eastAsia="pt-BR"/>
        </w:rPr>
        <w:t xml:space="preserve">Isso não significa, contudo, nem que o princípio cedente deva ser declarado inválido, nem que ele deverá ser </w:t>
      </w:r>
      <w:proofErr w:type="gramStart"/>
      <w:r w:rsidRPr="00E82164">
        <w:rPr>
          <w:rFonts w:ascii="Times New Roman" w:hAnsi="Times New Roman"/>
          <w:lang w:eastAsia="pt-BR"/>
        </w:rPr>
        <w:t>introduzida</w:t>
      </w:r>
      <w:proofErr w:type="gramEnd"/>
      <w:r w:rsidRPr="00E82164">
        <w:rPr>
          <w:rFonts w:ascii="Times New Roman" w:hAnsi="Times New Roman"/>
          <w:lang w:eastAsia="pt-BR"/>
        </w:rPr>
        <w:t xml:space="preserve"> uma cláusula de exceção. Na verdade, o que ocorre é que um dos princípios tem precedência em face do outro </w:t>
      </w:r>
      <w:proofErr w:type="gramStart"/>
      <w:r w:rsidRPr="00E82164">
        <w:rPr>
          <w:rFonts w:ascii="Times New Roman" w:hAnsi="Times New Roman"/>
          <w:lang w:eastAsia="pt-BR"/>
        </w:rPr>
        <w:t>sob determinadas</w:t>
      </w:r>
      <w:proofErr w:type="gramEnd"/>
      <w:r w:rsidRPr="00E82164">
        <w:rPr>
          <w:rFonts w:ascii="Times New Roman" w:hAnsi="Times New Roman"/>
          <w:lang w:eastAsia="pt-BR"/>
        </w:rPr>
        <w:t xml:space="preserve"> condições. Sob outras condições a questão da precedência pod</w:t>
      </w:r>
      <w:r w:rsidR="00E82164">
        <w:rPr>
          <w:rFonts w:ascii="Times New Roman" w:hAnsi="Times New Roman"/>
          <w:lang w:eastAsia="pt-BR"/>
        </w:rPr>
        <w:t>e ser resolvida de forma oposta</w:t>
      </w:r>
      <w:r w:rsidR="00E82164">
        <w:rPr>
          <w:rStyle w:val="Refdenotaderodap"/>
          <w:rFonts w:ascii="Times New Roman" w:hAnsi="Times New Roman"/>
          <w:lang w:eastAsia="pt-BR"/>
        </w:rPr>
        <w:footnoteReference w:id="76"/>
      </w:r>
      <w:r w:rsidRPr="00E82164">
        <w:rPr>
          <w:rFonts w:ascii="Times New Roman" w:hAnsi="Times New Roman"/>
          <w:lang w:eastAsia="pt-BR"/>
        </w:rPr>
        <w:t xml:space="preserve">. </w:t>
      </w:r>
    </w:p>
    <w:p w:rsidR="00E82164" w:rsidRDefault="00E82164" w:rsidP="0065019D">
      <w:pPr>
        <w:jc w:val="both"/>
        <w:rPr>
          <w:rFonts w:ascii="Times New Roman" w:hAnsi="Times New Roman"/>
          <w:i/>
          <w:lang w:eastAsia="pt-BR"/>
        </w:rPr>
      </w:pPr>
    </w:p>
    <w:p w:rsidR="00E82164" w:rsidRDefault="0065019D" w:rsidP="0065019D">
      <w:pPr>
        <w:jc w:val="both"/>
        <w:rPr>
          <w:rFonts w:ascii="Times New Roman" w:hAnsi="Times New Roman"/>
          <w:lang w:eastAsia="pt-BR"/>
        </w:rPr>
      </w:pPr>
      <w:r w:rsidRPr="0065019D">
        <w:rPr>
          <w:rFonts w:ascii="Times New Roman" w:hAnsi="Times New Roman"/>
          <w:lang w:eastAsia="pt-BR"/>
        </w:rPr>
        <w:t>No jogo conflituoso de princípios, o conflito não possuidor de predom</w:t>
      </w:r>
      <w:r w:rsidR="00E82164">
        <w:rPr>
          <w:rFonts w:ascii="Times New Roman" w:hAnsi="Times New Roman"/>
          <w:lang w:eastAsia="pt-BR"/>
        </w:rPr>
        <w:t>inância em determinado concreto</w:t>
      </w:r>
      <w:r w:rsidRPr="0065019D">
        <w:rPr>
          <w:rFonts w:ascii="Times New Roman" w:hAnsi="Times New Roman"/>
          <w:lang w:eastAsia="pt-BR"/>
        </w:rPr>
        <w:t xml:space="preserve"> não deve ser totalmente afastado na hipótese, devendo-se manter o seu núcleo essencial, segundo a já examinada faceta do princípio da proporcionalidade denominada de necessidade/exigibilidade, e, sobretudo, devido ao </w:t>
      </w:r>
      <w:r w:rsidRPr="0065019D">
        <w:rPr>
          <w:rFonts w:ascii="Times New Roman" w:hAnsi="Times New Roman"/>
          <w:lang w:eastAsia="pt-BR"/>
        </w:rPr>
        <w:lastRenderedPageBreak/>
        <w:t>que se chama de princípio da concordância prática, desenvolvido essencialmente por Konrad Hesse, e que tem seus contornos desenvolvidos por Inocêncio Coelho no seguinte excerto:</w:t>
      </w:r>
    </w:p>
    <w:p w:rsidR="00E82164" w:rsidRDefault="00E82164" w:rsidP="0065019D">
      <w:pPr>
        <w:jc w:val="both"/>
        <w:rPr>
          <w:rFonts w:ascii="Times New Roman" w:hAnsi="Times New Roman"/>
          <w:i/>
          <w:lang w:eastAsia="pt-BR"/>
        </w:rPr>
      </w:pPr>
    </w:p>
    <w:p w:rsidR="0065019D" w:rsidRPr="00E82164" w:rsidRDefault="0065019D" w:rsidP="00E82164">
      <w:pPr>
        <w:spacing w:line="240" w:lineRule="auto"/>
        <w:ind w:left="2268" w:firstLine="0"/>
        <w:jc w:val="both"/>
        <w:rPr>
          <w:rFonts w:ascii="Times New Roman" w:hAnsi="Times New Roman"/>
          <w:i/>
          <w:sz w:val="22"/>
          <w:szCs w:val="22"/>
          <w:lang w:eastAsia="pt-BR"/>
        </w:rPr>
      </w:pPr>
      <w:r w:rsidRPr="00E82164">
        <w:rPr>
          <w:rFonts w:ascii="Times New Roman" w:hAnsi="Times New Roman"/>
          <w:sz w:val="22"/>
          <w:szCs w:val="22"/>
          <w:lang w:eastAsia="pt-BR"/>
        </w:rPr>
        <w:t xml:space="preserve">Intimamente ligado ao princípio da unidade da Constituição, que nele se concretiza, o princípio da harmonização ou concordância prática consiste essencialmente, numa recomendação para que o aplicador das normas constitucionais, em se deparando com situações de concorrência entre bens constitucionalmente protegidos, adote solução que </w:t>
      </w:r>
      <w:proofErr w:type="gramStart"/>
      <w:r w:rsidRPr="00E82164">
        <w:rPr>
          <w:rFonts w:ascii="Times New Roman" w:hAnsi="Times New Roman"/>
          <w:sz w:val="22"/>
          <w:szCs w:val="22"/>
          <w:lang w:eastAsia="pt-BR"/>
        </w:rPr>
        <w:t>otimize</w:t>
      </w:r>
      <w:proofErr w:type="gramEnd"/>
      <w:r w:rsidRPr="00E82164">
        <w:rPr>
          <w:rFonts w:ascii="Times New Roman" w:hAnsi="Times New Roman"/>
          <w:sz w:val="22"/>
          <w:szCs w:val="22"/>
          <w:lang w:eastAsia="pt-BR"/>
        </w:rPr>
        <w:t xml:space="preserve"> a realização de todos eles, mas ao mesmo tempo não acarrete a negação de nenhum</w:t>
      </w:r>
      <w:r w:rsidR="00257CEF" w:rsidRPr="00E82164">
        <w:rPr>
          <w:rStyle w:val="Refdenotaderodap"/>
          <w:rFonts w:ascii="Times New Roman" w:hAnsi="Times New Roman"/>
          <w:sz w:val="22"/>
          <w:szCs w:val="22"/>
          <w:lang w:eastAsia="pt-BR"/>
        </w:rPr>
        <w:footnoteReference w:id="77"/>
      </w:r>
      <w:r w:rsidRPr="00E82164">
        <w:rPr>
          <w:rFonts w:ascii="Times New Roman" w:hAnsi="Times New Roman"/>
          <w:sz w:val="22"/>
          <w:szCs w:val="22"/>
          <w:lang w:eastAsia="pt-BR"/>
        </w:rPr>
        <w:t>.</w:t>
      </w:r>
    </w:p>
    <w:p w:rsidR="00E82164" w:rsidRDefault="00E82164" w:rsidP="0065019D">
      <w:pPr>
        <w:jc w:val="both"/>
        <w:rPr>
          <w:rFonts w:ascii="Times New Roman" w:hAnsi="Times New Roman"/>
          <w:lang w:eastAsia="pt-BR"/>
        </w:rPr>
      </w:pPr>
    </w:p>
    <w:p w:rsidR="0065019D" w:rsidRPr="0065019D" w:rsidRDefault="0065019D" w:rsidP="0065019D">
      <w:pPr>
        <w:jc w:val="both"/>
        <w:rPr>
          <w:rFonts w:ascii="Times New Roman" w:hAnsi="Times New Roman"/>
          <w:lang w:eastAsia="pt-BR"/>
        </w:rPr>
      </w:pPr>
      <w:r w:rsidRPr="0065019D">
        <w:rPr>
          <w:rFonts w:ascii="Times New Roman" w:hAnsi="Times New Roman"/>
          <w:lang w:eastAsia="pt-BR"/>
        </w:rPr>
        <w:t xml:space="preserve">A </w:t>
      </w:r>
      <w:proofErr w:type="spellStart"/>
      <w:r w:rsidRPr="0065019D">
        <w:rPr>
          <w:rFonts w:ascii="Times New Roman" w:hAnsi="Times New Roman"/>
          <w:lang w:eastAsia="pt-BR"/>
        </w:rPr>
        <w:t>guiza</w:t>
      </w:r>
      <w:proofErr w:type="spellEnd"/>
      <w:r w:rsidRPr="0065019D">
        <w:rPr>
          <w:rFonts w:ascii="Times New Roman" w:hAnsi="Times New Roman"/>
          <w:lang w:eastAsia="pt-BR"/>
        </w:rPr>
        <w:t xml:space="preserve"> do exposto</w:t>
      </w:r>
      <w:proofErr w:type="gramStart"/>
      <w:r w:rsidRPr="0065019D">
        <w:rPr>
          <w:rFonts w:ascii="Times New Roman" w:hAnsi="Times New Roman"/>
          <w:lang w:eastAsia="pt-BR"/>
        </w:rPr>
        <w:t>, tem-se</w:t>
      </w:r>
      <w:proofErr w:type="gramEnd"/>
      <w:r w:rsidRPr="0065019D">
        <w:rPr>
          <w:rFonts w:ascii="Times New Roman" w:hAnsi="Times New Roman"/>
          <w:lang w:eastAsia="pt-BR"/>
        </w:rPr>
        <w:t xml:space="preserve"> que o caso da criminalização do aborto no Brasil merece séria reflexão, pois considerando a hipótese, diante das premissas </w:t>
      </w:r>
      <w:proofErr w:type="spellStart"/>
      <w:r w:rsidRPr="0065019D">
        <w:rPr>
          <w:rFonts w:ascii="Times New Roman" w:hAnsi="Times New Roman"/>
          <w:lang w:eastAsia="pt-BR"/>
        </w:rPr>
        <w:t>retroestabelecidas</w:t>
      </w:r>
      <w:proofErr w:type="spellEnd"/>
      <w:r w:rsidRPr="0065019D">
        <w:rPr>
          <w:rFonts w:ascii="Times New Roman" w:hAnsi="Times New Roman"/>
          <w:lang w:eastAsia="pt-BR"/>
        </w:rPr>
        <w:t>, há um sério desequilíbrio do ponto de vista constitucional, eis que o bem jurídico da vida da criança vem recebendo total prevalência no ornamento jurídico em detrimento de praticamente qualquer concessão a autonomia da vontade. De</w:t>
      </w:r>
      <w:r w:rsidR="00E82164">
        <w:rPr>
          <w:rFonts w:ascii="Times New Roman" w:hAnsi="Times New Roman"/>
          <w:lang w:eastAsia="pt-BR"/>
        </w:rPr>
        <w:t>vem ser buscados, em homenagem à</w:t>
      </w:r>
      <w:r w:rsidRPr="0065019D">
        <w:rPr>
          <w:rFonts w:ascii="Times New Roman" w:hAnsi="Times New Roman"/>
          <w:lang w:eastAsia="pt-BR"/>
        </w:rPr>
        <w:t xml:space="preserve"> segurança, saúde e autonomia da mãe, mecanismos que possam sanar a desarmonia mencionada, com necessária presença de sérios critérios democraticamente debatidos, fazendo com que os parâmetros ora delineados sejam devidamente atendidos.</w:t>
      </w:r>
    </w:p>
    <w:p w:rsidR="001B62D3" w:rsidRDefault="0065019D" w:rsidP="00257CEF">
      <w:pPr>
        <w:jc w:val="both"/>
        <w:rPr>
          <w:rFonts w:ascii="Times New Roman" w:hAnsi="Times New Roman"/>
          <w:lang w:eastAsia="pt-BR"/>
        </w:rPr>
      </w:pPr>
      <w:r w:rsidRPr="0065019D">
        <w:rPr>
          <w:rFonts w:ascii="Times New Roman" w:hAnsi="Times New Roman"/>
          <w:lang w:eastAsia="pt-BR"/>
        </w:rPr>
        <w:t xml:space="preserve">Nessa linha, vale a transcrição do emérito professor </w:t>
      </w:r>
      <w:proofErr w:type="spellStart"/>
      <w:r w:rsidRPr="0065019D">
        <w:rPr>
          <w:rFonts w:ascii="Times New Roman" w:hAnsi="Times New Roman"/>
          <w:lang w:eastAsia="pt-BR"/>
        </w:rPr>
        <w:t>Claus</w:t>
      </w:r>
      <w:proofErr w:type="spellEnd"/>
      <w:r w:rsidRPr="0065019D">
        <w:rPr>
          <w:rFonts w:ascii="Times New Roman" w:hAnsi="Times New Roman"/>
          <w:lang w:eastAsia="pt-BR"/>
        </w:rPr>
        <w:t xml:space="preserve"> </w:t>
      </w:r>
      <w:proofErr w:type="spellStart"/>
      <w:r w:rsidRPr="0065019D">
        <w:rPr>
          <w:rFonts w:ascii="Times New Roman" w:hAnsi="Times New Roman"/>
          <w:lang w:eastAsia="pt-BR"/>
        </w:rPr>
        <w:t>Roxin</w:t>
      </w:r>
      <w:proofErr w:type="spellEnd"/>
      <w:r w:rsidRPr="0065019D">
        <w:rPr>
          <w:rFonts w:ascii="Times New Roman" w:hAnsi="Times New Roman"/>
          <w:lang w:eastAsia="pt-BR"/>
        </w:rPr>
        <w:t xml:space="preserve">, </w:t>
      </w:r>
    </w:p>
    <w:p w:rsidR="001B62D3" w:rsidRDefault="001B62D3" w:rsidP="00257CEF">
      <w:pPr>
        <w:jc w:val="both"/>
        <w:rPr>
          <w:rFonts w:ascii="Times New Roman" w:hAnsi="Times New Roman"/>
          <w:lang w:eastAsia="pt-BR"/>
        </w:rPr>
      </w:pPr>
    </w:p>
    <w:p w:rsidR="0065019D" w:rsidRPr="00194397" w:rsidRDefault="001B62D3" w:rsidP="001B62D3">
      <w:pPr>
        <w:spacing w:line="240" w:lineRule="auto"/>
        <w:ind w:left="2268" w:firstLine="0"/>
        <w:jc w:val="both"/>
        <w:rPr>
          <w:rFonts w:ascii="Times New Roman" w:hAnsi="Times New Roman"/>
          <w:iCs/>
          <w:lang w:eastAsia="pt-BR"/>
        </w:rPr>
      </w:pPr>
      <w:r>
        <w:rPr>
          <w:rFonts w:ascii="Times New Roman" w:hAnsi="Times New Roman"/>
          <w:iCs/>
          <w:lang w:eastAsia="pt-BR"/>
        </w:rPr>
        <w:t>S</w:t>
      </w:r>
      <w:r w:rsidR="0065019D" w:rsidRPr="00194397">
        <w:rPr>
          <w:rFonts w:ascii="Times New Roman" w:hAnsi="Times New Roman"/>
          <w:iCs/>
          <w:lang w:eastAsia="pt-BR"/>
        </w:rPr>
        <w:t>e a vida daquele que nasceu é o valor mais elevado do ordenamento jurídico, não se pode negar à vida em formação qualquer proteção; não se pode, contudo, igualá-la por completo ao homem nascido, uma vez que o embrião se encontra somente a caminho de se tornar homem, e que a simbiose com o corpo da mãe faz surgir colisões de interesses que terão de ser resolvidas através de ponderações</w:t>
      </w:r>
      <w:r w:rsidR="00194397">
        <w:rPr>
          <w:rFonts w:ascii="Times New Roman" w:hAnsi="Times New Roman"/>
          <w:iCs/>
          <w:lang w:eastAsia="pt-BR"/>
        </w:rPr>
        <w:t xml:space="preserve"> </w:t>
      </w:r>
      <w:r w:rsidR="0065019D" w:rsidRPr="00194397">
        <w:rPr>
          <w:rStyle w:val="Refdenotaderodap"/>
          <w:rFonts w:ascii="Times New Roman" w:hAnsi="Times New Roman"/>
          <w:iCs/>
          <w:lang w:eastAsia="pt-BR"/>
        </w:rPr>
        <w:footnoteReference w:id="78"/>
      </w:r>
      <w:r w:rsidR="0065019D" w:rsidRPr="00194397">
        <w:rPr>
          <w:rFonts w:ascii="Times New Roman" w:hAnsi="Times New Roman"/>
          <w:iCs/>
          <w:lang w:eastAsia="pt-BR"/>
        </w:rPr>
        <w:t>.</w:t>
      </w:r>
    </w:p>
    <w:p w:rsidR="0065019D" w:rsidRDefault="0065019D" w:rsidP="0065019D">
      <w:pPr>
        <w:jc w:val="both"/>
        <w:rPr>
          <w:rFonts w:ascii="Times New Roman" w:hAnsi="Times New Roman"/>
          <w:b/>
          <w:lang w:eastAsia="pt-BR"/>
        </w:rPr>
      </w:pPr>
    </w:p>
    <w:p w:rsidR="001B62D3" w:rsidRDefault="001B62D3" w:rsidP="0065019D">
      <w:pPr>
        <w:jc w:val="both"/>
        <w:rPr>
          <w:rFonts w:ascii="Times New Roman" w:hAnsi="Times New Roman"/>
          <w:b/>
          <w:lang w:eastAsia="pt-BR"/>
        </w:rPr>
      </w:pPr>
    </w:p>
    <w:p w:rsidR="001B62D3" w:rsidRPr="0065019D" w:rsidRDefault="001B62D3" w:rsidP="0065019D">
      <w:pPr>
        <w:jc w:val="both"/>
        <w:rPr>
          <w:rFonts w:ascii="Times New Roman" w:hAnsi="Times New Roman"/>
          <w:b/>
          <w:lang w:eastAsia="pt-BR"/>
        </w:rPr>
      </w:pPr>
    </w:p>
    <w:p w:rsidR="008F3ED7" w:rsidRPr="00765CCF" w:rsidRDefault="00E82164" w:rsidP="001E212C">
      <w:pPr>
        <w:pStyle w:val="Ttulo1"/>
        <w:numPr>
          <w:ilvl w:val="0"/>
          <w:numId w:val="20"/>
        </w:numPr>
        <w:ind w:left="993" w:hanging="426"/>
        <w:rPr>
          <w:rFonts w:ascii="Times New Roman" w:hAnsi="Times New Roman" w:cs="Times New Roman"/>
        </w:rPr>
      </w:pPr>
      <w:bookmarkStart w:id="15" w:name="_Toc304984149"/>
      <w:r>
        <w:rPr>
          <w:rFonts w:ascii="Times New Roman" w:hAnsi="Times New Roman" w:cs="Times New Roman"/>
        </w:rPr>
        <w:lastRenderedPageBreak/>
        <w:t>C</w:t>
      </w:r>
      <w:r w:rsidR="008F3ED7" w:rsidRPr="00765CCF">
        <w:rPr>
          <w:rFonts w:ascii="Times New Roman" w:hAnsi="Times New Roman" w:cs="Times New Roman"/>
        </w:rPr>
        <w:t>onclusão</w:t>
      </w:r>
      <w:bookmarkEnd w:id="15"/>
    </w:p>
    <w:p w:rsidR="00D75779" w:rsidRPr="00765CCF" w:rsidRDefault="00D75779" w:rsidP="00D72145">
      <w:pPr>
        <w:jc w:val="both"/>
        <w:rPr>
          <w:rFonts w:ascii="Times New Roman" w:hAnsi="Times New Roman"/>
        </w:rPr>
      </w:pPr>
    </w:p>
    <w:p w:rsidR="00D75779" w:rsidRDefault="00233C69" w:rsidP="00233C69">
      <w:pPr>
        <w:pStyle w:val="PargrafodaLista"/>
        <w:ind w:left="0" w:firstLine="1701"/>
        <w:jc w:val="both"/>
        <w:rPr>
          <w:rFonts w:ascii="Times New Roman" w:hAnsi="Times New Roman"/>
        </w:rPr>
      </w:pPr>
      <w:r>
        <w:rPr>
          <w:rFonts w:ascii="Times New Roman" w:hAnsi="Times New Roman"/>
        </w:rPr>
        <w:t>A</w:t>
      </w:r>
      <w:r w:rsidR="00D75779" w:rsidRPr="00765CCF">
        <w:rPr>
          <w:rFonts w:ascii="Times New Roman" w:hAnsi="Times New Roman"/>
        </w:rPr>
        <w:t xml:space="preserve"> legislação proibitiva do aborto viola o princípio da igualdade, pois ela gera um impacto desproporcional sobre as mulheres. É a mulher que, quando não aceita a imposição legal, busca os meios precários e inseguros para dar termo à gestação e somente ela que, obedecendo </w:t>
      </w:r>
      <w:r w:rsidR="003263B7">
        <w:rPr>
          <w:rFonts w:ascii="Times New Roman" w:hAnsi="Times New Roman"/>
        </w:rPr>
        <w:t>à</w:t>
      </w:r>
      <w:r w:rsidR="00D75779" w:rsidRPr="00765CCF">
        <w:rPr>
          <w:rFonts w:ascii="Times New Roman" w:hAnsi="Times New Roman"/>
        </w:rPr>
        <w:t xml:space="preserve"> lei, ainda que a contragosto, carrega a gestação e, na maioria dos casos, a maior responsabilidade na criação do filho.</w:t>
      </w:r>
    </w:p>
    <w:p w:rsidR="00442B1F" w:rsidRDefault="00334F21" w:rsidP="00233C69">
      <w:pPr>
        <w:pStyle w:val="PargrafodaLista"/>
        <w:ind w:left="0" w:firstLine="1701"/>
        <w:jc w:val="both"/>
        <w:rPr>
          <w:rFonts w:ascii="Times New Roman" w:hAnsi="Times New Roman"/>
        </w:rPr>
      </w:pPr>
      <w:r>
        <w:rPr>
          <w:rFonts w:ascii="Times New Roman" w:hAnsi="Times New Roman"/>
        </w:rPr>
        <w:t xml:space="preserve">O direito da mulher à saúde, privacidade, autonomia reprodutiva, liberdade e igualdade estão sendo manifestamente ignorados e repreendidos </w:t>
      </w:r>
      <w:r w:rsidR="004C744D">
        <w:rPr>
          <w:rFonts w:ascii="Times New Roman" w:hAnsi="Times New Roman"/>
        </w:rPr>
        <w:t>pelo</w:t>
      </w:r>
      <w:r w:rsidR="00647019">
        <w:rPr>
          <w:rFonts w:ascii="Times New Roman" w:hAnsi="Times New Roman"/>
        </w:rPr>
        <w:t xml:space="preserve"> retrógado Código Penal</w:t>
      </w:r>
      <w:r>
        <w:rPr>
          <w:rFonts w:ascii="Times New Roman" w:hAnsi="Times New Roman"/>
        </w:rPr>
        <w:t xml:space="preserve"> de 1940</w:t>
      </w:r>
      <w:r w:rsidR="004C744D">
        <w:rPr>
          <w:rFonts w:ascii="Times New Roman" w:hAnsi="Times New Roman"/>
        </w:rPr>
        <w:t xml:space="preserve">. Não nos parece razoável que a norma constitucional possa ser interpretada fora do contexto histórico em que </w:t>
      </w:r>
      <w:proofErr w:type="gramStart"/>
      <w:r w:rsidR="004C744D">
        <w:rPr>
          <w:rFonts w:ascii="Times New Roman" w:hAnsi="Times New Roman"/>
        </w:rPr>
        <w:t>vivemos,</w:t>
      </w:r>
      <w:proofErr w:type="gramEnd"/>
      <w:r w:rsidR="004C744D">
        <w:rPr>
          <w:rFonts w:ascii="Times New Roman" w:hAnsi="Times New Roman"/>
        </w:rPr>
        <w:t xml:space="preserve"> de uma independência feminina muito diferente do cenário onde o Código foi concebido.</w:t>
      </w:r>
      <w:r w:rsidR="00442B1F">
        <w:rPr>
          <w:rFonts w:ascii="Times New Roman" w:hAnsi="Times New Roman"/>
        </w:rPr>
        <w:t xml:space="preserve"> </w:t>
      </w:r>
    </w:p>
    <w:p w:rsidR="00926A95" w:rsidRDefault="00E76317" w:rsidP="00233C69">
      <w:pPr>
        <w:autoSpaceDE w:val="0"/>
        <w:autoSpaceDN w:val="0"/>
        <w:adjustRightInd w:val="0"/>
        <w:ind w:firstLine="1701"/>
        <w:jc w:val="both"/>
        <w:rPr>
          <w:rFonts w:ascii="Times New Roman" w:hAnsi="Times New Roman"/>
          <w:lang w:eastAsia="pt-BR"/>
        </w:rPr>
      </w:pPr>
      <w:r w:rsidRPr="00765CCF">
        <w:rPr>
          <w:rFonts w:ascii="Times New Roman" w:hAnsi="Times New Roman"/>
          <w:lang w:eastAsia="pt-BR"/>
        </w:rPr>
        <w:t xml:space="preserve">Sendo assim, por todo o exposto no presente trabalho, concluímos que a ordem fundada pela Constituição Federal de 1988 protege a vida do embrião, mas essa proteção não se iguala à vida das pessoas já nascidas. Por isso que, mediante a ponderação </w:t>
      </w:r>
      <w:r w:rsidR="004C744D">
        <w:rPr>
          <w:rFonts w:ascii="Times New Roman" w:hAnsi="Times New Roman"/>
          <w:lang w:eastAsia="pt-BR"/>
        </w:rPr>
        <w:t>de direitos fundamentais (vida e</w:t>
      </w:r>
      <w:r w:rsidRPr="00765CCF">
        <w:rPr>
          <w:rFonts w:ascii="Times New Roman" w:hAnsi="Times New Roman"/>
          <w:lang w:eastAsia="pt-BR"/>
        </w:rPr>
        <w:t xml:space="preserve"> liberdade), pode-se dar prevalência, num certo ponto, ao direito de escolha da mulher sobre a própria vida.</w:t>
      </w:r>
    </w:p>
    <w:p w:rsidR="00442B1F" w:rsidRDefault="00442B1F" w:rsidP="00233C69">
      <w:pPr>
        <w:pStyle w:val="PargrafodaLista"/>
        <w:ind w:left="0" w:firstLine="1701"/>
        <w:jc w:val="both"/>
        <w:rPr>
          <w:rFonts w:ascii="Times New Roman" w:hAnsi="Times New Roman"/>
        </w:rPr>
      </w:pPr>
      <w:r>
        <w:rPr>
          <w:rFonts w:ascii="Times New Roman" w:hAnsi="Times New Roman"/>
        </w:rPr>
        <w:t xml:space="preserve">A incompatibilidade entre os preceitos constitucionais e a proibição do aborto é evidente. É triste a constatação que, em pleno século XXI, a mulher brasileira tenha seus direitos tão rechaçados. Somente com </w:t>
      </w:r>
      <w:r w:rsidR="00AD58B6">
        <w:rPr>
          <w:rFonts w:ascii="Times New Roman" w:hAnsi="Times New Roman"/>
        </w:rPr>
        <w:t xml:space="preserve">a garantia do </w:t>
      </w:r>
      <w:proofErr w:type="gramStart"/>
      <w:r w:rsidR="00AD58B6">
        <w:rPr>
          <w:rFonts w:ascii="Times New Roman" w:hAnsi="Times New Roman"/>
        </w:rPr>
        <w:t>seu direito à autodeterminação, dignidade e liberdade que a Constituição terá, efetivamente, tomado posse</w:t>
      </w:r>
      <w:proofErr w:type="gramEnd"/>
      <w:r w:rsidR="00AD58B6">
        <w:rPr>
          <w:rFonts w:ascii="Times New Roman" w:hAnsi="Times New Roman"/>
        </w:rPr>
        <w:t xml:space="preserve"> do seu fundamental atributo da coerência.</w:t>
      </w:r>
    </w:p>
    <w:p w:rsidR="00442B1F" w:rsidRDefault="00442B1F" w:rsidP="00233C69">
      <w:pPr>
        <w:autoSpaceDE w:val="0"/>
        <w:autoSpaceDN w:val="0"/>
        <w:adjustRightInd w:val="0"/>
        <w:ind w:firstLine="1701"/>
        <w:jc w:val="both"/>
        <w:rPr>
          <w:rFonts w:ascii="Times New Roman" w:hAnsi="Times New Roman"/>
        </w:rPr>
      </w:pPr>
    </w:p>
    <w:p w:rsidR="004A2E57" w:rsidRDefault="004A2E57" w:rsidP="00233C69">
      <w:pPr>
        <w:autoSpaceDE w:val="0"/>
        <w:autoSpaceDN w:val="0"/>
        <w:adjustRightInd w:val="0"/>
        <w:ind w:firstLine="1701"/>
        <w:jc w:val="both"/>
        <w:rPr>
          <w:rFonts w:ascii="Times New Roman" w:hAnsi="Times New Roman"/>
        </w:rPr>
      </w:pPr>
    </w:p>
    <w:p w:rsidR="004A2E57" w:rsidRDefault="004A2E57" w:rsidP="00233C69">
      <w:pPr>
        <w:autoSpaceDE w:val="0"/>
        <w:autoSpaceDN w:val="0"/>
        <w:adjustRightInd w:val="0"/>
        <w:ind w:firstLine="1701"/>
        <w:jc w:val="both"/>
        <w:rPr>
          <w:rFonts w:ascii="Times New Roman" w:hAnsi="Times New Roman"/>
        </w:rPr>
      </w:pPr>
    </w:p>
    <w:p w:rsidR="004A2E57" w:rsidRDefault="004A2E57" w:rsidP="00233C69">
      <w:pPr>
        <w:autoSpaceDE w:val="0"/>
        <w:autoSpaceDN w:val="0"/>
        <w:adjustRightInd w:val="0"/>
        <w:ind w:firstLine="1701"/>
        <w:jc w:val="both"/>
        <w:rPr>
          <w:rFonts w:ascii="Times New Roman" w:hAnsi="Times New Roman"/>
        </w:rPr>
      </w:pPr>
    </w:p>
    <w:p w:rsidR="004A2E57" w:rsidRDefault="004A2E57" w:rsidP="00E76317">
      <w:pPr>
        <w:autoSpaceDE w:val="0"/>
        <w:autoSpaceDN w:val="0"/>
        <w:adjustRightInd w:val="0"/>
        <w:ind w:firstLine="1701"/>
        <w:jc w:val="both"/>
        <w:rPr>
          <w:rFonts w:ascii="Times New Roman" w:hAnsi="Times New Roman"/>
        </w:rPr>
      </w:pPr>
    </w:p>
    <w:p w:rsidR="004A2E57" w:rsidRDefault="004A2E57" w:rsidP="00E76317">
      <w:pPr>
        <w:autoSpaceDE w:val="0"/>
        <w:autoSpaceDN w:val="0"/>
        <w:adjustRightInd w:val="0"/>
        <w:ind w:firstLine="1701"/>
        <w:jc w:val="both"/>
        <w:rPr>
          <w:rFonts w:ascii="Times New Roman" w:hAnsi="Times New Roman"/>
        </w:rPr>
      </w:pPr>
    </w:p>
    <w:p w:rsidR="004A2E57" w:rsidRDefault="004A2E57" w:rsidP="00E76317">
      <w:pPr>
        <w:autoSpaceDE w:val="0"/>
        <w:autoSpaceDN w:val="0"/>
        <w:adjustRightInd w:val="0"/>
        <w:ind w:firstLine="1701"/>
        <w:jc w:val="both"/>
        <w:rPr>
          <w:rFonts w:ascii="Times New Roman" w:hAnsi="Times New Roman"/>
        </w:rPr>
      </w:pPr>
    </w:p>
    <w:p w:rsidR="004A2E57" w:rsidRPr="00765CCF" w:rsidRDefault="004A2E57" w:rsidP="00E76317">
      <w:pPr>
        <w:autoSpaceDE w:val="0"/>
        <w:autoSpaceDN w:val="0"/>
        <w:adjustRightInd w:val="0"/>
        <w:ind w:firstLine="1701"/>
        <w:jc w:val="both"/>
        <w:rPr>
          <w:rFonts w:ascii="Times New Roman" w:hAnsi="Times New Roman"/>
        </w:rPr>
      </w:pPr>
    </w:p>
    <w:p w:rsidR="00926A95" w:rsidRDefault="00926A95" w:rsidP="00E76317">
      <w:pPr>
        <w:autoSpaceDE w:val="0"/>
        <w:autoSpaceDN w:val="0"/>
        <w:adjustRightInd w:val="0"/>
        <w:ind w:firstLine="1701"/>
        <w:jc w:val="both"/>
        <w:rPr>
          <w:rFonts w:ascii="Times New Roman" w:hAnsi="Times New Roman"/>
        </w:rPr>
      </w:pPr>
    </w:p>
    <w:p w:rsidR="00257CEF" w:rsidRDefault="00257CEF" w:rsidP="00E76317">
      <w:pPr>
        <w:autoSpaceDE w:val="0"/>
        <w:autoSpaceDN w:val="0"/>
        <w:adjustRightInd w:val="0"/>
        <w:ind w:firstLine="1701"/>
        <w:jc w:val="both"/>
        <w:rPr>
          <w:rFonts w:ascii="Times New Roman" w:hAnsi="Times New Roman"/>
        </w:rPr>
      </w:pPr>
    </w:p>
    <w:p w:rsidR="00257CEF" w:rsidRDefault="00257CEF" w:rsidP="00E76317">
      <w:pPr>
        <w:autoSpaceDE w:val="0"/>
        <w:autoSpaceDN w:val="0"/>
        <w:adjustRightInd w:val="0"/>
        <w:ind w:firstLine="1701"/>
        <w:jc w:val="both"/>
        <w:rPr>
          <w:rFonts w:ascii="Times New Roman" w:hAnsi="Times New Roman"/>
        </w:rPr>
      </w:pPr>
    </w:p>
    <w:p w:rsidR="00926A95" w:rsidRPr="00765CCF" w:rsidRDefault="0020587E" w:rsidP="001E212C">
      <w:pPr>
        <w:pStyle w:val="Ttulo1"/>
        <w:numPr>
          <w:ilvl w:val="0"/>
          <w:numId w:val="20"/>
        </w:numPr>
        <w:ind w:left="851" w:hanging="284"/>
        <w:rPr>
          <w:rFonts w:ascii="Times New Roman" w:hAnsi="Times New Roman" w:cs="Times New Roman"/>
        </w:rPr>
      </w:pPr>
      <w:bookmarkStart w:id="16" w:name="_Toc304984150"/>
      <w:r w:rsidRPr="00765CCF">
        <w:rPr>
          <w:rFonts w:ascii="Times New Roman" w:hAnsi="Times New Roman" w:cs="Times New Roman"/>
        </w:rPr>
        <w:lastRenderedPageBreak/>
        <w:t>Referências Bibliográficas</w:t>
      </w:r>
      <w:bookmarkEnd w:id="16"/>
    </w:p>
    <w:p w:rsidR="003263B7" w:rsidRPr="003263B7" w:rsidRDefault="003263B7" w:rsidP="0020587E">
      <w:pPr>
        <w:jc w:val="both"/>
        <w:rPr>
          <w:rFonts w:ascii="Times New Roman" w:hAnsi="Times New Roman"/>
        </w:rPr>
      </w:pPr>
    </w:p>
    <w:p w:rsidR="003263B7" w:rsidRPr="003263B7" w:rsidRDefault="003263B7" w:rsidP="003263B7">
      <w:pPr>
        <w:pStyle w:val="Rodap"/>
        <w:spacing w:before="240"/>
        <w:ind w:firstLine="0"/>
        <w:jc w:val="both"/>
        <w:rPr>
          <w:rFonts w:ascii="Times New Roman" w:hAnsi="Times New Roman"/>
        </w:rPr>
      </w:pPr>
      <w:r w:rsidRPr="003263B7">
        <w:rPr>
          <w:rFonts w:ascii="Times New Roman" w:hAnsi="Times New Roman"/>
        </w:rPr>
        <w:t xml:space="preserve">ALEXY, Robert. </w:t>
      </w:r>
      <w:r w:rsidRPr="003263B7">
        <w:rPr>
          <w:rFonts w:ascii="Times New Roman" w:hAnsi="Times New Roman"/>
          <w:b/>
        </w:rPr>
        <w:t>Teoria dos Direitos Fundamentais</w:t>
      </w:r>
      <w:r w:rsidRPr="003263B7">
        <w:rPr>
          <w:rFonts w:ascii="Times New Roman" w:hAnsi="Times New Roman"/>
        </w:rPr>
        <w:t xml:space="preserve">. </w:t>
      </w:r>
      <w:proofErr w:type="spellStart"/>
      <w:r w:rsidRPr="003263B7">
        <w:rPr>
          <w:rFonts w:ascii="Times New Roman" w:hAnsi="Times New Roman"/>
        </w:rPr>
        <w:t>Traduçã</w:t>
      </w:r>
      <w:proofErr w:type="spellEnd"/>
      <w:proofErr w:type="gramStart"/>
      <w:r w:rsidRPr="003263B7">
        <w:rPr>
          <w:rFonts w:ascii="Times New Roman" w:hAnsi="Times New Roman"/>
        </w:rPr>
        <w:t>:.</w:t>
      </w:r>
      <w:proofErr w:type="gramEnd"/>
      <w:r w:rsidRPr="003263B7">
        <w:rPr>
          <w:rFonts w:ascii="Times New Roman" w:hAnsi="Times New Roman"/>
        </w:rPr>
        <w:t xml:space="preserve"> Virgílio Afonso da 5ª ed. Alemã </w:t>
      </w:r>
      <w:proofErr w:type="spellStart"/>
      <w:r w:rsidRPr="003263B7">
        <w:rPr>
          <w:rFonts w:ascii="Times New Roman" w:hAnsi="Times New Roman"/>
          <w:i/>
        </w:rPr>
        <w:t>Theorie</w:t>
      </w:r>
      <w:proofErr w:type="spellEnd"/>
      <w:r w:rsidRPr="003263B7">
        <w:rPr>
          <w:rFonts w:ascii="Times New Roman" w:hAnsi="Times New Roman"/>
          <w:i/>
        </w:rPr>
        <w:t xml:space="preserve"> der </w:t>
      </w:r>
      <w:proofErr w:type="spellStart"/>
      <w:r w:rsidRPr="003263B7">
        <w:rPr>
          <w:rFonts w:ascii="Times New Roman" w:hAnsi="Times New Roman"/>
          <w:i/>
        </w:rPr>
        <w:t>Grundrechte</w:t>
      </w:r>
      <w:proofErr w:type="spellEnd"/>
      <w:r w:rsidRPr="003263B7">
        <w:rPr>
          <w:rFonts w:ascii="Times New Roman" w:hAnsi="Times New Roman"/>
        </w:rPr>
        <w:t>. São Paulo: Malheiros, 2009.</w:t>
      </w:r>
    </w:p>
    <w:p w:rsidR="003263B7" w:rsidRPr="003263B7" w:rsidRDefault="003263B7" w:rsidP="003263B7">
      <w:pPr>
        <w:pStyle w:val="Rodap"/>
        <w:spacing w:before="240"/>
        <w:ind w:firstLine="0"/>
        <w:jc w:val="both"/>
        <w:rPr>
          <w:rFonts w:ascii="Times New Roman" w:hAnsi="Times New Roman"/>
          <w:i/>
        </w:rPr>
      </w:pPr>
      <w:r w:rsidRPr="003263B7">
        <w:rPr>
          <w:rFonts w:ascii="Times New Roman" w:hAnsi="Times New Roman"/>
        </w:rPr>
        <w:t>BARROSO, Luís Roberto</w:t>
      </w:r>
      <w:r w:rsidRPr="003263B7">
        <w:rPr>
          <w:rFonts w:ascii="Times New Roman" w:hAnsi="Times New Roman"/>
          <w:b/>
        </w:rPr>
        <w:t xml:space="preserve">. Interpretação e aplicação da Constituição: fundamentos de uma dogmática constitucional transformadora </w:t>
      </w:r>
      <w:r w:rsidRPr="003263B7">
        <w:rPr>
          <w:rFonts w:ascii="Times New Roman" w:hAnsi="Times New Roman"/>
        </w:rPr>
        <w:t xml:space="preserve">– 7ª ed. ver. São Paulo: </w:t>
      </w:r>
      <w:proofErr w:type="gramStart"/>
      <w:r w:rsidRPr="003263B7">
        <w:rPr>
          <w:rFonts w:ascii="Times New Roman" w:hAnsi="Times New Roman"/>
        </w:rPr>
        <w:t>Saraiva,</w:t>
      </w:r>
      <w:proofErr w:type="gramEnd"/>
      <w:r w:rsidRPr="003263B7">
        <w:rPr>
          <w:rFonts w:ascii="Times New Roman" w:hAnsi="Times New Roman"/>
        </w:rPr>
        <w:t xml:space="preserve"> 2009.</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rPr>
        <w:t xml:space="preserve">BONAVIDES, Paulo; MIRANDA, Jorge; AGRA, </w:t>
      </w:r>
      <w:proofErr w:type="spellStart"/>
      <w:r w:rsidRPr="003263B7">
        <w:rPr>
          <w:rFonts w:ascii="Times New Roman" w:hAnsi="Times New Roman"/>
        </w:rPr>
        <w:t>Walber</w:t>
      </w:r>
      <w:proofErr w:type="spellEnd"/>
      <w:r w:rsidRPr="003263B7">
        <w:rPr>
          <w:rFonts w:ascii="Times New Roman" w:hAnsi="Times New Roman"/>
        </w:rPr>
        <w:t xml:space="preserve"> de Moura. </w:t>
      </w:r>
      <w:r w:rsidRPr="003263B7">
        <w:rPr>
          <w:rFonts w:ascii="Times New Roman" w:hAnsi="Times New Roman"/>
          <w:b/>
        </w:rPr>
        <w:t>Comentários à Constituição Federal de 1988</w:t>
      </w:r>
      <w:r w:rsidRPr="003263B7">
        <w:rPr>
          <w:rFonts w:ascii="Times New Roman" w:hAnsi="Times New Roman"/>
        </w:rPr>
        <w:t>. Rio de Janeiro: Forense, 2009.</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sz w:val="24"/>
          <w:szCs w:val="24"/>
        </w:rPr>
        <w:t xml:space="preserve">CANOTILHO, José Joaquim Gomes. </w:t>
      </w:r>
      <w:r w:rsidRPr="003263B7">
        <w:rPr>
          <w:rFonts w:ascii="Times New Roman" w:hAnsi="Times New Roman"/>
          <w:b/>
          <w:iCs/>
          <w:sz w:val="24"/>
          <w:szCs w:val="24"/>
          <w:lang w:eastAsia="pt-BR"/>
        </w:rPr>
        <w:t>Direito Constitucional e Teoria da Constituição</w:t>
      </w:r>
      <w:r w:rsidRPr="003263B7">
        <w:rPr>
          <w:rFonts w:ascii="Times New Roman" w:hAnsi="Times New Roman"/>
          <w:i/>
          <w:iCs/>
          <w:sz w:val="24"/>
          <w:szCs w:val="24"/>
          <w:lang w:eastAsia="pt-BR"/>
        </w:rPr>
        <w:t xml:space="preserve">. </w:t>
      </w:r>
      <w:r w:rsidRPr="003263B7">
        <w:rPr>
          <w:rFonts w:ascii="Times New Roman" w:hAnsi="Times New Roman"/>
          <w:sz w:val="24"/>
          <w:szCs w:val="24"/>
          <w:lang w:eastAsia="pt-BR"/>
        </w:rPr>
        <w:t>Coimbra: Almedina, 1998. Pg. 219.</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b/>
          <w:sz w:val="24"/>
          <w:szCs w:val="24"/>
        </w:rPr>
        <w:t xml:space="preserve">Caso </w:t>
      </w:r>
      <w:proofErr w:type="spellStart"/>
      <w:r w:rsidRPr="003263B7">
        <w:rPr>
          <w:rFonts w:ascii="Times New Roman" w:hAnsi="Times New Roman"/>
          <w:b/>
          <w:i/>
          <w:sz w:val="24"/>
          <w:szCs w:val="24"/>
        </w:rPr>
        <w:t>Roe</w:t>
      </w:r>
      <w:proofErr w:type="spellEnd"/>
      <w:r w:rsidRPr="003263B7">
        <w:rPr>
          <w:rFonts w:ascii="Times New Roman" w:hAnsi="Times New Roman"/>
          <w:b/>
          <w:i/>
          <w:sz w:val="24"/>
          <w:szCs w:val="24"/>
        </w:rPr>
        <w:t xml:space="preserve"> vs. </w:t>
      </w:r>
      <w:proofErr w:type="spellStart"/>
      <w:r w:rsidRPr="003263B7">
        <w:rPr>
          <w:rFonts w:ascii="Times New Roman" w:hAnsi="Times New Roman"/>
          <w:b/>
          <w:i/>
          <w:sz w:val="24"/>
          <w:szCs w:val="24"/>
        </w:rPr>
        <w:t>Wade</w:t>
      </w:r>
      <w:proofErr w:type="spellEnd"/>
      <w:r w:rsidRPr="003263B7">
        <w:rPr>
          <w:rFonts w:ascii="Times New Roman" w:hAnsi="Times New Roman"/>
          <w:sz w:val="24"/>
          <w:szCs w:val="24"/>
        </w:rPr>
        <w:t>. Disponível em: &lt;</w:t>
      </w:r>
      <w:hyperlink r:id="rId10" w:history="1">
        <w:r w:rsidRPr="003263B7">
          <w:rPr>
            <w:rStyle w:val="Hyperlink"/>
            <w:rFonts w:ascii="Times New Roman" w:hAnsi="Times New Roman"/>
            <w:color w:val="auto"/>
            <w:sz w:val="24"/>
            <w:szCs w:val="24"/>
            <w:u w:val="none"/>
          </w:rPr>
          <w:t>http://caselaw.lp.findlaw.com/cgi-bin/getcase.pl?court=us&amp;vol=410&amp;invol=113</w:t>
        </w:r>
      </w:hyperlink>
      <w:r w:rsidRPr="003263B7">
        <w:rPr>
          <w:rFonts w:ascii="Times New Roman" w:hAnsi="Times New Roman"/>
          <w:sz w:val="24"/>
          <w:szCs w:val="24"/>
        </w:rPr>
        <w:t>&gt;.</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b/>
          <w:sz w:val="24"/>
          <w:szCs w:val="24"/>
        </w:rPr>
        <w:t xml:space="preserve">Clandestinas: retratos do Brasil de </w:t>
      </w:r>
      <w:proofErr w:type="gramStart"/>
      <w:r w:rsidRPr="003263B7">
        <w:rPr>
          <w:rFonts w:ascii="Times New Roman" w:hAnsi="Times New Roman"/>
          <w:b/>
          <w:sz w:val="24"/>
          <w:szCs w:val="24"/>
        </w:rPr>
        <w:t>1</w:t>
      </w:r>
      <w:proofErr w:type="gramEnd"/>
      <w:r w:rsidRPr="003263B7">
        <w:rPr>
          <w:rFonts w:ascii="Times New Roman" w:hAnsi="Times New Roman"/>
          <w:b/>
          <w:sz w:val="24"/>
          <w:szCs w:val="24"/>
        </w:rPr>
        <w:t xml:space="preserve"> milhão de abortos clandestinos por ano.</w:t>
      </w:r>
      <w:r w:rsidRPr="003263B7">
        <w:rPr>
          <w:rFonts w:ascii="Times New Roman" w:hAnsi="Times New Roman"/>
          <w:sz w:val="24"/>
          <w:szCs w:val="24"/>
        </w:rPr>
        <w:t xml:space="preserve"> Disponível em: </w:t>
      </w:r>
      <w:hyperlink r:id="rId11" w:history="1">
        <w:r w:rsidRPr="003263B7">
          <w:rPr>
            <w:rStyle w:val="Hyperlink"/>
            <w:rFonts w:ascii="Times New Roman" w:hAnsi="Times New Roman"/>
            <w:color w:val="auto"/>
            <w:sz w:val="24"/>
            <w:szCs w:val="24"/>
            <w:u w:val="none"/>
          </w:rPr>
          <w:t>http://ultimosegundo.ig.com.br/brasil/2013-09-20/clandestinas-retratos-do-brasil-de-1-milhao-de-abortos-clan</w:t>
        </w:r>
        <w:bookmarkStart w:id="17" w:name="_GoBack"/>
        <w:bookmarkEnd w:id="17"/>
        <w:r w:rsidRPr="003263B7">
          <w:rPr>
            <w:rStyle w:val="Hyperlink"/>
            <w:rFonts w:ascii="Times New Roman" w:hAnsi="Times New Roman"/>
            <w:color w:val="auto"/>
            <w:sz w:val="24"/>
            <w:szCs w:val="24"/>
            <w:u w:val="none"/>
          </w:rPr>
          <w:t>destinos-por-ano.html</w:t>
        </w:r>
      </w:hyperlink>
      <w:r w:rsidRPr="003263B7">
        <w:rPr>
          <w:rFonts w:ascii="Times New Roman" w:hAnsi="Times New Roman"/>
          <w:sz w:val="24"/>
          <w:szCs w:val="24"/>
        </w:rPr>
        <w:t xml:space="preserve">. </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rPr>
        <w:t>COELHO, Inocêncio Mártires</w:t>
      </w:r>
      <w:r w:rsidRPr="003263B7">
        <w:rPr>
          <w:rFonts w:ascii="Times New Roman" w:hAnsi="Times New Roman"/>
          <w:b/>
        </w:rPr>
        <w:t>. Da Hermenêutica Filosófica à Hermenêutica Jurídica - Série IDP</w:t>
      </w:r>
      <w:r w:rsidRPr="003263B7">
        <w:rPr>
          <w:rFonts w:ascii="Times New Roman" w:hAnsi="Times New Roman"/>
        </w:rPr>
        <w:t xml:space="preserve">. São Paulo: Editora </w:t>
      </w:r>
      <w:proofErr w:type="gramStart"/>
      <w:r w:rsidRPr="003263B7">
        <w:rPr>
          <w:rFonts w:ascii="Times New Roman" w:hAnsi="Times New Roman"/>
        </w:rPr>
        <w:t>Saraiva,</w:t>
      </w:r>
      <w:proofErr w:type="gramEnd"/>
      <w:r w:rsidRPr="003263B7">
        <w:rPr>
          <w:rFonts w:ascii="Times New Roman" w:hAnsi="Times New Roman"/>
        </w:rPr>
        <w:t xml:space="preserve"> 2010.</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lang w:val="en-US"/>
        </w:rPr>
        <w:t xml:space="preserve">COLEMAN, John J. </w:t>
      </w:r>
      <w:r w:rsidRPr="003263B7">
        <w:rPr>
          <w:rFonts w:ascii="Times New Roman" w:hAnsi="Times New Roman"/>
          <w:b/>
          <w:lang w:val="en-US"/>
        </w:rPr>
        <w:t>Roe v. Wade: a retrospective look at a judicial oxymoron.</w:t>
      </w:r>
      <w:r w:rsidRPr="003263B7">
        <w:rPr>
          <w:rFonts w:ascii="Times New Roman" w:hAnsi="Times New Roman"/>
          <w:lang w:val="en-US"/>
        </w:rPr>
        <w:t xml:space="preserve">  </w:t>
      </w:r>
      <w:r w:rsidRPr="003263B7">
        <w:rPr>
          <w:rFonts w:ascii="Times New Roman" w:hAnsi="Times New Roman"/>
        </w:rPr>
        <w:t xml:space="preserve">In: Saint Louis </w:t>
      </w:r>
      <w:proofErr w:type="spellStart"/>
      <w:r w:rsidRPr="003263B7">
        <w:rPr>
          <w:rFonts w:ascii="Times New Roman" w:hAnsi="Times New Roman"/>
        </w:rPr>
        <w:t>University</w:t>
      </w:r>
      <w:proofErr w:type="spellEnd"/>
      <w:r w:rsidRPr="003263B7">
        <w:rPr>
          <w:rFonts w:ascii="Times New Roman" w:hAnsi="Times New Roman"/>
        </w:rPr>
        <w:t xml:space="preserve"> Law </w:t>
      </w:r>
      <w:proofErr w:type="spellStart"/>
      <w:r w:rsidRPr="003263B7">
        <w:rPr>
          <w:rFonts w:ascii="Times New Roman" w:hAnsi="Times New Roman"/>
        </w:rPr>
        <w:t>Journal</w:t>
      </w:r>
      <w:proofErr w:type="spellEnd"/>
      <w:r w:rsidRPr="003263B7">
        <w:rPr>
          <w:rFonts w:ascii="Times New Roman" w:hAnsi="Times New Roman"/>
        </w:rPr>
        <w:t>, Vol. 29, No. 1, 1984.</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sz w:val="24"/>
          <w:szCs w:val="24"/>
        </w:rPr>
        <w:t xml:space="preserve">DIAS, Jorge Figueiredo e ANDRADE, Manuel da Costa.  </w:t>
      </w:r>
      <w:r w:rsidRPr="003263B7">
        <w:rPr>
          <w:rFonts w:ascii="Times New Roman" w:hAnsi="Times New Roman"/>
          <w:b/>
          <w:sz w:val="24"/>
          <w:szCs w:val="24"/>
        </w:rPr>
        <w:t>Criminologia</w:t>
      </w:r>
      <w:r w:rsidRPr="003263B7">
        <w:rPr>
          <w:rFonts w:ascii="Times New Roman" w:hAnsi="Times New Roman"/>
          <w:sz w:val="24"/>
          <w:szCs w:val="24"/>
        </w:rPr>
        <w:t>. Coimbra: Coimbra Editora, 1984. Pg. 405-406.</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sz w:val="24"/>
          <w:szCs w:val="24"/>
        </w:rPr>
        <w:t xml:space="preserve">DWORKIN, Ronald. </w:t>
      </w:r>
      <w:r w:rsidRPr="003263B7">
        <w:rPr>
          <w:rFonts w:ascii="Times New Roman" w:hAnsi="Times New Roman"/>
          <w:b/>
          <w:sz w:val="24"/>
          <w:szCs w:val="24"/>
        </w:rPr>
        <w:t xml:space="preserve">O Direito da Liberdade: a leitura moral da Constituição norte-americana. </w:t>
      </w:r>
      <w:r w:rsidRPr="003263B7">
        <w:rPr>
          <w:rFonts w:ascii="Times New Roman" w:hAnsi="Times New Roman"/>
          <w:sz w:val="24"/>
          <w:szCs w:val="24"/>
        </w:rPr>
        <w:t>São Paulo: Martins Fontes, 2006.</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iCs/>
        </w:rPr>
        <w:t xml:space="preserve">HÄBERLE, Peter. </w:t>
      </w:r>
      <w:r w:rsidRPr="003263B7">
        <w:rPr>
          <w:rFonts w:ascii="Times New Roman" w:hAnsi="Times New Roman"/>
          <w:b/>
          <w:iCs/>
        </w:rPr>
        <w:t xml:space="preserve">Hermenêutica Constitucional: a sociedade aberta dos intérpretes da Constituição – contribuição para a interpretação pluralista e “procedimental” da constituição. </w:t>
      </w:r>
      <w:r w:rsidRPr="003263B7">
        <w:rPr>
          <w:rFonts w:ascii="Times New Roman" w:hAnsi="Times New Roman"/>
          <w:iCs/>
        </w:rPr>
        <w:t xml:space="preserve">Brasília: Sério </w:t>
      </w:r>
      <w:proofErr w:type="spellStart"/>
      <w:r w:rsidRPr="003263B7">
        <w:rPr>
          <w:rFonts w:ascii="Times New Roman" w:hAnsi="Times New Roman"/>
          <w:iCs/>
        </w:rPr>
        <w:t>Antonio</w:t>
      </w:r>
      <w:proofErr w:type="spellEnd"/>
      <w:r w:rsidRPr="003263B7">
        <w:rPr>
          <w:rFonts w:ascii="Times New Roman" w:hAnsi="Times New Roman"/>
          <w:iCs/>
        </w:rPr>
        <w:t xml:space="preserve"> Fabris, 2010.</w:t>
      </w:r>
    </w:p>
    <w:p w:rsidR="003263B7" w:rsidRPr="003263B7" w:rsidRDefault="003263B7" w:rsidP="003263B7">
      <w:pPr>
        <w:pStyle w:val="Textodenotaderodap"/>
        <w:spacing w:before="240" w:line="240" w:lineRule="auto"/>
        <w:ind w:firstLine="0"/>
        <w:jc w:val="both"/>
        <w:rPr>
          <w:rFonts w:ascii="Times New Roman" w:hAnsi="Times New Roman"/>
          <w:sz w:val="24"/>
          <w:szCs w:val="24"/>
          <w:lang w:val="en-US"/>
        </w:rPr>
      </w:pPr>
      <w:r w:rsidRPr="003263B7">
        <w:rPr>
          <w:rStyle w:val="apple-style-span"/>
          <w:rFonts w:ascii="Times New Roman" w:hAnsi="Times New Roman"/>
          <w:sz w:val="24"/>
          <w:szCs w:val="24"/>
        </w:rPr>
        <w:t xml:space="preserve">HABERMAS, Jürgen. </w:t>
      </w:r>
      <w:r w:rsidRPr="003263B7">
        <w:rPr>
          <w:rStyle w:val="apple-style-span"/>
          <w:rFonts w:ascii="Times New Roman" w:hAnsi="Times New Roman"/>
          <w:b/>
          <w:sz w:val="24"/>
          <w:szCs w:val="24"/>
        </w:rPr>
        <w:t xml:space="preserve">El Futuro de </w:t>
      </w:r>
      <w:proofErr w:type="spellStart"/>
      <w:proofErr w:type="gramStart"/>
      <w:r w:rsidRPr="003263B7">
        <w:rPr>
          <w:rStyle w:val="apple-style-span"/>
          <w:rFonts w:ascii="Times New Roman" w:hAnsi="Times New Roman"/>
          <w:b/>
          <w:sz w:val="24"/>
          <w:szCs w:val="24"/>
        </w:rPr>
        <w:t>la</w:t>
      </w:r>
      <w:proofErr w:type="spellEnd"/>
      <w:proofErr w:type="gramEnd"/>
      <w:r w:rsidRPr="003263B7">
        <w:rPr>
          <w:rStyle w:val="apple-style-span"/>
          <w:rFonts w:ascii="Times New Roman" w:hAnsi="Times New Roman"/>
          <w:b/>
          <w:sz w:val="24"/>
          <w:szCs w:val="24"/>
        </w:rPr>
        <w:t xml:space="preserve"> </w:t>
      </w:r>
      <w:proofErr w:type="spellStart"/>
      <w:r w:rsidRPr="003263B7">
        <w:rPr>
          <w:rStyle w:val="apple-style-span"/>
          <w:rFonts w:ascii="Times New Roman" w:hAnsi="Times New Roman"/>
          <w:b/>
          <w:sz w:val="24"/>
          <w:szCs w:val="24"/>
        </w:rPr>
        <w:t>Naturaleza</w:t>
      </w:r>
      <w:proofErr w:type="spellEnd"/>
      <w:r w:rsidRPr="003263B7">
        <w:rPr>
          <w:rStyle w:val="apple-style-span"/>
          <w:rFonts w:ascii="Times New Roman" w:hAnsi="Times New Roman"/>
          <w:b/>
          <w:sz w:val="24"/>
          <w:szCs w:val="24"/>
        </w:rPr>
        <w:t xml:space="preserve"> Humana</w:t>
      </w:r>
      <w:r w:rsidRPr="003263B7">
        <w:rPr>
          <w:rStyle w:val="apple-style-span"/>
          <w:rFonts w:ascii="Times New Roman" w:hAnsi="Times New Roman"/>
          <w:sz w:val="24"/>
          <w:szCs w:val="24"/>
        </w:rPr>
        <w:t xml:space="preserve">. Trad. R. S. </w:t>
      </w:r>
      <w:proofErr w:type="spellStart"/>
      <w:r w:rsidRPr="003263B7">
        <w:rPr>
          <w:rStyle w:val="apple-style-span"/>
          <w:rFonts w:ascii="Times New Roman" w:hAnsi="Times New Roman"/>
          <w:sz w:val="24"/>
          <w:szCs w:val="24"/>
        </w:rPr>
        <w:t>Carbó</w:t>
      </w:r>
      <w:proofErr w:type="spellEnd"/>
      <w:r w:rsidRPr="003263B7">
        <w:rPr>
          <w:rStyle w:val="apple-style-span"/>
          <w:rFonts w:ascii="Times New Roman" w:hAnsi="Times New Roman"/>
          <w:sz w:val="24"/>
          <w:szCs w:val="24"/>
        </w:rPr>
        <w:t xml:space="preserve">. Barcelona: Ed. </w:t>
      </w:r>
      <w:proofErr w:type="spellStart"/>
      <w:r w:rsidRPr="003263B7">
        <w:rPr>
          <w:rStyle w:val="apple-style-span"/>
          <w:rFonts w:ascii="Times New Roman" w:hAnsi="Times New Roman"/>
          <w:sz w:val="24"/>
          <w:szCs w:val="24"/>
          <w:lang w:val="en-US"/>
        </w:rPr>
        <w:t>Paidós</w:t>
      </w:r>
      <w:proofErr w:type="spellEnd"/>
      <w:r w:rsidRPr="003263B7">
        <w:rPr>
          <w:rStyle w:val="apple-style-span"/>
          <w:rFonts w:ascii="Times New Roman" w:hAnsi="Times New Roman"/>
          <w:sz w:val="24"/>
          <w:szCs w:val="24"/>
          <w:lang w:val="en-US"/>
        </w:rPr>
        <w:t xml:space="preserve">, 2002. </w:t>
      </w:r>
      <w:proofErr w:type="gramStart"/>
      <w:r w:rsidRPr="003263B7">
        <w:rPr>
          <w:rStyle w:val="apple-style-span"/>
          <w:rFonts w:ascii="Times New Roman" w:hAnsi="Times New Roman"/>
          <w:sz w:val="24"/>
          <w:szCs w:val="24"/>
          <w:lang w:val="en-US"/>
        </w:rPr>
        <w:t>Pg. 50.</w:t>
      </w:r>
      <w:proofErr w:type="gramEnd"/>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lang w:val="en-US"/>
        </w:rPr>
        <w:t xml:space="preserve">HULL, N. E. H. HOFFER, Peter Charles. </w:t>
      </w:r>
      <w:r w:rsidRPr="003263B7">
        <w:rPr>
          <w:rFonts w:ascii="Times New Roman" w:hAnsi="Times New Roman"/>
          <w:b/>
          <w:lang w:val="en-US"/>
        </w:rPr>
        <w:t xml:space="preserve">Roe v. Wade: the abortion rights controversy in </w:t>
      </w:r>
      <w:proofErr w:type="spellStart"/>
      <w:proofErr w:type="gramStart"/>
      <w:r w:rsidRPr="003263B7">
        <w:rPr>
          <w:rFonts w:ascii="Times New Roman" w:hAnsi="Times New Roman"/>
          <w:b/>
          <w:lang w:val="en-US"/>
        </w:rPr>
        <w:t>american</w:t>
      </w:r>
      <w:proofErr w:type="spellEnd"/>
      <w:proofErr w:type="gramEnd"/>
      <w:r w:rsidRPr="003263B7">
        <w:rPr>
          <w:rFonts w:ascii="Times New Roman" w:hAnsi="Times New Roman"/>
          <w:b/>
          <w:lang w:val="en-US"/>
        </w:rPr>
        <w:t xml:space="preserve"> history. </w:t>
      </w:r>
      <w:r w:rsidRPr="003263B7">
        <w:rPr>
          <w:rFonts w:ascii="Times New Roman" w:hAnsi="Times New Roman"/>
          <w:lang w:val="en-US"/>
        </w:rPr>
        <w:t xml:space="preserve"> </w:t>
      </w:r>
      <w:r w:rsidRPr="003263B7">
        <w:rPr>
          <w:rFonts w:ascii="Times New Roman" w:hAnsi="Times New Roman"/>
        </w:rPr>
        <w:t xml:space="preserve">Kansas: </w:t>
      </w:r>
      <w:proofErr w:type="spellStart"/>
      <w:r w:rsidRPr="003263B7">
        <w:rPr>
          <w:rFonts w:ascii="Times New Roman" w:hAnsi="Times New Roman"/>
        </w:rPr>
        <w:t>University</w:t>
      </w:r>
      <w:proofErr w:type="spellEnd"/>
      <w:r w:rsidRPr="003263B7">
        <w:rPr>
          <w:rFonts w:ascii="Times New Roman" w:hAnsi="Times New Roman"/>
        </w:rPr>
        <w:t xml:space="preserve"> Press </w:t>
      </w:r>
      <w:proofErr w:type="spellStart"/>
      <w:r w:rsidRPr="003263B7">
        <w:rPr>
          <w:rFonts w:ascii="Times New Roman" w:hAnsi="Times New Roman"/>
        </w:rPr>
        <w:t>of</w:t>
      </w:r>
      <w:proofErr w:type="spellEnd"/>
      <w:r w:rsidRPr="003263B7">
        <w:rPr>
          <w:rFonts w:ascii="Times New Roman" w:hAnsi="Times New Roman"/>
        </w:rPr>
        <w:t xml:space="preserve"> Kansas.</w:t>
      </w:r>
    </w:p>
    <w:p w:rsidR="003263B7" w:rsidRPr="003263B7" w:rsidRDefault="003263B7" w:rsidP="003263B7">
      <w:pPr>
        <w:spacing w:before="240" w:line="240" w:lineRule="auto"/>
        <w:ind w:firstLine="0"/>
        <w:jc w:val="both"/>
        <w:rPr>
          <w:rFonts w:ascii="Times New Roman" w:hAnsi="Times New Roman"/>
          <w:iCs/>
        </w:rPr>
      </w:pPr>
      <w:r w:rsidRPr="003263B7">
        <w:rPr>
          <w:rFonts w:ascii="Times New Roman" w:hAnsi="Times New Roman"/>
        </w:rPr>
        <w:t xml:space="preserve">MENDES, Ferreira Gilmar; COELHO, Inocêncio Mártires Coelho; BRANCO, Paulo Gustavo </w:t>
      </w:r>
      <w:proofErr w:type="spellStart"/>
      <w:r w:rsidRPr="003263B7">
        <w:rPr>
          <w:rFonts w:ascii="Times New Roman" w:hAnsi="Times New Roman"/>
        </w:rPr>
        <w:t>Gonet</w:t>
      </w:r>
      <w:proofErr w:type="spellEnd"/>
      <w:r w:rsidRPr="003263B7">
        <w:rPr>
          <w:rFonts w:ascii="Times New Roman" w:hAnsi="Times New Roman"/>
        </w:rPr>
        <w:t xml:space="preserve">. </w:t>
      </w:r>
      <w:r w:rsidRPr="003263B7">
        <w:rPr>
          <w:rFonts w:ascii="Times New Roman" w:hAnsi="Times New Roman"/>
          <w:b/>
        </w:rPr>
        <w:t>Curso de direito Constitucional</w:t>
      </w:r>
      <w:r w:rsidRPr="003263B7">
        <w:rPr>
          <w:rFonts w:ascii="Times New Roman" w:hAnsi="Times New Roman"/>
        </w:rPr>
        <w:t xml:space="preserve">- 4ª ed. ver. Atual. São Paulo: </w:t>
      </w:r>
      <w:proofErr w:type="gramStart"/>
      <w:r w:rsidRPr="003263B7">
        <w:rPr>
          <w:rFonts w:ascii="Times New Roman" w:hAnsi="Times New Roman"/>
        </w:rPr>
        <w:t>Saraiva,</w:t>
      </w:r>
      <w:proofErr w:type="gramEnd"/>
      <w:r w:rsidRPr="003263B7">
        <w:rPr>
          <w:rFonts w:ascii="Times New Roman" w:hAnsi="Times New Roman"/>
        </w:rPr>
        <w:t xml:space="preserve"> 2009</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rPr>
        <w:lastRenderedPageBreak/>
        <w:t xml:space="preserve">MENDES, Gilmar Ferreira; COELHO, Inocêncio Mártires; BRANCO, Paulo Gustavo </w:t>
      </w:r>
      <w:proofErr w:type="spellStart"/>
      <w:r w:rsidRPr="003263B7">
        <w:rPr>
          <w:rFonts w:ascii="Times New Roman" w:hAnsi="Times New Roman"/>
        </w:rPr>
        <w:t>Gonet</w:t>
      </w:r>
      <w:proofErr w:type="spellEnd"/>
      <w:r w:rsidRPr="003263B7">
        <w:rPr>
          <w:rFonts w:ascii="Times New Roman" w:hAnsi="Times New Roman"/>
        </w:rPr>
        <w:t xml:space="preserve">. </w:t>
      </w:r>
      <w:proofErr w:type="gramStart"/>
      <w:r w:rsidRPr="003263B7">
        <w:rPr>
          <w:rFonts w:ascii="Times New Roman" w:hAnsi="Times New Roman"/>
          <w:b/>
        </w:rPr>
        <w:t>Hermenêutica Constitucional e Direitos Fundamentais</w:t>
      </w:r>
      <w:proofErr w:type="gramEnd"/>
      <w:r w:rsidRPr="003263B7">
        <w:rPr>
          <w:rFonts w:ascii="Times New Roman" w:hAnsi="Times New Roman"/>
          <w:b/>
        </w:rPr>
        <w:t>.</w:t>
      </w:r>
      <w:r w:rsidRPr="003263B7">
        <w:rPr>
          <w:rFonts w:ascii="Times New Roman" w:hAnsi="Times New Roman"/>
        </w:rPr>
        <w:t xml:space="preserve"> Brasília: Ed. Brasília Jurídica, 2000.</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iCs/>
        </w:rPr>
        <w:t xml:space="preserve">MENDES, Gilmar.  </w:t>
      </w:r>
      <w:r w:rsidRPr="003263B7">
        <w:rPr>
          <w:rFonts w:ascii="Times New Roman" w:hAnsi="Times New Roman"/>
          <w:b/>
          <w:iCs/>
        </w:rPr>
        <w:t xml:space="preserve">Controle de Constitucionalidade: hermenêutica constitucional e revisão de fatos e </w:t>
      </w:r>
      <w:proofErr w:type="spellStart"/>
      <w:r w:rsidRPr="003263B7">
        <w:rPr>
          <w:rFonts w:ascii="Times New Roman" w:hAnsi="Times New Roman"/>
          <w:b/>
          <w:iCs/>
        </w:rPr>
        <w:t>prognoses</w:t>
      </w:r>
      <w:proofErr w:type="spellEnd"/>
      <w:r w:rsidRPr="003263B7">
        <w:rPr>
          <w:rFonts w:ascii="Times New Roman" w:hAnsi="Times New Roman"/>
          <w:b/>
          <w:iCs/>
        </w:rPr>
        <w:t xml:space="preserve"> legislativos pelo órgão judicial.</w:t>
      </w:r>
      <w:r w:rsidRPr="003263B7">
        <w:rPr>
          <w:rFonts w:ascii="Times New Roman" w:hAnsi="Times New Roman"/>
          <w:iCs/>
        </w:rPr>
        <w:t xml:space="preserve"> Revista Diálogo Jurídico, Salvador, CAJ - Centro de Atualização Jurídica, v. 1, nº. 3, 2001. Disponível em: &lt;http://www.direitopublico.com.br&gt;. Acesso em: 27.09.2011.</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rPr>
        <w:t xml:space="preserve">MENDES, Sônia Maria </w:t>
      </w:r>
      <w:proofErr w:type="spellStart"/>
      <w:r w:rsidRPr="003263B7">
        <w:rPr>
          <w:rFonts w:ascii="Times New Roman" w:hAnsi="Times New Roman"/>
        </w:rPr>
        <w:t>Broglia</w:t>
      </w:r>
      <w:proofErr w:type="spellEnd"/>
      <w:r w:rsidRPr="003263B7">
        <w:rPr>
          <w:rFonts w:ascii="Times New Roman" w:hAnsi="Times New Roman"/>
        </w:rPr>
        <w:t xml:space="preserve">. </w:t>
      </w:r>
      <w:r w:rsidRPr="003263B7">
        <w:rPr>
          <w:rFonts w:ascii="Times New Roman" w:hAnsi="Times New Roman"/>
          <w:b/>
        </w:rPr>
        <w:t xml:space="preserve">A Validade Jurídica: </w:t>
      </w:r>
      <w:proofErr w:type="spellStart"/>
      <w:proofErr w:type="gramStart"/>
      <w:r w:rsidRPr="003263B7">
        <w:rPr>
          <w:rFonts w:ascii="Times New Roman" w:hAnsi="Times New Roman"/>
          <w:b/>
        </w:rPr>
        <w:t>Pré</w:t>
      </w:r>
      <w:proofErr w:type="spellEnd"/>
      <w:r w:rsidRPr="003263B7">
        <w:rPr>
          <w:rFonts w:ascii="Times New Roman" w:hAnsi="Times New Roman"/>
          <w:b/>
        </w:rPr>
        <w:t xml:space="preserve"> e Pós Giro</w:t>
      </w:r>
      <w:proofErr w:type="gramEnd"/>
      <w:r w:rsidRPr="003263B7">
        <w:rPr>
          <w:rFonts w:ascii="Times New Roman" w:hAnsi="Times New Roman"/>
          <w:b/>
        </w:rPr>
        <w:t xml:space="preserve"> </w:t>
      </w:r>
      <w:proofErr w:type="spellStart"/>
      <w:r w:rsidRPr="003263B7">
        <w:rPr>
          <w:rFonts w:ascii="Times New Roman" w:hAnsi="Times New Roman"/>
          <w:b/>
        </w:rPr>
        <w:t>Lingüístico</w:t>
      </w:r>
      <w:proofErr w:type="spellEnd"/>
      <w:r w:rsidRPr="003263B7">
        <w:rPr>
          <w:rFonts w:ascii="Times New Roman" w:hAnsi="Times New Roman"/>
        </w:rPr>
        <w:t xml:space="preserve">. São Paulo: </w:t>
      </w:r>
      <w:proofErr w:type="spellStart"/>
      <w:r w:rsidRPr="003263B7">
        <w:rPr>
          <w:rFonts w:ascii="Times New Roman" w:hAnsi="Times New Roman"/>
        </w:rPr>
        <w:t>Noeses</w:t>
      </w:r>
      <w:proofErr w:type="spellEnd"/>
      <w:r w:rsidRPr="003263B7">
        <w:rPr>
          <w:rFonts w:ascii="Times New Roman" w:hAnsi="Times New Roman"/>
        </w:rPr>
        <w:t>, 2007.</w:t>
      </w:r>
    </w:p>
    <w:p w:rsidR="003263B7" w:rsidRPr="003263B7" w:rsidRDefault="003263B7" w:rsidP="003263B7">
      <w:pPr>
        <w:spacing w:before="240" w:line="240" w:lineRule="auto"/>
        <w:ind w:firstLine="0"/>
        <w:jc w:val="both"/>
        <w:rPr>
          <w:rFonts w:ascii="Times New Roman" w:hAnsi="Times New Roman"/>
          <w:lang w:eastAsia="pt-BR"/>
        </w:rPr>
      </w:pPr>
      <w:proofErr w:type="gramStart"/>
      <w:r w:rsidRPr="003263B7">
        <w:rPr>
          <w:rFonts w:ascii="Times New Roman" w:hAnsi="Times New Roman"/>
          <w:lang w:eastAsia="pt-BR"/>
        </w:rPr>
        <w:t>NINO,</w:t>
      </w:r>
      <w:proofErr w:type="gramEnd"/>
      <w:r w:rsidRPr="003263B7">
        <w:rPr>
          <w:rFonts w:ascii="Times New Roman" w:hAnsi="Times New Roman"/>
          <w:lang w:eastAsia="pt-BR"/>
        </w:rPr>
        <w:t xml:space="preserve"> Carlos Santiago. </w:t>
      </w:r>
      <w:r w:rsidRPr="003263B7">
        <w:rPr>
          <w:rFonts w:ascii="Times New Roman" w:hAnsi="Times New Roman"/>
          <w:b/>
          <w:iCs/>
          <w:lang w:eastAsia="pt-BR"/>
        </w:rPr>
        <w:t xml:space="preserve">Ética y </w:t>
      </w:r>
      <w:proofErr w:type="spellStart"/>
      <w:r w:rsidRPr="003263B7">
        <w:rPr>
          <w:rFonts w:ascii="Times New Roman" w:hAnsi="Times New Roman"/>
          <w:b/>
          <w:iCs/>
          <w:lang w:eastAsia="pt-BR"/>
        </w:rPr>
        <w:t>Derechos</w:t>
      </w:r>
      <w:proofErr w:type="spellEnd"/>
      <w:r w:rsidRPr="003263B7">
        <w:rPr>
          <w:rFonts w:ascii="Times New Roman" w:hAnsi="Times New Roman"/>
          <w:b/>
          <w:iCs/>
          <w:lang w:eastAsia="pt-BR"/>
        </w:rPr>
        <w:t xml:space="preserve"> Humanos</w:t>
      </w:r>
      <w:r w:rsidRPr="003263B7">
        <w:rPr>
          <w:rFonts w:ascii="Times New Roman" w:hAnsi="Times New Roman"/>
          <w:i/>
          <w:iCs/>
          <w:lang w:eastAsia="pt-BR"/>
        </w:rPr>
        <w:t xml:space="preserve">. </w:t>
      </w:r>
      <w:r w:rsidRPr="003263B7">
        <w:rPr>
          <w:rFonts w:ascii="Times New Roman" w:hAnsi="Times New Roman"/>
          <w:lang w:eastAsia="pt-BR"/>
        </w:rPr>
        <w:t xml:space="preserve">2ª ed., Buenos Aires: Editorial </w:t>
      </w:r>
      <w:proofErr w:type="spellStart"/>
      <w:r w:rsidRPr="003263B7">
        <w:rPr>
          <w:rFonts w:ascii="Times New Roman" w:hAnsi="Times New Roman"/>
          <w:lang w:eastAsia="pt-BR"/>
        </w:rPr>
        <w:t>Astrea</w:t>
      </w:r>
      <w:proofErr w:type="spellEnd"/>
      <w:r w:rsidRPr="003263B7">
        <w:rPr>
          <w:rFonts w:ascii="Times New Roman" w:hAnsi="Times New Roman"/>
          <w:lang w:eastAsia="pt-BR"/>
        </w:rPr>
        <w:t>, 1989.</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sz w:val="24"/>
          <w:szCs w:val="24"/>
        </w:rPr>
        <w:t xml:space="preserve">NOYA, Ana; LEAL, Isabel Pereira. </w:t>
      </w:r>
      <w:r w:rsidRPr="003263B7">
        <w:rPr>
          <w:rFonts w:ascii="Times New Roman" w:hAnsi="Times New Roman"/>
          <w:b/>
          <w:sz w:val="24"/>
          <w:szCs w:val="24"/>
        </w:rPr>
        <w:t xml:space="preserve">Interrupção Voluntária da Gravidez: que respostas emocionais? Que discurso psicológico? </w:t>
      </w:r>
      <w:r w:rsidRPr="003263B7">
        <w:rPr>
          <w:rFonts w:ascii="Times New Roman" w:hAnsi="Times New Roman"/>
          <w:sz w:val="24"/>
          <w:szCs w:val="24"/>
        </w:rPr>
        <w:t>Disponível em: &lt;</w:t>
      </w:r>
      <w:hyperlink r:id="rId12" w:history="1">
        <w:r w:rsidRPr="003263B7">
          <w:rPr>
            <w:rStyle w:val="Hyperlink"/>
            <w:rFonts w:ascii="Times New Roman" w:hAnsi="Times New Roman"/>
            <w:color w:val="auto"/>
            <w:sz w:val="24"/>
            <w:szCs w:val="24"/>
            <w:u w:val="none"/>
          </w:rPr>
          <w:t>http://www.scielo.oces.mctes.pt/pdf/aps/v16n3/v16n3a09.pdf</w:t>
        </w:r>
      </w:hyperlink>
      <w:r w:rsidRPr="003263B7">
        <w:rPr>
          <w:rFonts w:ascii="Times New Roman" w:hAnsi="Times New Roman"/>
          <w:sz w:val="24"/>
          <w:szCs w:val="24"/>
        </w:rPr>
        <w:t xml:space="preserve">&gt;. </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b/>
        </w:rPr>
        <w:t>Painel Temático: Saúde da Mulher</w:t>
      </w:r>
      <w:r w:rsidRPr="003263B7">
        <w:rPr>
          <w:rFonts w:ascii="Times New Roman" w:hAnsi="Times New Roman"/>
        </w:rPr>
        <w:t>. Disponível em: &lt;</w:t>
      </w:r>
      <w:hyperlink r:id="rId13" w:history="1">
        <w:r w:rsidRPr="003263B7">
          <w:rPr>
            <w:rStyle w:val="Hyperlink"/>
            <w:rFonts w:ascii="Times New Roman" w:hAnsi="Times New Roman"/>
            <w:color w:val="auto"/>
            <w:u w:val="none"/>
          </w:rPr>
          <w:t>http://www.fiocruz.br/redeblh/media/painelmulher.pdf</w:t>
        </w:r>
      </w:hyperlink>
      <w:r w:rsidRPr="003263B7">
        <w:rPr>
          <w:rFonts w:ascii="Times New Roman" w:hAnsi="Times New Roman"/>
        </w:rPr>
        <w:t xml:space="preserve">&gt;. </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Fonts w:ascii="Times New Roman" w:hAnsi="Times New Roman"/>
          <w:sz w:val="24"/>
          <w:szCs w:val="24"/>
        </w:rPr>
        <w:t xml:space="preserve">PEIXOTO, Francisco Davi Fernandes. </w:t>
      </w:r>
      <w:r w:rsidRPr="003263B7">
        <w:rPr>
          <w:rFonts w:ascii="Times New Roman" w:hAnsi="Times New Roman"/>
          <w:b/>
          <w:sz w:val="24"/>
          <w:szCs w:val="24"/>
        </w:rPr>
        <w:t>A Ineficácia Jurídica e Econômica da Criminalização do Aborto.</w:t>
      </w:r>
      <w:r w:rsidRPr="003263B7">
        <w:rPr>
          <w:rFonts w:ascii="Times New Roman" w:hAnsi="Times New Roman"/>
          <w:sz w:val="24"/>
          <w:szCs w:val="24"/>
        </w:rPr>
        <w:t xml:space="preserve"> Disponível em: &lt;</w:t>
      </w:r>
      <w:hyperlink r:id="rId14" w:history="1">
        <w:r w:rsidRPr="003263B7">
          <w:rPr>
            <w:rStyle w:val="Hyperlink"/>
            <w:rFonts w:ascii="Times New Roman" w:hAnsi="Times New Roman"/>
            <w:color w:val="auto"/>
            <w:sz w:val="24"/>
            <w:szCs w:val="24"/>
            <w:u w:val="none"/>
          </w:rPr>
          <w:t>http://www.conpedi.org.br/manaus/arquivos/anais/bh/francisco_davi_fernandes_peixoto2.pdf</w:t>
        </w:r>
      </w:hyperlink>
      <w:r w:rsidRPr="003263B7">
        <w:rPr>
          <w:rFonts w:ascii="Times New Roman" w:hAnsi="Times New Roman"/>
          <w:sz w:val="24"/>
          <w:szCs w:val="24"/>
        </w:rPr>
        <w:t>&gt; Acesso em: 25.09.2011.</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lang w:eastAsia="pt-BR"/>
        </w:rPr>
        <w:t xml:space="preserve">ROXIN, </w:t>
      </w:r>
      <w:proofErr w:type="spellStart"/>
      <w:r w:rsidRPr="003263B7">
        <w:rPr>
          <w:rFonts w:ascii="Times New Roman" w:hAnsi="Times New Roman"/>
          <w:lang w:eastAsia="pt-BR"/>
        </w:rPr>
        <w:t>Claus</w:t>
      </w:r>
      <w:proofErr w:type="spellEnd"/>
      <w:r w:rsidRPr="003263B7">
        <w:rPr>
          <w:rFonts w:ascii="Times New Roman" w:hAnsi="Times New Roman"/>
          <w:lang w:eastAsia="pt-BR"/>
        </w:rPr>
        <w:t xml:space="preserve">. </w:t>
      </w:r>
      <w:r w:rsidRPr="003263B7">
        <w:rPr>
          <w:rFonts w:ascii="Times New Roman" w:hAnsi="Times New Roman"/>
          <w:b/>
          <w:lang w:eastAsia="pt-BR"/>
        </w:rPr>
        <w:t>A Proteção da Vida Humana através do Direito Penal</w:t>
      </w:r>
      <w:r w:rsidRPr="003263B7">
        <w:rPr>
          <w:rFonts w:ascii="Times New Roman" w:hAnsi="Times New Roman"/>
          <w:lang w:eastAsia="pt-BR"/>
        </w:rPr>
        <w:t xml:space="preserve">. Conferência realizada no dia 07 de março de 2002, no encerramento do Congresso de Direito Penal em Homenagem a </w:t>
      </w:r>
      <w:proofErr w:type="spellStart"/>
      <w:r w:rsidRPr="003263B7">
        <w:rPr>
          <w:rFonts w:ascii="Times New Roman" w:hAnsi="Times New Roman"/>
          <w:lang w:eastAsia="pt-BR"/>
        </w:rPr>
        <w:t>Claus</w:t>
      </w:r>
      <w:proofErr w:type="spellEnd"/>
      <w:r w:rsidRPr="003263B7">
        <w:rPr>
          <w:rFonts w:ascii="Times New Roman" w:hAnsi="Times New Roman"/>
          <w:lang w:eastAsia="pt-BR"/>
        </w:rPr>
        <w:t xml:space="preserve"> </w:t>
      </w:r>
      <w:proofErr w:type="spellStart"/>
      <w:r w:rsidRPr="003263B7">
        <w:rPr>
          <w:rFonts w:ascii="Times New Roman" w:hAnsi="Times New Roman"/>
          <w:lang w:eastAsia="pt-BR"/>
        </w:rPr>
        <w:t>Roxin</w:t>
      </w:r>
      <w:proofErr w:type="spellEnd"/>
      <w:r w:rsidRPr="003263B7">
        <w:rPr>
          <w:rFonts w:ascii="Times New Roman" w:hAnsi="Times New Roman"/>
          <w:lang w:eastAsia="pt-BR"/>
        </w:rPr>
        <w:t>, Rio de Janeiro. Disponível em: &lt;http://www.mundojuridico.adv.br&gt;. Acesso em: 25.09.2011.</w:t>
      </w:r>
    </w:p>
    <w:p w:rsidR="003263B7" w:rsidRPr="003263B7" w:rsidRDefault="003263B7" w:rsidP="003263B7">
      <w:pPr>
        <w:spacing w:before="240" w:line="240" w:lineRule="auto"/>
        <w:ind w:firstLine="0"/>
        <w:jc w:val="both"/>
        <w:rPr>
          <w:rFonts w:ascii="Times New Roman" w:hAnsi="Times New Roman"/>
        </w:rPr>
      </w:pPr>
      <w:r w:rsidRPr="003263B7">
        <w:rPr>
          <w:rFonts w:ascii="Times New Roman" w:hAnsi="Times New Roman"/>
        </w:rPr>
        <w:t xml:space="preserve">SINGER, Peter. </w:t>
      </w:r>
      <w:proofErr w:type="spellStart"/>
      <w:r w:rsidRPr="003263B7">
        <w:rPr>
          <w:rFonts w:ascii="Times New Roman" w:hAnsi="Times New Roman"/>
          <w:b/>
        </w:rPr>
        <w:t>Ètica</w:t>
      </w:r>
      <w:proofErr w:type="spellEnd"/>
      <w:r w:rsidRPr="003263B7">
        <w:rPr>
          <w:rFonts w:ascii="Times New Roman" w:hAnsi="Times New Roman"/>
          <w:b/>
        </w:rPr>
        <w:t xml:space="preserve"> Prática. </w:t>
      </w:r>
      <w:r w:rsidRPr="003263B7">
        <w:rPr>
          <w:rFonts w:ascii="Times New Roman" w:hAnsi="Times New Roman"/>
        </w:rPr>
        <w:t>3ª ed. São Paulo: Martins Fontes, 2002.</w:t>
      </w:r>
    </w:p>
    <w:p w:rsidR="003263B7" w:rsidRPr="003263B7" w:rsidRDefault="003263B7" w:rsidP="003263B7">
      <w:pPr>
        <w:spacing w:before="240" w:line="240" w:lineRule="auto"/>
        <w:ind w:firstLine="0"/>
        <w:jc w:val="both"/>
        <w:rPr>
          <w:rFonts w:ascii="Times New Roman" w:hAnsi="Times New Roman"/>
          <w:lang w:val="en-US" w:eastAsia="pt-BR"/>
        </w:rPr>
      </w:pPr>
      <w:proofErr w:type="gramStart"/>
      <w:r w:rsidRPr="003263B7">
        <w:rPr>
          <w:rFonts w:ascii="Times New Roman" w:hAnsi="Times New Roman"/>
          <w:lang w:val="en-US"/>
        </w:rPr>
        <w:t>TRIBE, Laurence.</w:t>
      </w:r>
      <w:proofErr w:type="gramEnd"/>
      <w:r w:rsidRPr="003263B7">
        <w:rPr>
          <w:rFonts w:ascii="Times New Roman" w:hAnsi="Times New Roman"/>
          <w:lang w:val="en-US"/>
        </w:rPr>
        <w:t xml:space="preserve"> </w:t>
      </w:r>
      <w:proofErr w:type="gramStart"/>
      <w:r w:rsidRPr="003263B7">
        <w:rPr>
          <w:rFonts w:ascii="Times New Roman" w:hAnsi="Times New Roman"/>
          <w:b/>
          <w:iCs/>
          <w:lang w:val="en-US" w:eastAsia="pt-BR"/>
        </w:rPr>
        <w:t xml:space="preserve">American </w:t>
      </w:r>
      <w:proofErr w:type="spellStart"/>
      <w:r w:rsidRPr="003263B7">
        <w:rPr>
          <w:rFonts w:ascii="Times New Roman" w:hAnsi="Times New Roman"/>
          <w:b/>
          <w:iCs/>
          <w:lang w:val="en-US" w:eastAsia="pt-BR"/>
        </w:rPr>
        <w:t>Constitucional</w:t>
      </w:r>
      <w:proofErr w:type="spellEnd"/>
      <w:r w:rsidRPr="003263B7">
        <w:rPr>
          <w:rFonts w:ascii="Times New Roman" w:hAnsi="Times New Roman"/>
          <w:b/>
          <w:iCs/>
          <w:lang w:val="en-US" w:eastAsia="pt-BR"/>
        </w:rPr>
        <w:t xml:space="preserve"> Law</w:t>
      </w:r>
      <w:r w:rsidRPr="003263B7">
        <w:rPr>
          <w:rFonts w:ascii="Times New Roman" w:hAnsi="Times New Roman"/>
          <w:i/>
          <w:iCs/>
          <w:lang w:val="en-US" w:eastAsia="pt-BR"/>
        </w:rPr>
        <w:t>.</w:t>
      </w:r>
      <w:proofErr w:type="gramEnd"/>
      <w:r w:rsidRPr="003263B7">
        <w:rPr>
          <w:rFonts w:ascii="Times New Roman" w:hAnsi="Times New Roman"/>
          <w:i/>
          <w:iCs/>
          <w:lang w:val="en-US" w:eastAsia="pt-BR"/>
        </w:rPr>
        <w:t xml:space="preserve"> </w:t>
      </w:r>
      <w:r w:rsidRPr="003263B7">
        <w:rPr>
          <w:rFonts w:ascii="Times New Roman" w:hAnsi="Times New Roman"/>
          <w:lang w:val="en-US" w:eastAsia="pt-BR"/>
        </w:rPr>
        <w:t>2nd ed., Mineola: The Foundation Press, 1988.</w:t>
      </w:r>
    </w:p>
    <w:p w:rsidR="003263B7" w:rsidRPr="003263B7" w:rsidRDefault="003263B7" w:rsidP="003263B7">
      <w:pPr>
        <w:pStyle w:val="Textodenotaderodap"/>
        <w:spacing w:before="240" w:line="240" w:lineRule="auto"/>
        <w:ind w:firstLine="0"/>
        <w:jc w:val="both"/>
        <w:rPr>
          <w:rFonts w:ascii="Times New Roman" w:hAnsi="Times New Roman"/>
          <w:sz w:val="24"/>
          <w:szCs w:val="24"/>
        </w:rPr>
      </w:pPr>
      <w:r w:rsidRPr="003263B7">
        <w:rPr>
          <w:rStyle w:val="apple-style-span"/>
          <w:rFonts w:ascii="Times New Roman" w:hAnsi="Times New Roman"/>
          <w:sz w:val="24"/>
          <w:szCs w:val="24"/>
        </w:rPr>
        <w:t xml:space="preserve">VECCHIATTI, Paulo Roberto </w:t>
      </w:r>
      <w:proofErr w:type="spellStart"/>
      <w:r w:rsidRPr="003263B7">
        <w:rPr>
          <w:rStyle w:val="apple-style-span"/>
          <w:rFonts w:ascii="Times New Roman" w:hAnsi="Times New Roman"/>
          <w:sz w:val="24"/>
          <w:szCs w:val="24"/>
        </w:rPr>
        <w:t>Iotti</w:t>
      </w:r>
      <w:proofErr w:type="spellEnd"/>
      <w:r w:rsidRPr="003263B7">
        <w:rPr>
          <w:rStyle w:val="apple-style-span"/>
          <w:rFonts w:ascii="Times New Roman" w:hAnsi="Times New Roman"/>
          <w:sz w:val="24"/>
          <w:szCs w:val="24"/>
        </w:rPr>
        <w:t>.</w:t>
      </w:r>
      <w:r w:rsidRPr="003263B7">
        <w:rPr>
          <w:rStyle w:val="apple-converted-space"/>
          <w:rFonts w:ascii="Times New Roman" w:hAnsi="Times New Roman"/>
          <w:sz w:val="24"/>
          <w:szCs w:val="24"/>
        </w:rPr>
        <w:t> </w:t>
      </w:r>
      <w:r w:rsidRPr="003263B7">
        <w:rPr>
          <w:rStyle w:val="Forte"/>
          <w:rFonts w:ascii="Times New Roman" w:hAnsi="Times New Roman"/>
          <w:sz w:val="24"/>
          <w:szCs w:val="24"/>
        </w:rPr>
        <w:t>Tomemos a sério o princípio do Estado laico.</w:t>
      </w:r>
      <w:r w:rsidRPr="003263B7">
        <w:rPr>
          <w:rStyle w:val="apple-converted-space"/>
          <w:rFonts w:ascii="Times New Roman" w:hAnsi="Times New Roman"/>
          <w:sz w:val="24"/>
          <w:szCs w:val="24"/>
        </w:rPr>
        <w:t> </w:t>
      </w:r>
      <w:r w:rsidRPr="003263B7">
        <w:rPr>
          <w:rStyle w:val="apple-style-span"/>
          <w:rFonts w:ascii="Times New Roman" w:hAnsi="Times New Roman"/>
          <w:sz w:val="24"/>
          <w:szCs w:val="24"/>
        </w:rPr>
        <w:t xml:space="preserve">Jus </w:t>
      </w:r>
      <w:proofErr w:type="spellStart"/>
      <w:r w:rsidRPr="003263B7">
        <w:rPr>
          <w:rStyle w:val="apple-style-span"/>
          <w:rFonts w:ascii="Times New Roman" w:hAnsi="Times New Roman"/>
          <w:sz w:val="24"/>
          <w:szCs w:val="24"/>
        </w:rPr>
        <w:t>Navigandi</w:t>
      </w:r>
      <w:proofErr w:type="spellEnd"/>
      <w:r w:rsidRPr="003263B7">
        <w:rPr>
          <w:rStyle w:val="apple-style-span"/>
          <w:rFonts w:ascii="Times New Roman" w:hAnsi="Times New Roman"/>
          <w:sz w:val="24"/>
          <w:szCs w:val="24"/>
        </w:rPr>
        <w:t>, Teresina, ano 13, n. 1830, 5 jul. 2008. Disponível em:</w:t>
      </w:r>
      <w:r w:rsidRPr="003263B7">
        <w:rPr>
          <w:rStyle w:val="apple-converted-space"/>
          <w:rFonts w:ascii="Times New Roman" w:hAnsi="Times New Roman"/>
          <w:sz w:val="24"/>
          <w:szCs w:val="24"/>
        </w:rPr>
        <w:t> </w:t>
      </w:r>
      <w:r w:rsidRPr="003263B7">
        <w:rPr>
          <w:rStyle w:val="url"/>
          <w:rFonts w:ascii="Times New Roman" w:hAnsi="Times New Roman"/>
          <w:sz w:val="24"/>
          <w:szCs w:val="24"/>
        </w:rPr>
        <w:t>&lt;</w:t>
      </w:r>
      <w:hyperlink r:id="rId15" w:history="1">
        <w:r w:rsidRPr="003263B7">
          <w:rPr>
            <w:rStyle w:val="Hyperlink"/>
            <w:rFonts w:ascii="Times New Roman" w:hAnsi="Times New Roman"/>
            <w:color w:val="auto"/>
            <w:sz w:val="24"/>
            <w:szCs w:val="24"/>
            <w:u w:val="none"/>
          </w:rPr>
          <w:t>http://jus.com.br/revista/texto/11457</w:t>
        </w:r>
      </w:hyperlink>
      <w:r w:rsidRPr="003263B7">
        <w:rPr>
          <w:rStyle w:val="url"/>
          <w:rFonts w:ascii="Times New Roman" w:hAnsi="Times New Roman"/>
          <w:sz w:val="24"/>
          <w:szCs w:val="24"/>
        </w:rPr>
        <w:t>&gt;</w:t>
      </w:r>
      <w:r w:rsidRPr="003263B7">
        <w:rPr>
          <w:rStyle w:val="apple-style-span"/>
          <w:rFonts w:ascii="Times New Roman" w:hAnsi="Times New Roman"/>
          <w:sz w:val="24"/>
          <w:szCs w:val="24"/>
        </w:rPr>
        <w:t>. Acesso em:</w:t>
      </w:r>
      <w:r w:rsidRPr="003263B7">
        <w:rPr>
          <w:rStyle w:val="apple-converted-space"/>
          <w:rFonts w:ascii="Times New Roman" w:hAnsi="Times New Roman"/>
          <w:sz w:val="24"/>
          <w:szCs w:val="24"/>
        </w:rPr>
        <w:t> </w:t>
      </w:r>
      <w:r w:rsidRPr="003263B7">
        <w:rPr>
          <w:rStyle w:val="timeaccess"/>
          <w:rFonts w:ascii="Times New Roman" w:hAnsi="Times New Roman"/>
          <w:sz w:val="24"/>
          <w:szCs w:val="24"/>
        </w:rPr>
        <w:t>25 set. 2011</w:t>
      </w:r>
      <w:r w:rsidRPr="003263B7">
        <w:rPr>
          <w:rStyle w:val="apple-style-span"/>
          <w:rFonts w:ascii="Times New Roman" w:hAnsi="Times New Roman"/>
          <w:sz w:val="24"/>
          <w:szCs w:val="24"/>
        </w:rPr>
        <w:t>.</w:t>
      </w:r>
      <w:r w:rsidRPr="003263B7">
        <w:rPr>
          <w:rFonts w:ascii="Times New Roman" w:hAnsi="Times New Roman"/>
          <w:sz w:val="24"/>
          <w:szCs w:val="24"/>
        </w:rPr>
        <w:t xml:space="preserve"> </w:t>
      </w:r>
    </w:p>
    <w:sectPr w:rsidR="003263B7" w:rsidRPr="003263B7" w:rsidSect="00DC1456">
      <w:headerReference w:type="defaul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03" w:rsidRDefault="00D11503">
      <w:r>
        <w:separator/>
      </w:r>
    </w:p>
  </w:endnote>
  <w:endnote w:type="continuationSeparator" w:id="0">
    <w:p w:rsidR="00D11503" w:rsidRDefault="00D1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03" w:rsidRDefault="00D11503">
      <w:r>
        <w:separator/>
      </w:r>
    </w:p>
  </w:footnote>
  <w:footnote w:type="continuationSeparator" w:id="0">
    <w:p w:rsidR="00D11503" w:rsidRDefault="00D11503">
      <w:r>
        <w:continuationSeparator/>
      </w:r>
    </w:p>
  </w:footnote>
  <w:footnote w:id="1">
    <w:p w:rsidR="00883987" w:rsidRPr="004916B5" w:rsidRDefault="00883987" w:rsidP="00F72DB0">
      <w:pPr>
        <w:pStyle w:val="Textodenotaderodap"/>
        <w:spacing w:line="240" w:lineRule="auto"/>
        <w:ind w:firstLine="0"/>
        <w:jc w:val="both"/>
        <w:rPr>
          <w:rFonts w:ascii="Times New Roman" w:hAnsi="Times New Roman"/>
        </w:rPr>
      </w:pPr>
      <w:r w:rsidRPr="00D36389">
        <w:rPr>
          <w:rStyle w:val="Refdenotaderodap"/>
          <w:rFonts w:ascii="Times New Roman" w:hAnsi="Times New Roman"/>
        </w:rPr>
        <w:footnoteRef/>
      </w:r>
      <w:r w:rsidRPr="004916B5">
        <w:rPr>
          <w:rFonts w:ascii="Times New Roman" w:hAnsi="Times New Roman"/>
          <w:lang w:val="en-US"/>
        </w:rPr>
        <w:t xml:space="preserve"> A 14ª </w:t>
      </w:r>
      <w:proofErr w:type="spellStart"/>
      <w:r w:rsidRPr="004916B5">
        <w:rPr>
          <w:rFonts w:ascii="Times New Roman" w:hAnsi="Times New Roman"/>
          <w:lang w:val="en-US"/>
        </w:rPr>
        <w:t>Emenda</w:t>
      </w:r>
      <w:proofErr w:type="spellEnd"/>
      <w:r w:rsidRPr="004916B5">
        <w:rPr>
          <w:rFonts w:ascii="Times New Roman" w:hAnsi="Times New Roman"/>
          <w:lang w:val="en-US"/>
        </w:rPr>
        <w:t xml:space="preserve"> da </w:t>
      </w:r>
      <w:proofErr w:type="spellStart"/>
      <w:r w:rsidRPr="004916B5">
        <w:rPr>
          <w:rFonts w:ascii="Times New Roman" w:hAnsi="Times New Roman"/>
          <w:lang w:val="en-US"/>
        </w:rPr>
        <w:t>Constituição</w:t>
      </w:r>
      <w:proofErr w:type="spellEnd"/>
      <w:r w:rsidRPr="004916B5">
        <w:rPr>
          <w:rFonts w:ascii="Times New Roman" w:hAnsi="Times New Roman"/>
          <w:lang w:val="en-US"/>
        </w:rPr>
        <w:t xml:space="preserve"> dos EUA </w:t>
      </w:r>
      <w:proofErr w:type="spellStart"/>
      <w:r w:rsidRPr="004916B5">
        <w:rPr>
          <w:rFonts w:ascii="Times New Roman" w:hAnsi="Times New Roman"/>
          <w:lang w:val="en-US"/>
        </w:rPr>
        <w:t>afirma</w:t>
      </w:r>
      <w:proofErr w:type="spellEnd"/>
      <w:r w:rsidRPr="004916B5">
        <w:rPr>
          <w:rFonts w:ascii="Times New Roman" w:hAnsi="Times New Roman"/>
          <w:lang w:val="en-US"/>
        </w:rPr>
        <w:t xml:space="preserve"> </w:t>
      </w:r>
      <w:proofErr w:type="spellStart"/>
      <w:r w:rsidRPr="004916B5">
        <w:rPr>
          <w:rFonts w:ascii="Times New Roman" w:hAnsi="Times New Roman"/>
          <w:lang w:val="en-US"/>
        </w:rPr>
        <w:t>que</w:t>
      </w:r>
      <w:proofErr w:type="spellEnd"/>
      <w:r w:rsidRPr="004916B5">
        <w:rPr>
          <w:rFonts w:ascii="Times New Roman" w:hAnsi="Times New Roman"/>
          <w:lang w:val="en-US"/>
        </w:rPr>
        <w:t xml:space="preserve">: “nor shall any State deprive any person of life, </w:t>
      </w:r>
      <w:proofErr w:type="spellStart"/>
      <w:r w:rsidRPr="004916B5">
        <w:rPr>
          <w:rFonts w:ascii="Times New Roman" w:hAnsi="Times New Roman"/>
          <w:lang w:val="en-US"/>
        </w:rPr>
        <w:t>liverty</w:t>
      </w:r>
      <w:proofErr w:type="spellEnd"/>
      <w:r w:rsidRPr="004916B5">
        <w:rPr>
          <w:rFonts w:ascii="Times New Roman" w:hAnsi="Times New Roman"/>
          <w:lang w:val="en-US"/>
        </w:rPr>
        <w:t>, or</w:t>
      </w:r>
      <w:r>
        <w:rPr>
          <w:rFonts w:ascii="Times New Roman" w:hAnsi="Times New Roman"/>
          <w:lang w:val="en-US"/>
        </w:rPr>
        <w:t xml:space="preserve"> property, without the due process of law”. </w:t>
      </w:r>
      <w:r w:rsidRPr="004916B5">
        <w:rPr>
          <w:rFonts w:ascii="Times New Roman" w:hAnsi="Times New Roman"/>
        </w:rPr>
        <w:t>No entanto, para a compreensão da tese levantada pelo E</w:t>
      </w:r>
      <w:r>
        <w:rPr>
          <w:rFonts w:ascii="Times New Roman" w:hAnsi="Times New Roman"/>
        </w:rPr>
        <w:t xml:space="preserve">stado do Texas, devemos ressaltar que </w:t>
      </w:r>
      <w:proofErr w:type="gramStart"/>
      <w:r>
        <w:rPr>
          <w:rFonts w:ascii="Times New Roman" w:hAnsi="Times New Roman"/>
        </w:rPr>
        <w:t>trata-se</w:t>
      </w:r>
      <w:proofErr w:type="gramEnd"/>
      <w:r>
        <w:rPr>
          <w:rFonts w:ascii="Times New Roman" w:hAnsi="Times New Roman"/>
        </w:rPr>
        <w:t xml:space="preserve"> do devido processo legal substantivo.</w:t>
      </w:r>
    </w:p>
  </w:footnote>
  <w:footnote w:id="2">
    <w:p w:rsidR="00883987" w:rsidRPr="00054BB1" w:rsidRDefault="00883987" w:rsidP="00A2588D">
      <w:pPr>
        <w:pStyle w:val="Textodenotaderodap"/>
        <w:spacing w:line="240" w:lineRule="auto"/>
        <w:ind w:firstLine="0"/>
        <w:jc w:val="both"/>
        <w:rPr>
          <w:lang w:val="en-US"/>
        </w:rPr>
      </w:pPr>
      <w:r w:rsidRPr="00665A57">
        <w:rPr>
          <w:rStyle w:val="Refdenotaderodap"/>
          <w:rFonts w:ascii="Times New Roman" w:hAnsi="Times New Roman"/>
        </w:rPr>
        <w:footnoteRef/>
      </w:r>
      <w:r w:rsidRPr="00665A57">
        <w:rPr>
          <w:rFonts w:ascii="Times New Roman" w:hAnsi="Times New Roman"/>
          <w:lang w:val="en-US"/>
        </w:rPr>
        <w:t xml:space="preserve"> HULL, N. E. H. HOFFER, Peter Charles. </w:t>
      </w:r>
      <w:r w:rsidRPr="00665A57">
        <w:rPr>
          <w:rFonts w:ascii="Times New Roman" w:hAnsi="Times New Roman"/>
          <w:b/>
          <w:lang w:val="en-US"/>
        </w:rPr>
        <w:t xml:space="preserve">Roe v. Wade: the abortion rights controversy in </w:t>
      </w:r>
      <w:proofErr w:type="spellStart"/>
      <w:proofErr w:type="gramStart"/>
      <w:r w:rsidRPr="00665A57">
        <w:rPr>
          <w:rFonts w:ascii="Times New Roman" w:hAnsi="Times New Roman"/>
          <w:b/>
          <w:lang w:val="en-US"/>
        </w:rPr>
        <w:t>american</w:t>
      </w:r>
      <w:proofErr w:type="spellEnd"/>
      <w:proofErr w:type="gramEnd"/>
      <w:r w:rsidRPr="00665A57">
        <w:rPr>
          <w:rFonts w:ascii="Times New Roman" w:hAnsi="Times New Roman"/>
          <w:b/>
          <w:lang w:val="en-US"/>
        </w:rPr>
        <w:t xml:space="preserve"> history. </w:t>
      </w:r>
      <w:r w:rsidRPr="00665A57">
        <w:rPr>
          <w:rFonts w:ascii="Times New Roman" w:hAnsi="Times New Roman"/>
          <w:lang w:val="en-US"/>
        </w:rPr>
        <w:t xml:space="preserve"> Kan</w:t>
      </w:r>
      <w:r>
        <w:rPr>
          <w:rFonts w:ascii="Times New Roman" w:hAnsi="Times New Roman"/>
          <w:lang w:val="en-US"/>
        </w:rPr>
        <w:t>sas: University Press of Kansas,</w:t>
      </w:r>
      <w:r w:rsidRPr="00665A57">
        <w:rPr>
          <w:rFonts w:ascii="Times New Roman" w:hAnsi="Times New Roman"/>
          <w:lang w:val="en-US"/>
        </w:rPr>
        <w:t xml:space="preserve"> Pg. 145.</w:t>
      </w:r>
    </w:p>
  </w:footnote>
  <w:footnote w:id="3">
    <w:p w:rsidR="00883987" w:rsidRPr="00665A57" w:rsidRDefault="00883987" w:rsidP="00F267C4">
      <w:pPr>
        <w:pStyle w:val="Textodenotaderodap"/>
        <w:spacing w:line="240" w:lineRule="auto"/>
        <w:ind w:firstLine="0"/>
        <w:jc w:val="both"/>
        <w:rPr>
          <w:rFonts w:ascii="Times New Roman" w:hAnsi="Times New Roman"/>
          <w:lang w:val="en-US"/>
        </w:rPr>
      </w:pPr>
      <w:r w:rsidRPr="00665A57">
        <w:rPr>
          <w:rStyle w:val="Refdenotaderodap"/>
          <w:rFonts w:ascii="Times New Roman" w:hAnsi="Times New Roman"/>
        </w:rPr>
        <w:footnoteRef/>
      </w:r>
      <w:r w:rsidRPr="00665A57">
        <w:rPr>
          <w:rFonts w:ascii="Times New Roman" w:hAnsi="Times New Roman"/>
          <w:lang w:val="en-US"/>
        </w:rPr>
        <w:t xml:space="preserve"> </w:t>
      </w:r>
      <w:proofErr w:type="gramStart"/>
      <w:r w:rsidRPr="00665A57">
        <w:rPr>
          <w:rFonts w:ascii="Times New Roman" w:hAnsi="Times New Roman"/>
          <w:lang w:val="en-US"/>
        </w:rPr>
        <w:t>HULL; HOFFER (Pg. 146 e 147).</w:t>
      </w:r>
      <w:proofErr w:type="gramEnd"/>
    </w:p>
  </w:footnote>
  <w:footnote w:id="4">
    <w:p w:rsidR="00883987" w:rsidRPr="00665A57" w:rsidRDefault="00883987" w:rsidP="00647019">
      <w:pPr>
        <w:pStyle w:val="Textodenotaderodap"/>
        <w:spacing w:line="240" w:lineRule="auto"/>
        <w:ind w:firstLine="0"/>
        <w:jc w:val="both"/>
        <w:rPr>
          <w:rFonts w:ascii="Times New Roman" w:hAnsi="Times New Roman"/>
          <w:lang w:val="en-US"/>
        </w:rPr>
      </w:pPr>
      <w:r w:rsidRPr="00665A57">
        <w:rPr>
          <w:rStyle w:val="Refdenotaderodap"/>
          <w:rFonts w:ascii="Times New Roman" w:hAnsi="Times New Roman"/>
        </w:rPr>
        <w:footnoteRef/>
      </w:r>
      <w:r>
        <w:rPr>
          <w:rFonts w:ascii="Times New Roman" w:hAnsi="Times New Roman"/>
          <w:lang w:val="en-US"/>
        </w:rPr>
        <w:t xml:space="preserve"> 9ª </w:t>
      </w:r>
      <w:proofErr w:type="spellStart"/>
      <w:r>
        <w:rPr>
          <w:rFonts w:ascii="Times New Roman" w:hAnsi="Times New Roman"/>
          <w:lang w:val="en-US"/>
        </w:rPr>
        <w:t>Emenda</w:t>
      </w:r>
      <w:proofErr w:type="spellEnd"/>
      <w:r>
        <w:rPr>
          <w:rFonts w:ascii="Times New Roman" w:hAnsi="Times New Roman"/>
          <w:lang w:val="en-US"/>
        </w:rPr>
        <w:t>: “the enumeration in the Constitution, of certain rights, shall not be construed to deny or disparage others retained by the people.</w:t>
      </w:r>
    </w:p>
  </w:footnote>
  <w:footnote w:id="5">
    <w:p w:rsidR="00883987" w:rsidRPr="001C482F" w:rsidRDefault="00883987" w:rsidP="00054BB1">
      <w:pPr>
        <w:pStyle w:val="Textodenotaderodap"/>
        <w:spacing w:line="240" w:lineRule="auto"/>
        <w:ind w:firstLine="0"/>
        <w:jc w:val="both"/>
        <w:rPr>
          <w:rFonts w:ascii="Times New Roman" w:hAnsi="Times New Roman"/>
          <w:lang w:val="en-US"/>
        </w:rPr>
      </w:pPr>
      <w:r w:rsidRPr="00665A57">
        <w:rPr>
          <w:rStyle w:val="Refdenotaderodap"/>
          <w:rFonts w:ascii="Times New Roman" w:hAnsi="Times New Roman"/>
        </w:rPr>
        <w:footnoteRef/>
      </w:r>
      <w:r w:rsidRPr="001C482F">
        <w:rPr>
          <w:rFonts w:ascii="Times New Roman" w:hAnsi="Times New Roman"/>
          <w:lang w:val="en-US"/>
        </w:rPr>
        <w:t xml:space="preserve"> COLEMAN (Pg. 13-24).</w:t>
      </w:r>
    </w:p>
  </w:footnote>
  <w:footnote w:id="6">
    <w:p w:rsidR="00883987" w:rsidRPr="00E74EDB" w:rsidRDefault="00883987" w:rsidP="00054BB1">
      <w:pPr>
        <w:pStyle w:val="Textodenotaderodap"/>
        <w:spacing w:line="240" w:lineRule="auto"/>
        <w:ind w:firstLine="0"/>
        <w:jc w:val="both"/>
        <w:rPr>
          <w:rFonts w:ascii="Times New Roman" w:hAnsi="Times New Roman"/>
          <w:lang w:val="en-US"/>
        </w:rPr>
      </w:pPr>
      <w:r w:rsidRPr="00E74EDB">
        <w:rPr>
          <w:rStyle w:val="Refdenotaderodap"/>
          <w:rFonts w:ascii="Times New Roman" w:hAnsi="Times New Roman"/>
        </w:rPr>
        <w:footnoteRef/>
      </w:r>
      <w:r w:rsidRPr="00E74EDB">
        <w:rPr>
          <w:rFonts w:ascii="Times New Roman" w:hAnsi="Times New Roman"/>
          <w:lang w:val="en-US"/>
        </w:rPr>
        <w:t xml:space="preserve"> </w:t>
      </w:r>
      <w:proofErr w:type="gramStart"/>
      <w:r w:rsidRPr="00E74EDB">
        <w:rPr>
          <w:rFonts w:ascii="Times New Roman" w:hAnsi="Times New Roman"/>
          <w:lang w:val="en-US"/>
        </w:rPr>
        <w:t>HULL; HOFFER (Pg. 145).</w:t>
      </w:r>
      <w:proofErr w:type="gramEnd"/>
    </w:p>
  </w:footnote>
  <w:footnote w:id="7">
    <w:p w:rsidR="00883987" w:rsidRPr="00665A57" w:rsidRDefault="00883987" w:rsidP="00054BB1">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lang w:val="en-US"/>
        </w:rPr>
        <w:t xml:space="preserve"> </w:t>
      </w:r>
      <w:proofErr w:type="spellStart"/>
      <w:proofErr w:type="gramStart"/>
      <w:r w:rsidRPr="00E74EDB">
        <w:rPr>
          <w:rFonts w:ascii="Times New Roman" w:hAnsi="Times New Roman"/>
          <w:lang w:val="en-US"/>
        </w:rPr>
        <w:t>Caso</w:t>
      </w:r>
      <w:proofErr w:type="spellEnd"/>
      <w:r w:rsidRPr="00E74EDB">
        <w:rPr>
          <w:rFonts w:ascii="Times New Roman" w:hAnsi="Times New Roman"/>
          <w:lang w:val="en-US"/>
        </w:rPr>
        <w:t xml:space="preserve"> </w:t>
      </w:r>
      <w:r w:rsidRPr="00E74EDB">
        <w:rPr>
          <w:rFonts w:ascii="Times New Roman" w:hAnsi="Times New Roman"/>
          <w:i/>
          <w:lang w:val="en-US"/>
        </w:rPr>
        <w:t>Roe vs. Wade</w:t>
      </w:r>
      <w:r w:rsidRPr="00E74EDB">
        <w:rPr>
          <w:rFonts w:ascii="Times New Roman" w:hAnsi="Times New Roman"/>
          <w:lang w:val="en-US"/>
        </w:rPr>
        <w:t>.</w:t>
      </w:r>
      <w:proofErr w:type="gramEnd"/>
      <w:r w:rsidRPr="00E74EDB">
        <w:rPr>
          <w:rFonts w:ascii="Times New Roman" w:hAnsi="Times New Roman"/>
          <w:lang w:val="en-US"/>
        </w:rPr>
        <w:t xml:space="preserve"> </w:t>
      </w:r>
      <w:r w:rsidRPr="00E74EDB">
        <w:rPr>
          <w:rFonts w:ascii="Times New Roman" w:hAnsi="Times New Roman"/>
        </w:rPr>
        <w:t>Disponível em: &lt;</w:t>
      </w:r>
      <w:hyperlink r:id="rId1" w:history="1">
        <w:r w:rsidRPr="00E74EDB">
          <w:rPr>
            <w:rStyle w:val="Hyperlink"/>
            <w:rFonts w:ascii="Times New Roman" w:hAnsi="Times New Roman"/>
            <w:color w:val="auto"/>
            <w:u w:val="none"/>
          </w:rPr>
          <w:t>http://caselaw.lp.findlaw.com/cgi-bin/getcase.pl?court=us&amp;vol=410&amp;invol=113</w:t>
        </w:r>
      </w:hyperlink>
      <w:r w:rsidR="00E74EDB" w:rsidRPr="00E74EDB">
        <w:rPr>
          <w:rFonts w:ascii="Times New Roman" w:hAnsi="Times New Roman"/>
        </w:rPr>
        <w:t>&gt; Acesso em: 25.11.2013</w:t>
      </w:r>
      <w:r w:rsidRPr="00E74EDB">
        <w:rPr>
          <w:rFonts w:ascii="Times New Roman" w:hAnsi="Times New Roman"/>
        </w:rPr>
        <w:t>. Tradução nossa.</w:t>
      </w:r>
    </w:p>
  </w:footnote>
  <w:footnote w:id="8">
    <w:p w:rsidR="00883987" w:rsidRPr="00BB51C3" w:rsidRDefault="00883987" w:rsidP="00A2588D">
      <w:pPr>
        <w:pStyle w:val="Textodenotaderodap"/>
        <w:spacing w:line="240" w:lineRule="auto"/>
        <w:ind w:firstLine="0"/>
        <w:jc w:val="both"/>
      </w:pPr>
      <w:r w:rsidRPr="00665A57">
        <w:rPr>
          <w:rStyle w:val="Refdenotaderodap"/>
          <w:rFonts w:ascii="Times New Roman" w:hAnsi="Times New Roman"/>
        </w:rPr>
        <w:footnoteRef/>
      </w:r>
      <w:r w:rsidRPr="00665A57">
        <w:rPr>
          <w:rFonts w:ascii="Times New Roman" w:hAnsi="Times New Roman"/>
        </w:rPr>
        <w:t xml:space="preserve"> DWORKIN, Ronald. </w:t>
      </w:r>
      <w:r w:rsidRPr="00665A57">
        <w:rPr>
          <w:rFonts w:ascii="Times New Roman" w:hAnsi="Times New Roman"/>
          <w:b/>
        </w:rPr>
        <w:t xml:space="preserve">O Direito da Liberdade: a leitura moral da Constituição norte-americana. </w:t>
      </w:r>
      <w:r w:rsidRPr="00665A57">
        <w:rPr>
          <w:rFonts w:ascii="Times New Roman" w:hAnsi="Times New Roman"/>
        </w:rPr>
        <w:t>São Paulo: Martins Fontes, 2006</w:t>
      </w:r>
      <w:r>
        <w:rPr>
          <w:rFonts w:ascii="Times New Roman" w:hAnsi="Times New Roman"/>
        </w:rPr>
        <w:t>,</w:t>
      </w:r>
      <w:r w:rsidRPr="00665A57">
        <w:rPr>
          <w:rFonts w:ascii="Times New Roman" w:hAnsi="Times New Roman"/>
        </w:rPr>
        <w:t xml:space="preserve"> Pg. 182.</w:t>
      </w:r>
    </w:p>
  </w:footnote>
  <w:footnote w:id="9">
    <w:p w:rsidR="00883987" w:rsidRPr="00665A57" w:rsidRDefault="00883987" w:rsidP="00BF7FEF">
      <w:pPr>
        <w:pStyle w:val="Textodenotaderodap"/>
        <w:spacing w:line="240" w:lineRule="auto"/>
        <w:ind w:firstLine="0"/>
        <w:jc w:val="both"/>
        <w:rPr>
          <w:rFonts w:ascii="Times New Roman" w:hAnsi="Times New Roman"/>
        </w:rPr>
      </w:pPr>
      <w:r w:rsidRPr="00665A57">
        <w:rPr>
          <w:rStyle w:val="Refdenotaderodap"/>
          <w:rFonts w:ascii="Times New Roman" w:hAnsi="Times New Roman"/>
        </w:rPr>
        <w:footnoteRef/>
      </w:r>
      <w:r w:rsidRPr="00665A57">
        <w:rPr>
          <w:rFonts w:ascii="Times New Roman" w:hAnsi="Times New Roman"/>
        </w:rPr>
        <w:t xml:space="preserve"> </w:t>
      </w:r>
      <w:proofErr w:type="spellStart"/>
      <w:r w:rsidRPr="00665A57">
        <w:rPr>
          <w:rFonts w:ascii="Times New Roman" w:hAnsi="Times New Roman"/>
        </w:rPr>
        <w:t>Bourdieu</w:t>
      </w:r>
      <w:proofErr w:type="spellEnd"/>
      <w:r w:rsidRPr="00665A57">
        <w:rPr>
          <w:rFonts w:ascii="Times New Roman" w:hAnsi="Times New Roman"/>
        </w:rPr>
        <w:t xml:space="preserve"> chamou de “poder simbólico” o discurso dissimulado que se submete sem precisar da força, que obtém a cumplicidade de quem a ele se </w:t>
      </w:r>
      <w:proofErr w:type="gramStart"/>
      <w:r w:rsidRPr="00665A57">
        <w:rPr>
          <w:rFonts w:ascii="Times New Roman" w:hAnsi="Times New Roman"/>
        </w:rPr>
        <w:t>sujeita,</w:t>
      </w:r>
      <w:proofErr w:type="gramEnd"/>
      <w:r w:rsidRPr="00665A57">
        <w:rPr>
          <w:rFonts w:ascii="Times New Roman" w:hAnsi="Times New Roman"/>
        </w:rPr>
        <w:t xml:space="preserve"> que esconde sua arbitrariedade para conseguir manipular pela ignorância. A intervenção penal excessiva, a exemplo da criminalização do aborto, parece ter se tornado a representação desse poder simbólico. Isso porque, o correto seria a limitação do poder punitivo estatal. No entanto, o que percebemos é a intensificação da criminalização primária, convertendo a resposta legislativa </w:t>
      </w:r>
      <w:proofErr w:type="spellStart"/>
      <w:r w:rsidRPr="00665A57">
        <w:rPr>
          <w:rFonts w:ascii="Times New Roman" w:hAnsi="Times New Roman"/>
        </w:rPr>
        <w:t>criminalizante</w:t>
      </w:r>
      <w:proofErr w:type="spellEnd"/>
      <w:r w:rsidRPr="00665A57">
        <w:rPr>
          <w:rFonts w:ascii="Times New Roman" w:hAnsi="Times New Roman"/>
        </w:rPr>
        <w:t xml:space="preserve"> em “solução”, em detrimento da adoção de políticas públicas, uma indiscutível violação ao princípio da intervenção mínima do Estado.</w:t>
      </w:r>
    </w:p>
  </w:footnote>
  <w:footnote w:id="10">
    <w:p w:rsidR="00883987" w:rsidRPr="00E74EDB" w:rsidRDefault="00883987" w:rsidP="00D1459D">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DIAS, Jorge Figueiredo e ANDRADE, Manuel da Costa.  </w:t>
      </w:r>
      <w:r w:rsidRPr="00E74EDB">
        <w:rPr>
          <w:rFonts w:ascii="Times New Roman" w:hAnsi="Times New Roman"/>
          <w:b/>
        </w:rPr>
        <w:t>Criminologia</w:t>
      </w:r>
      <w:r w:rsidRPr="00E74EDB">
        <w:rPr>
          <w:rFonts w:ascii="Times New Roman" w:hAnsi="Times New Roman"/>
        </w:rPr>
        <w:t>. Coimbra: Coimbra Editora, 1984, Pg. 405-406.</w:t>
      </w:r>
    </w:p>
  </w:footnote>
  <w:footnote w:id="11">
    <w:p w:rsidR="00883987" w:rsidRPr="00E74EDB" w:rsidRDefault="00883987" w:rsidP="00BF7FEF">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w:t>
      </w:r>
      <w:r w:rsidRPr="00E74EDB">
        <w:rPr>
          <w:rStyle w:val="apple-style-span"/>
          <w:rFonts w:ascii="Times New Roman" w:hAnsi="Times New Roman"/>
        </w:rPr>
        <w:t xml:space="preserve">VECCHIATTI, Paulo Roberto </w:t>
      </w:r>
      <w:proofErr w:type="spellStart"/>
      <w:r w:rsidRPr="00E74EDB">
        <w:rPr>
          <w:rStyle w:val="apple-style-span"/>
          <w:rFonts w:ascii="Times New Roman" w:hAnsi="Times New Roman"/>
        </w:rPr>
        <w:t>Iotti</w:t>
      </w:r>
      <w:proofErr w:type="spellEnd"/>
      <w:r w:rsidRPr="00E74EDB">
        <w:rPr>
          <w:rStyle w:val="apple-style-span"/>
          <w:rFonts w:ascii="Times New Roman" w:hAnsi="Times New Roman"/>
        </w:rPr>
        <w:t>.</w:t>
      </w:r>
      <w:r w:rsidRPr="00E74EDB">
        <w:rPr>
          <w:rStyle w:val="apple-converted-space"/>
          <w:rFonts w:ascii="Times New Roman" w:hAnsi="Times New Roman"/>
        </w:rPr>
        <w:t> </w:t>
      </w:r>
      <w:r w:rsidRPr="00E74EDB">
        <w:rPr>
          <w:rStyle w:val="Forte"/>
          <w:rFonts w:ascii="Times New Roman" w:hAnsi="Times New Roman"/>
        </w:rPr>
        <w:t>Tomemos a sério o princípio do Estado laico.</w:t>
      </w:r>
      <w:r w:rsidRPr="00E74EDB">
        <w:rPr>
          <w:rStyle w:val="apple-converted-space"/>
          <w:rFonts w:ascii="Times New Roman" w:hAnsi="Times New Roman"/>
        </w:rPr>
        <w:t> </w:t>
      </w:r>
      <w:r w:rsidRPr="00E74EDB">
        <w:rPr>
          <w:rStyle w:val="apple-style-span"/>
          <w:rFonts w:ascii="Times New Roman" w:hAnsi="Times New Roman"/>
        </w:rPr>
        <w:t xml:space="preserve">Jus </w:t>
      </w:r>
      <w:proofErr w:type="spellStart"/>
      <w:r w:rsidRPr="00E74EDB">
        <w:rPr>
          <w:rStyle w:val="apple-style-span"/>
          <w:rFonts w:ascii="Times New Roman" w:hAnsi="Times New Roman"/>
        </w:rPr>
        <w:t>Navigandi</w:t>
      </w:r>
      <w:proofErr w:type="spellEnd"/>
      <w:r w:rsidRPr="00E74EDB">
        <w:rPr>
          <w:rStyle w:val="apple-style-span"/>
          <w:rFonts w:ascii="Times New Roman" w:hAnsi="Times New Roman"/>
        </w:rPr>
        <w:t>, Teresina, ano 13, n. 1830, 5 jul. 2008. Disponível em:</w:t>
      </w:r>
      <w:r w:rsidRPr="00E74EDB">
        <w:rPr>
          <w:rStyle w:val="apple-converted-space"/>
          <w:rFonts w:ascii="Times New Roman" w:hAnsi="Times New Roman"/>
        </w:rPr>
        <w:t> </w:t>
      </w:r>
      <w:r w:rsidRPr="00E74EDB">
        <w:rPr>
          <w:rStyle w:val="url"/>
          <w:rFonts w:ascii="Times New Roman" w:hAnsi="Times New Roman"/>
        </w:rPr>
        <w:t>&lt;</w:t>
      </w:r>
      <w:hyperlink r:id="rId2" w:history="1">
        <w:r w:rsidRPr="00E74EDB">
          <w:rPr>
            <w:rStyle w:val="Hyperlink"/>
            <w:rFonts w:ascii="Times New Roman" w:hAnsi="Times New Roman"/>
            <w:color w:val="auto"/>
            <w:u w:val="none"/>
          </w:rPr>
          <w:t>http://jus.com.br/revista/texto/11457</w:t>
        </w:r>
      </w:hyperlink>
      <w:r w:rsidRPr="00E74EDB">
        <w:rPr>
          <w:rStyle w:val="url"/>
          <w:rFonts w:ascii="Times New Roman" w:hAnsi="Times New Roman"/>
        </w:rPr>
        <w:t>&gt;</w:t>
      </w:r>
      <w:r w:rsidRPr="00E74EDB">
        <w:rPr>
          <w:rStyle w:val="apple-style-span"/>
          <w:rFonts w:ascii="Times New Roman" w:hAnsi="Times New Roman"/>
        </w:rPr>
        <w:t>. Acesso em:</w:t>
      </w:r>
      <w:r w:rsidRPr="00E74EDB">
        <w:rPr>
          <w:rStyle w:val="apple-converted-space"/>
          <w:rFonts w:ascii="Times New Roman" w:hAnsi="Times New Roman"/>
        </w:rPr>
        <w:t> </w:t>
      </w:r>
      <w:r w:rsidR="00E74EDB" w:rsidRPr="00E74EDB">
        <w:rPr>
          <w:rStyle w:val="timeaccess"/>
          <w:rFonts w:ascii="Times New Roman" w:hAnsi="Times New Roman"/>
        </w:rPr>
        <w:t>25.11.2013.</w:t>
      </w:r>
      <w:r w:rsidRPr="00E74EDB">
        <w:rPr>
          <w:rFonts w:ascii="Times New Roman" w:hAnsi="Times New Roman"/>
        </w:rPr>
        <w:t xml:space="preserve"> </w:t>
      </w:r>
    </w:p>
  </w:footnote>
  <w:footnote w:id="12">
    <w:p w:rsidR="00883987" w:rsidRPr="00E74EDB" w:rsidRDefault="00883987" w:rsidP="004A2E57">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Style w:val="apple-style-span"/>
          <w:rFonts w:ascii="Times New Roman" w:hAnsi="Times New Roman"/>
        </w:rPr>
        <w:t xml:space="preserve"> HABERMAS, Jürgen. </w:t>
      </w:r>
      <w:r w:rsidRPr="00E74EDB">
        <w:rPr>
          <w:rStyle w:val="apple-style-span"/>
          <w:rFonts w:ascii="Times New Roman" w:hAnsi="Times New Roman"/>
          <w:b/>
        </w:rPr>
        <w:t xml:space="preserve">El Futuro de </w:t>
      </w:r>
      <w:proofErr w:type="spellStart"/>
      <w:proofErr w:type="gramStart"/>
      <w:r w:rsidRPr="00E74EDB">
        <w:rPr>
          <w:rStyle w:val="apple-style-span"/>
          <w:rFonts w:ascii="Times New Roman" w:hAnsi="Times New Roman"/>
          <w:b/>
        </w:rPr>
        <w:t>la</w:t>
      </w:r>
      <w:proofErr w:type="spellEnd"/>
      <w:proofErr w:type="gramEnd"/>
      <w:r w:rsidRPr="00E74EDB">
        <w:rPr>
          <w:rStyle w:val="apple-style-span"/>
          <w:rFonts w:ascii="Times New Roman" w:hAnsi="Times New Roman"/>
          <w:b/>
        </w:rPr>
        <w:t xml:space="preserve"> </w:t>
      </w:r>
      <w:proofErr w:type="spellStart"/>
      <w:r w:rsidRPr="00E74EDB">
        <w:rPr>
          <w:rStyle w:val="apple-style-span"/>
          <w:rFonts w:ascii="Times New Roman" w:hAnsi="Times New Roman"/>
          <w:b/>
        </w:rPr>
        <w:t>Naturaleza</w:t>
      </w:r>
      <w:proofErr w:type="spellEnd"/>
      <w:r w:rsidRPr="00E74EDB">
        <w:rPr>
          <w:rStyle w:val="apple-style-span"/>
          <w:rFonts w:ascii="Times New Roman" w:hAnsi="Times New Roman"/>
          <w:b/>
        </w:rPr>
        <w:t xml:space="preserve"> Humana</w:t>
      </w:r>
      <w:r w:rsidRPr="00E74EDB">
        <w:rPr>
          <w:rStyle w:val="apple-style-span"/>
          <w:rFonts w:ascii="Times New Roman" w:hAnsi="Times New Roman"/>
        </w:rPr>
        <w:t xml:space="preserve">. Trad. R. S. </w:t>
      </w:r>
      <w:proofErr w:type="spellStart"/>
      <w:r w:rsidRPr="00E74EDB">
        <w:rPr>
          <w:rStyle w:val="apple-style-span"/>
          <w:rFonts w:ascii="Times New Roman" w:hAnsi="Times New Roman"/>
        </w:rPr>
        <w:t>Carbó</w:t>
      </w:r>
      <w:proofErr w:type="spellEnd"/>
      <w:r w:rsidRPr="00E74EDB">
        <w:rPr>
          <w:rStyle w:val="apple-style-span"/>
          <w:rFonts w:ascii="Times New Roman" w:hAnsi="Times New Roman"/>
        </w:rPr>
        <w:t xml:space="preserve">. Barcelona: Ed. </w:t>
      </w:r>
      <w:proofErr w:type="spellStart"/>
      <w:r w:rsidRPr="00E74EDB">
        <w:rPr>
          <w:rStyle w:val="apple-style-span"/>
          <w:rFonts w:ascii="Times New Roman" w:hAnsi="Times New Roman"/>
        </w:rPr>
        <w:t>Paidós</w:t>
      </w:r>
      <w:proofErr w:type="spellEnd"/>
      <w:r w:rsidRPr="00E74EDB">
        <w:rPr>
          <w:rStyle w:val="apple-style-span"/>
          <w:rFonts w:ascii="Times New Roman" w:hAnsi="Times New Roman"/>
        </w:rPr>
        <w:t>, 2002, Pg. 50.</w:t>
      </w:r>
    </w:p>
  </w:footnote>
  <w:footnote w:id="13">
    <w:p w:rsidR="00883987" w:rsidRPr="00665A57" w:rsidRDefault="00883987" w:rsidP="004A2E57">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DWORKIN (Pg. 71).</w:t>
      </w:r>
      <w:r w:rsidRPr="00665A57">
        <w:rPr>
          <w:rFonts w:ascii="Times New Roman" w:hAnsi="Times New Roman"/>
        </w:rPr>
        <w:t xml:space="preserve"> </w:t>
      </w:r>
    </w:p>
  </w:footnote>
  <w:footnote w:id="14">
    <w:p w:rsidR="00883987" w:rsidRPr="000A3D05" w:rsidRDefault="00883987" w:rsidP="00194397">
      <w:pPr>
        <w:spacing w:line="240" w:lineRule="auto"/>
        <w:ind w:firstLine="0"/>
        <w:jc w:val="both"/>
        <w:rPr>
          <w:rFonts w:ascii="Times New Roman" w:hAnsi="Times New Roman"/>
        </w:rPr>
      </w:pPr>
      <w:r w:rsidRPr="000A3D05">
        <w:rPr>
          <w:rStyle w:val="Refdenotaderodap"/>
          <w:rFonts w:ascii="Times New Roman" w:hAnsi="Times New Roman"/>
          <w:sz w:val="20"/>
          <w:szCs w:val="20"/>
        </w:rPr>
        <w:footnoteRef/>
      </w:r>
      <w:r w:rsidRPr="000A3D05">
        <w:rPr>
          <w:rFonts w:ascii="Times New Roman" w:hAnsi="Times New Roman"/>
          <w:sz w:val="20"/>
          <w:szCs w:val="20"/>
        </w:rPr>
        <w:t xml:space="preserve"> BONAVIDES, Paulo; MIRANDA, Jorge; AGRA, </w:t>
      </w:r>
      <w:proofErr w:type="spellStart"/>
      <w:r w:rsidRPr="000A3D05">
        <w:rPr>
          <w:rFonts w:ascii="Times New Roman" w:hAnsi="Times New Roman"/>
          <w:sz w:val="20"/>
          <w:szCs w:val="20"/>
        </w:rPr>
        <w:t>Walber</w:t>
      </w:r>
      <w:proofErr w:type="spellEnd"/>
      <w:r w:rsidRPr="000A3D05">
        <w:rPr>
          <w:rFonts w:ascii="Times New Roman" w:hAnsi="Times New Roman"/>
          <w:sz w:val="20"/>
          <w:szCs w:val="20"/>
        </w:rPr>
        <w:t xml:space="preserve"> de Moura. </w:t>
      </w:r>
      <w:r w:rsidRPr="000A3D05">
        <w:rPr>
          <w:rFonts w:ascii="Times New Roman" w:hAnsi="Times New Roman"/>
          <w:b/>
          <w:sz w:val="20"/>
          <w:szCs w:val="20"/>
        </w:rPr>
        <w:t>Comentários à Constituição Federal de 1988</w:t>
      </w:r>
      <w:r>
        <w:rPr>
          <w:rFonts w:ascii="Times New Roman" w:hAnsi="Times New Roman"/>
          <w:sz w:val="20"/>
          <w:szCs w:val="20"/>
        </w:rPr>
        <w:t>. Rio de Janeiro: Forense, 2009, Pg. 82.</w:t>
      </w:r>
    </w:p>
  </w:footnote>
  <w:footnote w:id="15">
    <w:p w:rsidR="00883987" w:rsidRPr="000A3D05" w:rsidRDefault="00883987" w:rsidP="000A3D05">
      <w:pPr>
        <w:pStyle w:val="Textodenotaderodap"/>
        <w:spacing w:line="240" w:lineRule="auto"/>
        <w:ind w:firstLine="0"/>
        <w:jc w:val="both"/>
        <w:rPr>
          <w:rFonts w:ascii="Times New Roman" w:hAnsi="Times New Roman"/>
        </w:rPr>
      </w:pPr>
      <w:r w:rsidRPr="000A3D05">
        <w:rPr>
          <w:rStyle w:val="Refdenotaderodap"/>
          <w:rFonts w:ascii="Times New Roman" w:hAnsi="Times New Roman"/>
        </w:rPr>
        <w:footnoteRef/>
      </w:r>
      <w:r w:rsidRPr="000A3D05">
        <w:rPr>
          <w:rFonts w:ascii="Times New Roman" w:hAnsi="Times New Roman"/>
        </w:rPr>
        <w:t xml:space="preserve"> COSSIO apud MENDES, Gilmar Ferreira; COELHO, Inocêncio Mártires; BRANCO, Paulo Gustavo </w:t>
      </w:r>
      <w:proofErr w:type="spellStart"/>
      <w:r w:rsidRPr="000A3D05">
        <w:rPr>
          <w:rFonts w:ascii="Times New Roman" w:hAnsi="Times New Roman"/>
        </w:rPr>
        <w:t>Gonet</w:t>
      </w:r>
      <w:proofErr w:type="spellEnd"/>
      <w:r w:rsidRPr="000A3D05">
        <w:rPr>
          <w:rFonts w:ascii="Times New Roman" w:hAnsi="Times New Roman"/>
        </w:rPr>
        <w:t xml:space="preserve">. </w:t>
      </w:r>
      <w:proofErr w:type="gramStart"/>
      <w:r w:rsidRPr="000A3D05">
        <w:rPr>
          <w:rFonts w:ascii="Times New Roman" w:hAnsi="Times New Roman"/>
          <w:b/>
        </w:rPr>
        <w:t>Hermenêutica Constitucional e Direitos Fundamentais</w:t>
      </w:r>
      <w:proofErr w:type="gramEnd"/>
      <w:r w:rsidRPr="000A3D05">
        <w:rPr>
          <w:rFonts w:ascii="Times New Roman" w:hAnsi="Times New Roman"/>
          <w:b/>
        </w:rPr>
        <w:t>.</w:t>
      </w:r>
      <w:r w:rsidRPr="000A3D05">
        <w:rPr>
          <w:rFonts w:ascii="Times New Roman" w:hAnsi="Times New Roman"/>
        </w:rPr>
        <w:t xml:space="preserve"> Brasíli</w:t>
      </w:r>
      <w:r>
        <w:rPr>
          <w:rFonts w:ascii="Times New Roman" w:hAnsi="Times New Roman"/>
        </w:rPr>
        <w:t xml:space="preserve">a: Ed. Brasília Jurídica, 2000, </w:t>
      </w:r>
      <w:r w:rsidRPr="000A3D05">
        <w:rPr>
          <w:rFonts w:ascii="Times New Roman" w:hAnsi="Times New Roman"/>
        </w:rPr>
        <w:t>Pg. 54-55.</w:t>
      </w:r>
    </w:p>
  </w:footnote>
  <w:footnote w:id="16">
    <w:p w:rsidR="00883987" w:rsidRPr="00665A57" w:rsidRDefault="00883987" w:rsidP="000A3D05">
      <w:pPr>
        <w:pStyle w:val="Textodenotaderodap"/>
        <w:spacing w:line="240" w:lineRule="auto"/>
        <w:ind w:firstLine="0"/>
        <w:rPr>
          <w:rFonts w:ascii="Times New Roman" w:hAnsi="Times New Roman"/>
        </w:rPr>
      </w:pPr>
      <w:r w:rsidRPr="000A3D05">
        <w:rPr>
          <w:rStyle w:val="Refdenotaderodap"/>
          <w:rFonts w:ascii="Times New Roman" w:hAnsi="Times New Roman"/>
        </w:rPr>
        <w:footnoteRef/>
      </w:r>
      <w:r w:rsidRPr="000A3D05">
        <w:rPr>
          <w:rFonts w:ascii="Times New Roman" w:hAnsi="Times New Roman"/>
        </w:rPr>
        <w:t xml:space="preserve"> MENDES; COELHO; BRANCO (Pg. 55).</w:t>
      </w:r>
    </w:p>
  </w:footnote>
  <w:footnote w:id="17">
    <w:p w:rsidR="00883987" w:rsidRPr="00665A57" w:rsidRDefault="00883987" w:rsidP="00A2588D">
      <w:pPr>
        <w:pStyle w:val="Textodenotaderodap"/>
        <w:spacing w:line="240" w:lineRule="auto"/>
        <w:ind w:firstLine="0"/>
        <w:rPr>
          <w:rFonts w:ascii="Times New Roman" w:hAnsi="Times New Roman"/>
        </w:rPr>
      </w:pPr>
      <w:r w:rsidRPr="00665A57">
        <w:rPr>
          <w:rStyle w:val="Refdenotaderodap"/>
          <w:rFonts w:ascii="Times New Roman" w:hAnsi="Times New Roman"/>
        </w:rPr>
        <w:footnoteRef/>
      </w:r>
      <w:r w:rsidRPr="00665A57">
        <w:rPr>
          <w:rFonts w:ascii="Times New Roman" w:hAnsi="Times New Roman"/>
        </w:rPr>
        <w:t xml:space="preserve"> MENDES; COELHO; BRANCO (Pg. 54-55).</w:t>
      </w:r>
    </w:p>
  </w:footnote>
  <w:footnote w:id="18">
    <w:p w:rsidR="00883987" w:rsidRPr="00665A57" w:rsidRDefault="00883987" w:rsidP="00DA34C8">
      <w:pPr>
        <w:pStyle w:val="Textodenotaderodap"/>
        <w:spacing w:line="240" w:lineRule="auto"/>
        <w:ind w:firstLine="0"/>
        <w:jc w:val="both"/>
        <w:rPr>
          <w:rFonts w:ascii="Times New Roman" w:hAnsi="Times New Roman"/>
        </w:rPr>
      </w:pPr>
      <w:r w:rsidRPr="00665A57">
        <w:rPr>
          <w:rStyle w:val="Refdenotaderodap"/>
          <w:rFonts w:ascii="Times New Roman" w:hAnsi="Times New Roman"/>
        </w:rPr>
        <w:footnoteRef/>
      </w:r>
      <w:r w:rsidRPr="00665A57">
        <w:rPr>
          <w:rFonts w:ascii="Times New Roman" w:hAnsi="Times New Roman"/>
        </w:rPr>
        <w:t xml:space="preserve"> </w:t>
      </w:r>
      <w:r>
        <w:rPr>
          <w:rFonts w:ascii="Times New Roman" w:hAnsi="Times New Roman"/>
        </w:rPr>
        <w:t>O</w:t>
      </w:r>
      <w:r w:rsidRPr="00665A57">
        <w:rPr>
          <w:rFonts w:ascii="Times New Roman" w:hAnsi="Times New Roman"/>
        </w:rPr>
        <w:t xml:space="preserve"> Direito, enquanto objeto de conhecimento, difere radicalmente dos fenômenos físicos, porque em relação a esses as verdades obtidas resultam, necessariamente, do estudo da realidade por um método </w:t>
      </w:r>
      <w:r w:rsidRPr="00665A57">
        <w:rPr>
          <w:rFonts w:ascii="Times New Roman" w:hAnsi="Times New Roman"/>
          <w:i/>
        </w:rPr>
        <w:t>empírico-indutivo</w:t>
      </w:r>
      <w:r w:rsidRPr="00665A57">
        <w:rPr>
          <w:rFonts w:ascii="Times New Roman" w:hAnsi="Times New Roman"/>
        </w:rPr>
        <w:t xml:space="preserve">, tendo a </w:t>
      </w:r>
      <w:r w:rsidRPr="00665A57">
        <w:rPr>
          <w:rFonts w:ascii="Times New Roman" w:hAnsi="Times New Roman"/>
          <w:i/>
        </w:rPr>
        <w:t xml:space="preserve">explicação </w:t>
      </w:r>
      <w:r w:rsidRPr="00665A57">
        <w:rPr>
          <w:rFonts w:ascii="Times New Roman" w:hAnsi="Times New Roman"/>
        </w:rPr>
        <w:t>como ato gnosiológico.</w:t>
      </w:r>
    </w:p>
  </w:footnote>
  <w:footnote w:id="19">
    <w:p w:rsidR="00883987" w:rsidRPr="00684B37" w:rsidRDefault="00883987" w:rsidP="00A2588D">
      <w:pPr>
        <w:pStyle w:val="Textodenotaderodap"/>
        <w:spacing w:line="240" w:lineRule="auto"/>
        <w:ind w:firstLine="0"/>
        <w:rPr>
          <w:rFonts w:ascii="Times New Roman" w:hAnsi="Times New Roman"/>
        </w:rPr>
      </w:pPr>
      <w:r w:rsidRPr="00684B37">
        <w:rPr>
          <w:rStyle w:val="Refdenotaderodap"/>
          <w:rFonts w:ascii="Times New Roman" w:hAnsi="Times New Roman"/>
        </w:rPr>
        <w:footnoteRef/>
      </w:r>
      <w:r w:rsidRPr="00684B37">
        <w:rPr>
          <w:rFonts w:ascii="Times New Roman" w:hAnsi="Times New Roman"/>
        </w:rPr>
        <w:t xml:space="preserve"> MENDES; COELHO; BRANCO (Pg. 57).</w:t>
      </w:r>
    </w:p>
  </w:footnote>
  <w:footnote w:id="20">
    <w:p w:rsidR="00883987" w:rsidRPr="00684B37" w:rsidRDefault="00883987" w:rsidP="00A2588D">
      <w:pPr>
        <w:pStyle w:val="Textodenotaderodap"/>
        <w:spacing w:line="240" w:lineRule="auto"/>
        <w:ind w:firstLine="0"/>
        <w:rPr>
          <w:rFonts w:ascii="Times New Roman" w:hAnsi="Times New Roman"/>
        </w:rPr>
      </w:pPr>
      <w:r w:rsidRPr="00684B37">
        <w:rPr>
          <w:rStyle w:val="Refdenotaderodap"/>
          <w:rFonts w:ascii="Times New Roman" w:hAnsi="Times New Roman"/>
        </w:rPr>
        <w:footnoteRef/>
      </w:r>
      <w:r w:rsidRPr="00684B37">
        <w:rPr>
          <w:rFonts w:ascii="Times New Roman" w:hAnsi="Times New Roman"/>
        </w:rPr>
        <w:t xml:space="preserve"> MENDES; COELHO; BRANCO (Pg. 57). </w:t>
      </w:r>
    </w:p>
  </w:footnote>
  <w:footnote w:id="21">
    <w:p w:rsidR="00883987" w:rsidRPr="00684B37" w:rsidRDefault="00883987" w:rsidP="00A2588D">
      <w:pPr>
        <w:pStyle w:val="Textodenotaderodap"/>
        <w:spacing w:line="240" w:lineRule="auto"/>
        <w:ind w:firstLine="0"/>
        <w:rPr>
          <w:rFonts w:ascii="Times New Roman" w:hAnsi="Times New Roman"/>
        </w:rPr>
      </w:pPr>
      <w:r w:rsidRPr="00684B37">
        <w:rPr>
          <w:rStyle w:val="Refdenotaderodap"/>
          <w:rFonts w:ascii="Times New Roman" w:hAnsi="Times New Roman"/>
        </w:rPr>
        <w:footnoteRef/>
      </w:r>
      <w:r w:rsidRPr="00684B37">
        <w:rPr>
          <w:rFonts w:ascii="Times New Roman" w:hAnsi="Times New Roman"/>
        </w:rPr>
        <w:t xml:space="preserve"> MENDES; COELHO; BRANCO (Pg. 63).</w:t>
      </w:r>
    </w:p>
  </w:footnote>
  <w:footnote w:id="22">
    <w:p w:rsidR="00883987" w:rsidRPr="00684B37" w:rsidRDefault="00883987" w:rsidP="00A2588D">
      <w:pPr>
        <w:pStyle w:val="Textodenotaderodap"/>
        <w:spacing w:line="240" w:lineRule="auto"/>
        <w:ind w:firstLine="0"/>
        <w:rPr>
          <w:rFonts w:ascii="Times New Roman" w:hAnsi="Times New Roman"/>
        </w:rPr>
      </w:pPr>
      <w:r w:rsidRPr="00684B37">
        <w:rPr>
          <w:rStyle w:val="Refdenotaderodap"/>
          <w:rFonts w:ascii="Times New Roman" w:hAnsi="Times New Roman"/>
        </w:rPr>
        <w:footnoteRef/>
      </w:r>
      <w:r w:rsidRPr="00684B37">
        <w:rPr>
          <w:rFonts w:ascii="Times New Roman" w:hAnsi="Times New Roman"/>
        </w:rPr>
        <w:t xml:space="preserve"> MENDES; COELHO; BRANCO (Pg. 64).</w:t>
      </w:r>
    </w:p>
  </w:footnote>
  <w:footnote w:id="23">
    <w:p w:rsidR="00883987" w:rsidRPr="00C02161" w:rsidRDefault="00883987" w:rsidP="00C02161">
      <w:pPr>
        <w:pStyle w:val="Textodenotaderodap"/>
        <w:spacing w:line="240" w:lineRule="auto"/>
        <w:ind w:firstLine="0"/>
        <w:rPr>
          <w:rFonts w:ascii="Times New Roman" w:hAnsi="Times New Roman"/>
        </w:rPr>
      </w:pPr>
      <w:r w:rsidRPr="00C02161">
        <w:rPr>
          <w:rStyle w:val="Refdenotaderodap"/>
          <w:rFonts w:ascii="Times New Roman" w:hAnsi="Times New Roman"/>
        </w:rPr>
        <w:footnoteRef/>
      </w:r>
      <w:r w:rsidRPr="00C02161">
        <w:rPr>
          <w:rFonts w:ascii="Times New Roman" w:hAnsi="Times New Roman"/>
        </w:rPr>
        <w:t xml:space="preserve"> MENDES; COELHO; BRANCO (Pg. 64).</w:t>
      </w:r>
    </w:p>
  </w:footnote>
  <w:footnote w:id="24">
    <w:p w:rsidR="00883987" w:rsidRPr="00C02161" w:rsidRDefault="00883987" w:rsidP="00E74EDB">
      <w:pPr>
        <w:pStyle w:val="Textodenotaderodap"/>
        <w:spacing w:line="240" w:lineRule="auto"/>
        <w:ind w:firstLine="0"/>
        <w:jc w:val="both"/>
        <w:rPr>
          <w:rFonts w:ascii="Times New Roman" w:hAnsi="Times New Roman"/>
        </w:rPr>
      </w:pPr>
      <w:r w:rsidRPr="00C02161">
        <w:rPr>
          <w:rStyle w:val="Refdenotaderodap"/>
          <w:rFonts w:ascii="Times New Roman" w:hAnsi="Times New Roman"/>
        </w:rPr>
        <w:footnoteRef/>
      </w:r>
      <w:r w:rsidRPr="00C02161">
        <w:rPr>
          <w:rFonts w:ascii="Times New Roman" w:hAnsi="Times New Roman"/>
        </w:rPr>
        <w:t xml:space="preserve"> KELSEN apud Sônia Maria </w:t>
      </w:r>
      <w:proofErr w:type="spellStart"/>
      <w:r w:rsidRPr="00C02161">
        <w:rPr>
          <w:rFonts w:ascii="Times New Roman" w:hAnsi="Times New Roman"/>
        </w:rPr>
        <w:t>Broglia</w:t>
      </w:r>
      <w:proofErr w:type="spellEnd"/>
      <w:r w:rsidRPr="00C02161">
        <w:rPr>
          <w:rFonts w:ascii="Times New Roman" w:hAnsi="Times New Roman"/>
        </w:rPr>
        <w:t xml:space="preserve"> Mendes. </w:t>
      </w:r>
      <w:r w:rsidRPr="004A2E57">
        <w:rPr>
          <w:rFonts w:ascii="Times New Roman" w:hAnsi="Times New Roman"/>
          <w:b/>
        </w:rPr>
        <w:t>A</w:t>
      </w:r>
      <w:r w:rsidRPr="00C02161">
        <w:rPr>
          <w:rFonts w:ascii="Times New Roman" w:hAnsi="Times New Roman"/>
        </w:rPr>
        <w:t xml:space="preserve"> </w:t>
      </w:r>
      <w:r w:rsidRPr="004A2E57">
        <w:rPr>
          <w:rFonts w:ascii="Times New Roman" w:hAnsi="Times New Roman"/>
          <w:b/>
        </w:rPr>
        <w:t xml:space="preserve">Validade Jurídica: </w:t>
      </w:r>
      <w:proofErr w:type="spellStart"/>
      <w:proofErr w:type="gramStart"/>
      <w:r w:rsidRPr="004A2E57">
        <w:rPr>
          <w:rFonts w:ascii="Times New Roman" w:hAnsi="Times New Roman"/>
          <w:b/>
        </w:rPr>
        <w:t>Pré</w:t>
      </w:r>
      <w:proofErr w:type="spellEnd"/>
      <w:r w:rsidRPr="004A2E57">
        <w:rPr>
          <w:rFonts w:ascii="Times New Roman" w:hAnsi="Times New Roman"/>
          <w:b/>
        </w:rPr>
        <w:t xml:space="preserve"> e Pós Giro</w:t>
      </w:r>
      <w:proofErr w:type="gramEnd"/>
      <w:r w:rsidRPr="004A2E57">
        <w:rPr>
          <w:rFonts w:ascii="Times New Roman" w:hAnsi="Times New Roman"/>
          <w:b/>
        </w:rPr>
        <w:t xml:space="preserve"> </w:t>
      </w:r>
      <w:proofErr w:type="spellStart"/>
      <w:r w:rsidRPr="004A2E57">
        <w:rPr>
          <w:rFonts w:ascii="Times New Roman" w:hAnsi="Times New Roman"/>
          <w:b/>
        </w:rPr>
        <w:t>Lingüístico</w:t>
      </w:r>
      <w:proofErr w:type="spellEnd"/>
      <w:r w:rsidRPr="004A2E57">
        <w:rPr>
          <w:rFonts w:ascii="Times New Roman" w:hAnsi="Times New Roman"/>
          <w:b/>
        </w:rPr>
        <w:t>.</w:t>
      </w:r>
      <w:r w:rsidRPr="00C02161">
        <w:rPr>
          <w:rFonts w:ascii="Times New Roman" w:hAnsi="Times New Roman"/>
        </w:rPr>
        <w:t xml:space="preserve"> São Paulo: </w:t>
      </w:r>
      <w:proofErr w:type="spellStart"/>
      <w:r w:rsidRPr="00C02161">
        <w:rPr>
          <w:rFonts w:ascii="Times New Roman" w:hAnsi="Times New Roman"/>
        </w:rPr>
        <w:t>Noeses</w:t>
      </w:r>
      <w:proofErr w:type="spellEnd"/>
      <w:r w:rsidRPr="00C02161">
        <w:rPr>
          <w:rFonts w:ascii="Times New Roman" w:hAnsi="Times New Roman"/>
        </w:rPr>
        <w:t>, 2007</w:t>
      </w:r>
      <w:r>
        <w:rPr>
          <w:rFonts w:ascii="Times New Roman" w:hAnsi="Times New Roman"/>
        </w:rPr>
        <w:t>,</w:t>
      </w:r>
      <w:r w:rsidRPr="00C02161">
        <w:rPr>
          <w:rFonts w:ascii="Times New Roman" w:hAnsi="Times New Roman"/>
        </w:rPr>
        <w:t xml:space="preserve"> Pg. 122.</w:t>
      </w:r>
    </w:p>
  </w:footnote>
  <w:footnote w:id="25">
    <w:p w:rsidR="00883987" w:rsidRPr="00684B37" w:rsidRDefault="00883987" w:rsidP="00E74EDB">
      <w:pPr>
        <w:pStyle w:val="Textodenotaderodap"/>
        <w:spacing w:line="240" w:lineRule="auto"/>
        <w:ind w:firstLine="0"/>
        <w:jc w:val="both"/>
        <w:rPr>
          <w:rFonts w:ascii="Times New Roman" w:hAnsi="Times New Roman"/>
        </w:rPr>
      </w:pPr>
      <w:r w:rsidRPr="00C02161">
        <w:rPr>
          <w:rStyle w:val="Refdenotaderodap"/>
          <w:rFonts w:ascii="Times New Roman" w:hAnsi="Times New Roman"/>
        </w:rPr>
        <w:footnoteRef/>
      </w:r>
      <w:r w:rsidRPr="00C02161">
        <w:rPr>
          <w:rFonts w:ascii="Times New Roman" w:hAnsi="Times New Roman"/>
        </w:rPr>
        <w:t xml:space="preserve"> MENDES; COELHO; BRANCO (Pg. 68).</w:t>
      </w:r>
    </w:p>
  </w:footnote>
  <w:footnote w:id="26">
    <w:p w:rsidR="00883987" w:rsidRPr="004A2E57" w:rsidRDefault="00883987" w:rsidP="00EC274D">
      <w:pPr>
        <w:pStyle w:val="Textodenotaderodap"/>
        <w:spacing w:line="240" w:lineRule="auto"/>
        <w:ind w:firstLine="0"/>
        <w:jc w:val="both"/>
        <w:rPr>
          <w:rFonts w:ascii="Times New Roman" w:hAnsi="Times New Roman"/>
        </w:rPr>
      </w:pPr>
      <w:r w:rsidRPr="004A2E57">
        <w:rPr>
          <w:rStyle w:val="Refdenotaderodap"/>
          <w:rFonts w:ascii="Times New Roman" w:hAnsi="Times New Roman"/>
        </w:rPr>
        <w:footnoteRef/>
      </w:r>
      <w:r w:rsidRPr="004A2E57">
        <w:rPr>
          <w:rFonts w:ascii="Times New Roman" w:hAnsi="Times New Roman"/>
        </w:rPr>
        <w:t xml:space="preserve"> COELHO, Inocêncio Mártires</w:t>
      </w:r>
      <w:r w:rsidRPr="004A2E57">
        <w:rPr>
          <w:rFonts w:ascii="Times New Roman" w:hAnsi="Times New Roman"/>
          <w:b/>
        </w:rPr>
        <w:t>. Da Hermenêutica Filosófica à Hermenêutica Jurídica - Série IDP</w:t>
      </w:r>
      <w:r w:rsidRPr="004A2E57">
        <w:rPr>
          <w:rFonts w:ascii="Times New Roman" w:hAnsi="Times New Roman"/>
        </w:rPr>
        <w:t>. S</w:t>
      </w:r>
      <w:r>
        <w:rPr>
          <w:rFonts w:ascii="Times New Roman" w:hAnsi="Times New Roman"/>
        </w:rPr>
        <w:t xml:space="preserve">ão Paulo: Editora </w:t>
      </w:r>
      <w:proofErr w:type="gramStart"/>
      <w:r>
        <w:rPr>
          <w:rFonts w:ascii="Times New Roman" w:hAnsi="Times New Roman"/>
        </w:rPr>
        <w:t>Saraiva,</w:t>
      </w:r>
      <w:proofErr w:type="gramEnd"/>
      <w:r>
        <w:rPr>
          <w:rFonts w:ascii="Times New Roman" w:hAnsi="Times New Roman"/>
        </w:rPr>
        <w:t xml:space="preserve"> 2010,</w:t>
      </w:r>
      <w:r w:rsidRPr="004A2E57">
        <w:rPr>
          <w:rFonts w:ascii="Times New Roman" w:hAnsi="Times New Roman"/>
        </w:rPr>
        <w:t xml:space="preserve"> Pg. 183.</w:t>
      </w:r>
    </w:p>
  </w:footnote>
  <w:footnote w:id="27">
    <w:p w:rsidR="00883987" w:rsidRPr="004A2E57" w:rsidRDefault="00883987" w:rsidP="00EC274D">
      <w:pPr>
        <w:pStyle w:val="Textodenotaderodap"/>
        <w:spacing w:line="240" w:lineRule="auto"/>
        <w:ind w:firstLine="0"/>
        <w:jc w:val="both"/>
        <w:rPr>
          <w:rFonts w:ascii="Times New Roman" w:hAnsi="Times New Roman"/>
        </w:rPr>
      </w:pPr>
      <w:r w:rsidRPr="004A2E57">
        <w:rPr>
          <w:rStyle w:val="Refdenotaderodap"/>
          <w:rFonts w:ascii="Times New Roman" w:hAnsi="Times New Roman"/>
        </w:rPr>
        <w:footnoteRef/>
      </w:r>
      <w:r w:rsidRPr="004A2E57">
        <w:rPr>
          <w:rFonts w:ascii="Times New Roman" w:hAnsi="Times New Roman"/>
        </w:rPr>
        <w:t xml:space="preserve"> COELHO (Pg. 183). </w:t>
      </w:r>
    </w:p>
  </w:footnote>
  <w:footnote w:id="28">
    <w:p w:rsidR="00883987" w:rsidRPr="004C744D" w:rsidRDefault="00883987" w:rsidP="004A2E57">
      <w:pPr>
        <w:spacing w:line="240" w:lineRule="auto"/>
        <w:ind w:firstLine="0"/>
        <w:jc w:val="both"/>
      </w:pPr>
      <w:r w:rsidRPr="004A2E57">
        <w:rPr>
          <w:rStyle w:val="Refdenotaderodap"/>
          <w:rFonts w:ascii="Times New Roman" w:hAnsi="Times New Roman"/>
          <w:sz w:val="20"/>
          <w:szCs w:val="20"/>
        </w:rPr>
        <w:footnoteRef/>
      </w:r>
      <w:r w:rsidRPr="004A2E57">
        <w:rPr>
          <w:rFonts w:ascii="Times New Roman" w:hAnsi="Times New Roman"/>
          <w:sz w:val="20"/>
          <w:szCs w:val="20"/>
        </w:rPr>
        <w:t xml:space="preserve"> </w:t>
      </w:r>
      <w:r w:rsidRPr="004A2E57">
        <w:rPr>
          <w:rFonts w:ascii="Times New Roman" w:hAnsi="Times New Roman"/>
          <w:iCs/>
          <w:sz w:val="20"/>
          <w:szCs w:val="20"/>
        </w:rPr>
        <w:t xml:space="preserve">MENDES, Gilmar. </w:t>
      </w:r>
      <w:r w:rsidRPr="004A2E57">
        <w:rPr>
          <w:rFonts w:ascii="Times New Roman" w:hAnsi="Times New Roman"/>
          <w:b/>
          <w:iCs/>
          <w:sz w:val="20"/>
          <w:szCs w:val="20"/>
        </w:rPr>
        <w:t xml:space="preserve">Controle de Constitucionalidade: hermenêutica constitucional e revisão de fatos e </w:t>
      </w:r>
      <w:proofErr w:type="spellStart"/>
      <w:r w:rsidRPr="004A2E57">
        <w:rPr>
          <w:rFonts w:ascii="Times New Roman" w:hAnsi="Times New Roman"/>
          <w:b/>
          <w:iCs/>
          <w:sz w:val="20"/>
          <w:szCs w:val="20"/>
        </w:rPr>
        <w:t>prognoses</w:t>
      </w:r>
      <w:proofErr w:type="spellEnd"/>
      <w:r w:rsidRPr="004A2E57">
        <w:rPr>
          <w:rFonts w:ascii="Times New Roman" w:hAnsi="Times New Roman"/>
          <w:b/>
          <w:iCs/>
          <w:sz w:val="20"/>
          <w:szCs w:val="20"/>
        </w:rPr>
        <w:t xml:space="preserve"> legislativos pelo órgão judicial.</w:t>
      </w:r>
      <w:r w:rsidRPr="004A2E57">
        <w:rPr>
          <w:rFonts w:ascii="Times New Roman" w:hAnsi="Times New Roman"/>
          <w:iCs/>
          <w:sz w:val="20"/>
          <w:szCs w:val="20"/>
        </w:rPr>
        <w:t xml:space="preserve"> Revista Diálogo Jurídico, Salvador, CAJ - Centro de Atualização Jurídica, v. 1, nº. 3, 2001. Disponível em: &lt;http://www.direitopublico</w:t>
      </w:r>
      <w:r w:rsidR="00E74EDB">
        <w:rPr>
          <w:rFonts w:ascii="Times New Roman" w:hAnsi="Times New Roman"/>
          <w:iCs/>
          <w:sz w:val="20"/>
          <w:szCs w:val="20"/>
        </w:rPr>
        <w:t>.com.br&gt;. Acesso em: 27.11.2013</w:t>
      </w:r>
      <w:r>
        <w:rPr>
          <w:rFonts w:ascii="Times New Roman" w:hAnsi="Times New Roman"/>
          <w:iCs/>
          <w:sz w:val="20"/>
          <w:szCs w:val="20"/>
        </w:rPr>
        <w:t>,</w:t>
      </w:r>
      <w:r w:rsidRPr="004A2E57">
        <w:rPr>
          <w:rFonts w:ascii="Times New Roman" w:hAnsi="Times New Roman"/>
          <w:iCs/>
          <w:sz w:val="20"/>
          <w:szCs w:val="20"/>
        </w:rPr>
        <w:t xml:space="preserve"> Pg. 6.</w:t>
      </w:r>
    </w:p>
  </w:footnote>
  <w:footnote w:id="29">
    <w:p w:rsidR="00883987" w:rsidRPr="004C744D" w:rsidRDefault="00883987" w:rsidP="00431B8E">
      <w:pPr>
        <w:spacing w:line="240" w:lineRule="auto"/>
        <w:ind w:firstLine="0"/>
        <w:jc w:val="both"/>
        <w:rPr>
          <w:rFonts w:ascii="Times New Roman" w:hAnsi="Times New Roman"/>
        </w:rPr>
      </w:pPr>
      <w:r w:rsidRPr="004C744D">
        <w:rPr>
          <w:rStyle w:val="Refdenotaderodap"/>
          <w:rFonts w:ascii="Times New Roman" w:hAnsi="Times New Roman"/>
          <w:sz w:val="20"/>
          <w:szCs w:val="20"/>
        </w:rPr>
        <w:footnoteRef/>
      </w:r>
      <w:r w:rsidRPr="004C744D">
        <w:rPr>
          <w:rFonts w:ascii="Times New Roman" w:hAnsi="Times New Roman"/>
          <w:sz w:val="20"/>
          <w:szCs w:val="20"/>
        </w:rPr>
        <w:t xml:space="preserve"> </w:t>
      </w:r>
      <w:r w:rsidRPr="004C744D">
        <w:rPr>
          <w:rFonts w:ascii="Times New Roman" w:hAnsi="Times New Roman"/>
          <w:iCs/>
          <w:sz w:val="20"/>
          <w:szCs w:val="20"/>
        </w:rPr>
        <w:t xml:space="preserve">HÄBERLE, Peter. </w:t>
      </w:r>
      <w:r w:rsidRPr="004C744D">
        <w:rPr>
          <w:rFonts w:ascii="Times New Roman" w:hAnsi="Times New Roman"/>
          <w:b/>
          <w:iCs/>
          <w:sz w:val="20"/>
          <w:szCs w:val="20"/>
        </w:rPr>
        <w:t xml:space="preserve">Hermenêutica Constitucional: a sociedade aberta dos intérpretes da Constituição – contribuição para a interpretação pluralista e “procedimental” da constituição. </w:t>
      </w:r>
      <w:r w:rsidRPr="004C744D">
        <w:rPr>
          <w:rFonts w:ascii="Times New Roman" w:hAnsi="Times New Roman"/>
          <w:iCs/>
          <w:sz w:val="20"/>
          <w:szCs w:val="20"/>
        </w:rPr>
        <w:t>Brasí</w:t>
      </w:r>
      <w:r>
        <w:rPr>
          <w:rFonts w:ascii="Times New Roman" w:hAnsi="Times New Roman"/>
          <w:iCs/>
          <w:sz w:val="20"/>
          <w:szCs w:val="20"/>
        </w:rPr>
        <w:t xml:space="preserve">lia: Sério </w:t>
      </w:r>
      <w:proofErr w:type="spellStart"/>
      <w:r>
        <w:rPr>
          <w:rFonts w:ascii="Times New Roman" w:hAnsi="Times New Roman"/>
          <w:iCs/>
          <w:sz w:val="20"/>
          <w:szCs w:val="20"/>
        </w:rPr>
        <w:t>Antonio</w:t>
      </w:r>
      <w:proofErr w:type="spellEnd"/>
      <w:r>
        <w:rPr>
          <w:rFonts w:ascii="Times New Roman" w:hAnsi="Times New Roman"/>
          <w:iCs/>
          <w:sz w:val="20"/>
          <w:szCs w:val="20"/>
        </w:rPr>
        <w:t xml:space="preserve"> Fabris, 2010,</w:t>
      </w:r>
      <w:r w:rsidRPr="004C744D">
        <w:rPr>
          <w:rFonts w:ascii="Times New Roman" w:hAnsi="Times New Roman"/>
          <w:iCs/>
          <w:sz w:val="20"/>
          <w:szCs w:val="20"/>
        </w:rPr>
        <w:t xml:space="preserve"> Pg. 12-13.</w:t>
      </w:r>
    </w:p>
  </w:footnote>
  <w:footnote w:id="30">
    <w:p w:rsidR="00883987" w:rsidRPr="00334F21" w:rsidRDefault="00883987" w:rsidP="00D05D6B">
      <w:pPr>
        <w:pStyle w:val="Textodenotaderodap"/>
        <w:spacing w:line="240" w:lineRule="auto"/>
        <w:ind w:firstLine="0"/>
      </w:pPr>
      <w:r w:rsidRPr="00431B8E">
        <w:rPr>
          <w:rStyle w:val="Refdenotaderodap"/>
          <w:rFonts w:ascii="Times New Roman" w:hAnsi="Times New Roman"/>
        </w:rPr>
        <w:footnoteRef/>
      </w:r>
      <w:r w:rsidRPr="00334F21">
        <w:rPr>
          <w:rFonts w:ascii="Times New Roman" w:hAnsi="Times New Roman"/>
        </w:rPr>
        <w:t xml:space="preserve"> MENDES (Pg. 11).</w:t>
      </w:r>
    </w:p>
  </w:footnote>
  <w:footnote w:id="31">
    <w:p w:rsidR="00883987" w:rsidRPr="00334F21" w:rsidRDefault="00883987" w:rsidP="00334F21">
      <w:pPr>
        <w:pStyle w:val="Textodenotaderodap"/>
        <w:spacing w:line="240" w:lineRule="auto"/>
        <w:ind w:firstLine="0"/>
        <w:rPr>
          <w:rFonts w:ascii="Times New Roman" w:hAnsi="Times New Roman"/>
        </w:rPr>
      </w:pPr>
      <w:r w:rsidRPr="004C744D">
        <w:rPr>
          <w:rStyle w:val="Refdenotaderodap"/>
          <w:rFonts w:ascii="Times New Roman" w:hAnsi="Times New Roman"/>
        </w:rPr>
        <w:footnoteRef/>
      </w:r>
      <w:r w:rsidRPr="004C744D">
        <w:rPr>
          <w:rFonts w:ascii="Times New Roman" w:hAnsi="Times New Roman"/>
        </w:rPr>
        <w:t xml:space="preserve"> MENDES (Pg. 9).</w:t>
      </w:r>
    </w:p>
  </w:footnote>
  <w:footnote w:id="32">
    <w:p w:rsidR="00883987" w:rsidRPr="00334F21" w:rsidRDefault="00883987" w:rsidP="00431B8E">
      <w:pPr>
        <w:pStyle w:val="Textodenotaderodap"/>
        <w:spacing w:line="240" w:lineRule="auto"/>
        <w:ind w:firstLine="0"/>
        <w:rPr>
          <w:rFonts w:ascii="Times New Roman" w:hAnsi="Times New Roman"/>
        </w:rPr>
      </w:pPr>
      <w:r w:rsidRPr="00431B8E">
        <w:rPr>
          <w:rStyle w:val="Refdenotaderodap"/>
          <w:rFonts w:ascii="Times New Roman" w:hAnsi="Times New Roman"/>
        </w:rPr>
        <w:footnoteRef/>
      </w:r>
      <w:r w:rsidRPr="00334F21">
        <w:rPr>
          <w:rFonts w:ascii="Times New Roman" w:hAnsi="Times New Roman"/>
        </w:rPr>
        <w:t xml:space="preserve"> MENDES (Pg. 8). </w:t>
      </w:r>
    </w:p>
  </w:footnote>
  <w:footnote w:id="33">
    <w:p w:rsidR="00883987" w:rsidRPr="004A2E57" w:rsidRDefault="00883987" w:rsidP="00431B8E">
      <w:pPr>
        <w:pStyle w:val="Textodenotaderodap"/>
        <w:spacing w:line="240" w:lineRule="auto"/>
        <w:ind w:firstLine="0"/>
      </w:pPr>
      <w:r w:rsidRPr="00431B8E">
        <w:rPr>
          <w:rStyle w:val="Refdenotaderodap"/>
          <w:rFonts w:ascii="Times New Roman" w:hAnsi="Times New Roman"/>
        </w:rPr>
        <w:footnoteRef/>
      </w:r>
      <w:r w:rsidRPr="004A2E57">
        <w:rPr>
          <w:rFonts w:ascii="Times New Roman" w:hAnsi="Times New Roman"/>
        </w:rPr>
        <w:t xml:space="preserve"> MENDES (Pg. 8).</w:t>
      </w:r>
    </w:p>
  </w:footnote>
  <w:footnote w:id="34">
    <w:p w:rsidR="00883987" w:rsidRPr="004A2E57" w:rsidRDefault="00883987" w:rsidP="00442B1F">
      <w:pPr>
        <w:spacing w:line="240" w:lineRule="auto"/>
        <w:ind w:firstLine="0"/>
        <w:jc w:val="both"/>
      </w:pPr>
      <w:r w:rsidRPr="00442B1F">
        <w:rPr>
          <w:rStyle w:val="Refdenotaderodap"/>
          <w:rFonts w:ascii="Times New Roman" w:hAnsi="Times New Roman"/>
          <w:sz w:val="20"/>
          <w:szCs w:val="20"/>
        </w:rPr>
        <w:footnoteRef/>
      </w:r>
      <w:r w:rsidRPr="004A2E57">
        <w:rPr>
          <w:rFonts w:ascii="Times New Roman" w:hAnsi="Times New Roman"/>
          <w:sz w:val="20"/>
          <w:szCs w:val="20"/>
        </w:rPr>
        <w:t xml:space="preserve"> </w:t>
      </w:r>
      <w:r w:rsidRPr="004A2E57">
        <w:rPr>
          <w:rFonts w:ascii="Times New Roman" w:hAnsi="Times New Roman"/>
          <w:iCs/>
          <w:sz w:val="20"/>
          <w:szCs w:val="20"/>
        </w:rPr>
        <w:t xml:space="preserve">KELSEN, Hans, </w:t>
      </w:r>
      <w:proofErr w:type="spellStart"/>
      <w:r w:rsidRPr="00194397">
        <w:rPr>
          <w:rFonts w:ascii="Times New Roman" w:hAnsi="Times New Roman"/>
          <w:i/>
          <w:iCs/>
          <w:sz w:val="20"/>
          <w:szCs w:val="20"/>
        </w:rPr>
        <w:t>Wesen</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und</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Entwicklung</w:t>
      </w:r>
      <w:proofErr w:type="spellEnd"/>
      <w:r w:rsidRPr="00194397">
        <w:rPr>
          <w:rFonts w:ascii="Times New Roman" w:hAnsi="Times New Roman"/>
          <w:i/>
          <w:iCs/>
          <w:sz w:val="20"/>
          <w:szCs w:val="20"/>
        </w:rPr>
        <w:t xml:space="preserve"> der </w:t>
      </w:r>
      <w:proofErr w:type="spellStart"/>
      <w:r w:rsidRPr="00194397">
        <w:rPr>
          <w:rFonts w:ascii="Times New Roman" w:hAnsi="Times New Roman"/>
          <w:i/>
          <w:iCs/>
          <w:sz w:val="20"/>
          <w:szCs w:val="20"/>
        </w:rPr>
        <w:t>Staatsgerichtsbarkeit</w:t>
      </w:r>
      <w:proofErr w:type="spellEnd"/>
      <w:r w:rsidRPr="004A2E57">
        <w:rPr>
          <w:rFonts w:ascii="Times New Roman" w:hAnsi="Times New Roman"/>
          <w:iCs/>
          <w:sz w:val="20"/>
          <w:szCs w:val="20"/>
        </w:rPr>
        <w:t xml:space="preserve">, </w:t>
      </w:r>
      <w:proofErr w:type="spellStart"/>
      <w:proofErr w:type="gramStart"/>
      <w:r w:rsidRPr="004A2E57">
        <w:rPr>
          <w:rFonts w:ascii="Times New Roman" w:hAnsi="Times New Roman"/>
          <w:iCs/>
          <w:sz w:val="20"/>
          <w:szCs w:val="20"/>
        </w:rPr>
        <w:t>VVDStRL</w:t>
      </w:r>
      <w:proofErr w:type="spellEnd"/>
      <w:proofErr w:type="gramEnd"/>
      <w:r w:rsidRPr="004A2E57">
        <w:rPr>
          <w:rFonts w:ascii="Times New Roman" w:hAnsi="Times New Roman"/>
          <w:iCs/>
          <w:sz w:val="20"/>
          <w:szCs w:val="20"/>
        </w:rPr>
        <w:t xml:space="preserve"> 5, 1928, p. 80-81; Cf. também tradução italiana de </w:t>
      </w:r>
      <w:proofErr w:type="spellStart"/>
      <w:r w:rsidRPr="004A2E57">
        <w:rPr>
          <w:rFonts w:ascii="Times New Roman" w:hAnsi="Times New Roman"/>
          <w:iCs/>
          <w:sz w:val="20"/>
          <w:szCs w:val="20"/>
        </w:rPr>
        <w:t>Geraci</w:t>
      </w:r>
      <w:proofErr w:type="spellEnd"/>
      <w:r w:rsidRPr="004A2E57">
        <w:rPr>
          <w:rFonts w:ascii="Times New Roman" w:hAnsi="Times New Roman"/>
          <w:iCs/>
          <w:sz w:val="20"/>
          <w:szCs w:val="20"/>
        </w:rPr>
        <w:t xml:space="preserve">, Carmelo,  </w:t>
      </w:r>
      <w:r w:rsidRPr="00194397">
        <w:rPr>
          <w:rFonts w:ascii="Times New Roman" w:hAnsi="Times New Roman"/>
          <w:i/>
          <w:iCs/>
          <w:sz w:val="20"/>
          <w:szCs w:val="20"/>
        </w:rPr>
        <w:t xml:space="preserve">La </w:t>
      </w:r>
      <w:proofErr w:type="spellStart"/>
      <w:r w:rsidRPr="00194397">
        <w:rPr>
          <w:rFonts w:ascii="Times New Roman" w:hAnsi="Times New Roman"/>
          <w:i/>
          <w:iCs/>
          <w:sz w:val="20"/>
          <w:szCs w:val="20"/>
        </w:rPr>
        <w:t>Garanzia</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giurisdizionale</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della</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Constituzione</w:t>
      </w:r>
      <w:proofErr w:type="spellEnd"/>
      <w:r w:rsidRPr="004A2E57">
        <w:rPr>
          <w:rFonts w:ascii="Times New Roman" w:hAnsi="Times New Roman"/>
          <w:iCs/>
          <w:sz w:val="20"/>
          <w:szCs w:val="20"/>
        </w:rPr>
        <w:t xml:space="preserve">, in: </w:t>
      </w:r>
      <w:r w:rsidRPr="00194397">
        <w:rPr>
          <w:rFonts w:ascii="Times New Roman" w:hAnsi="Times New Roman"/>
          <w:i/>
          <w:iCs/>
          <w:sz w:val="20"/>
          <w:szCs w:val="20"/>
        </w:rPr>
        <w:t xml:space="preserve">La </w:t>
      </w:r>
      <w:proofErr w:type="spellStart"/>
      <w:r w:rsidRPr="00194397">
        <w:rPr>
          <w:rFonts w:ascii="Times New Roman" w:hAnsi="Times New Roman"/>
          <w:i/>
          <w:iCs/>
          <w:sz w:val="20"/>
          <w:szCs w:val="20"/>
        </w:rPr>
        <w:t>giustizia</w:t>
      </w:r>
      <w:proofErr w:type="spellEnd"/>
      <w:r w:rsidRPr="00194397">
        <w:rPr>
          <w:rFonts w:ascii="Times New Roman" w:hAnsi="Times New Roman"/>
          <w:i/>
          <w:iCs/>
          <w:sz w:val="20"/>
          <w:szCs w:val="20"/>
        </w:rPr>
        <w:t xml:space="preserve"> </w:t>
      </w:r>
      <w:proofErr w:type="spellStart"/>
      <w:r w:rsidRPr="00194397">
        <w:rPr>
          <w:rFonts w:ascii="Times New Roman" w:hAnsi="Times New Roman"/>
          <w:i/>
          <w:iCs/>
          <w:sz w:val="20"/>
          <w:szCs w:val="20"/>
        </w:rPr>
        <w:t>costituzionale</w:t>
      </w:r>
      <w:proofErr w:type="spellEnd"/>
      <w:r w:rsidRPr="004A2E57">
        <w:rPr>
          <w:rFonts w:ascii="Times New Roman" w:hAnsi="Times New Roman"/>
          <w:iCs/>
          <w:sz w:val="20"/>
          <w:szCs w:val="20"/>
        </w:rPr>
        <w:t>, Milão,</w:t>
      </w:r>
      <w:r>
        <w:rPr>
          <w:rFonts w:ascii="Times New Roman" w:hAnsi="Times New Roman"/>
          <w:iCs/>
          <w:sz w:val="20"/>
          <w:szCs w:val="20"/>
        </w:rPr>
        <w:t xml:space="preserve"> 1980,</w:t>
      </w:r>
      <w:r w:rsidRPr="004A2E57">
        <w:rPr>
          <w:rFonts w:ascii="Times New Roman" w:hAnsi="Times New Roman"/>
          <w:iCs/>
          <w:sz w:val="20"/>
          <w:szCs w:val="20"/>
        </w:rPr>
        <w:t xml:space="preserve"> Pg. 144 (201-203).</w:t>
      </w:r>
    </w:p>
  </w:footnote>
  <w:footnote w:id="35">
    <w:p w:rsidR="00883987" w:rsidRPr="004A2E57" w:rsidRDefault="00883987" w:rsidP="00B6679E">
      <w:pPr>
        <w:pStyle w:val="Textodenotaderodap"/>
        <w:ind w:firstLine="0"/>
        <w:rPr>
          <w:rFonts w:ascii="Times New Roman" w:hAnsi="Times New Roman"/>
        </w:rPr>
      </w:pPr>
      <w:r w:rsidRPr="00684B37">
        <w:rPr>
          <w:rStyle w:val="Refdenotaderodap"/>
          <w:rFonts w:ascii="Times New Roman" w:hAnsi="Times New Roman"/>
        </w:rPr>
        <w:footnoteRef/>
      </w:r>
      <w:r w:rsidRPr="004A2E57">
        <w:rPr>
          <w:rFonts w:ascii="Times New Roman" w:hAnsi="Times New Roman"/>
        </w:rPr>
        <w:t xml:space="preserve"> DWORKIN (Pg. 159).</w:t>
      </w:r>
    </w:p>
  </w:footnote>
  <w:footnote w:id="36">
    <w:p w:rsidR="00883987" w:rsidRPr="00E74EDB" w:rsidRDefault="00883987" w:rsidP="00E74EDB">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Painel Temático: Saúde da Mulher. Disponível em: &lt;</w:t>
      </w:r>
      <w:hyperlink r:id="rId3" w:history="1">
        <w:r w:rsidRPr="00E74EDB">
          <w:rPr>
            <w:rStyle w:val="Hyperlink"/>
            <w:rFonts w:ascii="Times New Roman" w:hAnsi="Times New Roman"/>
            <w:color w:val="auto"/>
            <w:u w:val="none"/>
          </w:rPr>
          <w:t>http://www.fiocruz.br/redeblh/media/painelmulher.pdf</w:t>
        </w:r>
      </w:hyperlink>
      <w:r w:rsidRPr="00E74EDB">
        <w:rPr>
          <w:rFonts w:ascii="Times New Roman" w:hAnsi="Times New Roman"/>
        </w:rPr>
        <w:t>&gt;.</w:t>
      </w:r>
      <w:r w:rsidR="00E74EDB" w:rsidRPr="00E74EDB">
        <w:rPr>
          <w:rFonts w:ascii="Times New Roman" w:hAnsi="Times New Roman"/>
        </w:rPr>
        <w:t xml:space="preserve"> Acesso em 25.11. 2013.</w:t>
      </w:r>
      <w:r w:rsidRPr="00E74EDB">
        <w:rPr>
          <w:rFonts w:ascii="Times New Roman" w:hAnsi="Times New Roman"/>
        </w:rPr>
        <w:t xml:space="preserve"> </w:t>
      </w:r>
    </w:p>
  </w:footnote>
  <w:footnote w:id="37">
    <w:p w:rsidR="00883987" w:rsidRPr="00E74EDB" w:rsidRDefault="00883987" w:rsidP="00E74EDB">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Painel Temático: Saúda da Mulher.  </w:t>
      </w:r>
    </w:p>
  </w:footnote>
  <w:footnote w:id="38">
    <w:p w:rsidR="00E74EDB" w:rsidRPr="00E74EDB" w:rsidRDefault="00E74EDB" w:rsidP="00E74EDB">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Clandestinas: retratos do Brasil de </w:t>
      </w:r>
      <w:proofErr w:type="gramStart"/>
      <w:r w:rsidRPr="00E74EDB">
        <w:rPr>
          <w:rFonts w:ascii="Times New Roman" w:hAnsi="Times New Roman"/>
        </w:rPr>
        <w:t>1</w:t>
      </w:r>
      <w:proofErr w:type="gramEnd"/>
      <w:r w:rsidRPr="00E74EDB">
        <w:rPr>
          <w:rFonts w:ascii="Times New Roman" w:hAnsi="Times New Roman"/>
        </w:rPr>
        <w:t xml:space="preserve"> milhão de abortos clandestinos por ano. Disponível em: </w:t>
      </w:r>
      <w:hyperlink r:id="rId4" w:history="1">
        <w:r w:rsidRPr="00E74EDB">
          <w:rPr>
            <w:rStyle w:val="Hyperlink"/>
            <w:rFonts w:ascii="Times New Roman" w:hAnsi="Times New Roman"/>
            <w:color w:val="auto"/>
            <w:u w:val="none"/>
          </w:rPr>
          <w:t>http://ultimosegundo.ig.com.br/brasil/2013-09-20/clandestinas-retratos-do-brasil-de-1-milhao-de-abortos-clandestinos-por-ano.html</w:t>
        </w:r>
      </w:hyperlink>
      <w:r w:rsidRPr="00E74EDB">
        <w:rPr>
          <w:rFonts w:ascii="Times New Roman" w:hAnsi="Times New Roman"/>
        </w:rPr>
        <w:t>. Acesso em: 5.12.2013.</w:t>
      </w:r>
    </w:p>
  </w:footnote>
  <w:footnote w:id="39">
    <w:p w:rsidR="00883987" w:rsidRPr="00684B37" w:rsidRDefault="00883987" w:rsidP="00E74EDB">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PEIXOTO, Francisco Davi Fernandes. </w:t>
      </w:r>
      <w:r w:rsidRPr="00E74EDB">
        <w:rPr>
          <w:rFonts w:ascii="Times New Roman" w:hAnsi="Times New Roman"/>
          <w:b/>
        </w:rPr>
        <w:t>A Ineficácia Jurídica e Econômica da Criminalização do Aborto.</w:t>
      </w:r>
      <w:r w:rsidRPr="00E74EDB">
        <w:rPr>
          <w:rFonts w:ascii="Times New Roman" w:hAnsi="Times New Roman"/>
        </w:rPr>
        <w:t xml:space="preserve"> Disponível em: &lt;</w:t>
      </w:r>
      <w:hyperlink r:id="rId5" w:history="1">
        <w:r w:rsidRPr="00E74EDB">
          <w:rPr>
            <w:rStyle w:val="Hyperlink"/>
            <w:rFonts w:ascii="Times New Roman" w:hAnsi="Times New Roman"/>
            <w:color w:val="auto"/>
            <w:u w:val="none"/>
          </w:rPr>
          <w:t>http://www.conpedi.org.br/manaus/arquivos/anais/bh/francisco_davi_fernandes_peixoto2.pdf</w:t>
        </w:r>
      </w:hyperlink>
      <w:r w:rsidRPr="00E74EDB">
        <w:rPr>
          <w:rFonts w:ascii="Times New Roman" w:hAnsi="Times New Roman"/>
        </w:rPr>
        <w:t xml:space="preserve">&gt; Acesso </w:t>
      </w:r>
      <w:r w:rsidR="00E74EDB" w:rsidRPr="00E74EDB">
        <w:rPr>
          <w:rFonts w:ascii="Times New Roman" w:hAnsi="Times New Roman"/>
        </w:rPr>
        <w:t>em: 25.11.2013.</w:t>
      </w:r>
    </w:p>
  </w:footnote>
  <w:footnote w:id="40">
    <w:p w:rsidR="00883987" w:rsidRPr="00E74EDB" w:rsidRDefault="00883987" w:rsidP="0090373B">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Painel Temático: Saúde da Mulher. </w:t>
      </w:r>
    </w:p>
  </w:footnote>
  <w:footnote w:id="41">
    <w:p w:rsidR="00883987" w:rsidRPr="00E74EDB" w:rsidRDefault="00883987" w:rsidP="00E62FA9">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NOYA, Ana; LEAL, Isabel Pereira. </w:t>
      </w:r>
      <w:r w:rsidRPr="00E74EDB">
        <w:rPr>
          <w:rFonts w:ascii="Times New Roman" w:hAnsi="Times New Roman"/>
          <w:b/>
        </w:rPr>
        <w:t xml:space="preserve">Interrupção Voluntária da Gravidez: que respostas emocionais? Que discurso psicológico? </w:t>
      </w:r>
      <w:r w:rsidRPr="00E74EDB">
        <w:rPr>
          <w:rFonts w:ascii="Times New Roman" w:hAnsi="Times New Roman"/>
        </w:rPr>
        <w:t>Disponível em: &lt;</w:t>
      </w:r>
      <w:hyperlink r:id="rId6" w:history="1">
        <w:r w:rsidRPr="00E74EDB">
          <w:rPr>
            <w:rStyle w:val="Hyperlink"/>
            <w:rFonts w:ascii="Times New Roman" w:hAnsi="Times New Roman"/>
            <w:color w:val="auto"/>
            <w:u w:val="none"/>
          </w:rPr>
          <w:t>http://www.scielo.oces.mctes.pt/pdf/aps/v16n3/v16n3a09.pdf</w:t>
        </w:r>
      </w:hyperlink>
      <w:r w:rsidRPr="00E74EDB">
        <w:rPr>
          <w:rFonts w:ascii="Times New Roman" w:hAnsi="Times New Roman"/>
        </w:rPr>
        <w:t>&gt;. Acesso em 25.</w:t>
      </w:r>
      <w:r w:rsidR="00E74EDB" w:rsidRPr="00E74EDB">
        <w:rPr>
          <w:rFonts w:ascii="Times New Roman" w:hAnsi="Times New Roman"/>
        </w:rPr>
        <w:t>11.2013.</w:t>
      </w:r>
    </w:p>
  </w:footnote>
  <w:footnote w:id="42">
    <w:p w:rsidR="00883987" w:rsidRPr="00E62FA9" w:rsidRDefault="00883987" w:rsidP="00E62FA9">
      <w:pPr>
        <w:pStyle w:val="Textodenotaderodap"/>
        <w:spacing w:line="240" w:lineRule="auto"/>
        <w:ind w:firstLine="0"/>
        <w:jc w:val="both"/>
        <w:rPr>
          <w:rFonts w:ascii="Times New Roman" w:hAnsi="Times New Roman"/>
        </w:rPr>
      </w:pPr>
      <w:r w:rsidRPr="00E74EDB">
        <w:rPr>
          <w:rStyle w:val="Refdenotaderodap"/>
          <w:rFonts w:ascii="Times New Roman" w:hAnsi="Times New Roman"/>
        </w:rPr>
        <w:footnoteRef/>
      </w:r>
      <w:r w:rsidRPr="00E74EDB">
        <w:rPr>
          <w:rFonts w:ascii="Times New Roman" w:hAnsi="Times New Roman"/>
        </w:rPr>
        <w:t xml:space="preserve"> NOYA; LEAL.</w:t>
      </w:r>
    </w:p>
  </w:footnote>
  <w:footnote w:id="43">
    <w:p w:rsidR="00883987" w:rsidRPr="00E62FA9" w:rsidRDefault="00883987" w:rsidP="00E62FA9">
      <w:pPr>
        <w:pStyle w:val="Textodenotaderodap"/>
        <w:spacing w:line="240" w:lineRule="auto"/>
        <w:ind w:firstLine="0"/>
        <w:rPr>
          <w:rFonts w:ascii="Times New Roman" w:hAnsi="Times New Roman"/>
        </w:rPr>
      </w:pPr>
      <w:r w:rsidRPr="00E62FA9">
        <w:rPr>
          <w:rStyle w:val="Refdenotaderodap"/>
          <w:rFonts w:ascii="Times New Roman" w:hAnsi="Times New Roman"/>
        </w:rPr>
        <w:footnoteRef/>
      </w:r>
      <w:r w:rsidRPr="00E62FA9">
        <w:rPr>
          <w:rFonts w:ascii="Times New Roman" w:hAnsi="Times New Roman"/>
        </w:rPr>
        <w:t xml:space="preserve"> NOYA; LEAL.</w:t>
      </w:r>
    </w:p>
  </w:footnote>
  <w:footnote w:id="44">
    <w:p w:rsidR="00883987" w:rsidRDefault="00883987" w:rsidP="00E62FA9">
      <w:pPr>
        <w:pStyle w:val="Textodenotaderodap"/>
        <w:spacing w:line="240" w:lineRule="auto"/>
        <w:ind w:firstLine="0"/>
      </w:pPr>
      <w:r w:rsidRPr="00E62FA9">
        <w:rPr>
          <w:rStyle w:val="Refdenotaderodap"/>
          <w:rFonts w:ascii="Times New Roman" w:hAnsi="Times New Roman"/>
        </w:rPr>
        <w:footnoteRef/>
      </w:r>
      <w:r w:rsidRPr="00E62FA9">
        <w:rPr>
          <w:rFonts w:ascii="Times New Roman" w:hAnsi="Times New Roman"/>
        </w:rPr>
        <w:t xml:space="preserve"> Interrupção voluntária da gravidez.</w:t>
      </w:r>
    </w:p>
  </w:footnote>
  <w:footnote w:id="45">
    <w:p w:rsidR="00883987" w:rsidRPr="00E62FA9" w:rsidRDefault="00883987" w:rsidP="00E62FA9">
      <w:pPr>
        <w:pStyle w:val="Textodenotaderodap"/>
        <w:spacing w:line="240" w:lineRule="auto"/>
        <w:ind w:firstLine="0"/>
        <w:rPr>
          <w:rFonts w:ascii="Times New Roman" w:hAnsi="Times New Roman"/>
          <w:lang w:val="en-US"/>
        </w:rPr>
      </w:pPr>
      <w:r w:rsidRPr="00E62FA9">
        <w:rPr>
          <w:rStyle w:val="Refdenotaderodap"/>
          <w:rFonts w:ascii="Times New Roman" w:hAnsi="Times New Roman"/>
        </w:rPr>
        <w:footnoteRef/>
      </w:r>
      <w:r w:rsidRPr="00E62FA9">
        <w:rPr>
          <w:rFonts w:ascii="Times New Roman" w:hAnsi="Times New Roman"/>
          <w:lang w:val="en-US"/>
        </w:rPr>
        <w:t xml:space="preserve"> </w:t>
      </w:r>
      <w:proofErr w:type="gramStart"/>
      <w:r w:rsidRPr="00E62FA9">
        <w:rPr>
          <w:rFonts w:ascii="Times New Roman" w:hAnsi="Times New Roman"/>
          <w:lang w:val="en-US"/>
        </w:rPr>
        <w:t>NOYA, LEAL.</w:t>
      </w:r>
      <w:proofErr w:type="gramEnd"/>
    </w:p>
  </w:footnote>
  <w:footnote w:id="46">
    <w:p w:rsidR="00883987" w:rsidRPr="00E62FA9" w:rsidRDefault="00883987" w:rsidP="00E62FA9">
      <w:pPr>
        <w:pStyle w:val="Textodenotaderodap"/>
        <w:spacing w:line="240" w:lineRule="auto"/>
        <w:ind w:firstLine="0"/>
        <w:jc w:val="both"/>
        <w:rPr>
          <w:rFonts w:ascii="Times New Roman" w:hAnsi="Times New Roman"/>
          <w:lang w:val="en-US"/>
        </w:rPr>
      </w:pPr>
      <w:r w:rsidRPr="00E62FA9">
        <w:rPr>
          <w:rStyle w:val="Refdenotaderodap"/>
          <w:rFonts w:ascii="Times New Roman" w:hAnsi="Times New Roman"/>
        </w:rPr>
        <w:footnoteRef/>
      </w:r>
      <w:r w:rsidRPr="00D44268">
        <w:rPr>
          <w:rFonts w:ascii="Times New Roman" w:hAnsi="Times New Roman"/>
          <w:lang w:val="en-US"/>
        </w:rPr>
        <w:t xml:space="preserve"> A 13ª </w:t>
      </w:r>
      <w:proofErr w:type="spellStart"/>
      <w:r w:rsidRPr="00D44268">
        <w:rPr>
          <w:rFonts w:ascii="Times New Roman" w:hAnsi="Times New Roman"/>
          <w:lang w:val="en-US"/>
        </w:rPr>
        <w:t>Emenda</w:t>
      </w:r>
      <w:proofErr w:type="spellEnd"/>
      <w:r w:rsidRPr="00D44268">
        <w:rPr>
          <w:rFonts w:ascii="Times New Roman" w:hAnsi="Times New Roman"/>
          <w:lang w:val="en-US"/>
        </w:rPr>
        <w:t xml:space="preserve"> da </w:t>
      </w:r>
      <w:proofErr w:type="spellStart"/>
      <w:r w:rsidRPr="00D44268">
        <w:rPr>
          <w:rFonts w:ascii="Times New Roman" w:hAnsi="Times New Roman"/>
          <w:lang w:val="en-US"/>
        </w:rPr>
        <w:t>Constituição</w:t>
      </w:r>
      <w:proofErr w:type="spellEnd"/>
      <w:r w:rsidRPr="00D44268">
        <w:rPr>
          <w:rFonts w:ascii="Times New Roman" w:hAnsi="Times New Roman"/>
          <w:lang w:val="en-US"/>
        </w:rPr>
        <w:t xml:space="preserve"> </w:t>
      </w:r>
      <w:proofErr w:type="spellStart"/>
      <w:proofErr w:type="gramStart"/>
      <w:r w:rsidRPr="00D44268">
        <w:rPr>
          <w:rFonts w:ascii="Times New Roman" w:hAnsi="Times New Roman"/>
          <w:lang w:val="en-US"/>
        </w:rPr>
        <w:t>americana</w:t>
      </w:r>
      <w:proofErr w:type="spellEnd"/>
      <w:proofErr w:type="gramEnd"/>
      <w:r w:rsidRPr="00D44268">
        <w:rPr>
          <w:rFonts w:ascii="Times New Roman" w:hAnsi="Times New Roman"/>
          <w:lang w:val="en-US"/>
        </w:rPr>
        <w:t xml:space="preserve"> </w:t>
      </w:r>
      <w:proofErr w:type="spellStart"/>
      <w:r w:rsidRPr="00D44268">
        <w:rPr>
          <w:rFonts w:ascii="Times New Roman" w:hAnsi="Times New Roman"/>
          <w:lang w:val="en-US"/>
        </w:rPr>
        <w:t>dispõe</w:t>
      </w:r>
      <w:proofErr w:type="spellEnd"/>
      <w:r w:rsidRPr="00D44268">
        <w:rPr>
          <w:rFonts w:ascii="Times New Roman" w:hAnsi="Times New Roman"/>
          <w:lang w:val="en-US"/>
        </w:rPr>
        <w:t xml:space="preserve"> </w:t>
      </w:r>
      <w:proofErr w:type="spellStart"/>
      <w:r w:rsidRPr="00D44268">
        <w:rPr>
          <w:rFonts w:ascii="Times New Roman" w:hAnsi="Times New Roman"/>
          <w:lang w:val="en-US"/>
        </w:rPr>
        <w:t>que</w:t>
      </w:r>
      <w:proofErr w:type="spellEnd"/>
      <w:r w:rsidRPr="00D44268">
        <w:rPr>
          <w:rFonts w:ascii="Times New Roman" w:hAnsi="Times New Roman"/>
          <w:lang w:val="en-US"/>
        </w:rPr>
        <w:t xml:space="preserve">: “neither slavery nor involuntary servitude, except as a </w:t>
      </w:r>
      <w:r>
        <w:rPr>
          <w:rFonts w:ascii="Times New Roman" w:hAnsi="Times New Roman"/>
          <w:lang w:val="en-US"/>
        </w:rPr>
        <w:t xml:space="preserve">punishment for crime whereof the party </w:t>
      </w:r>
      <w:proofErr w:type="spellStart"/>
      <w:r>
        <w:rPr>
          <w:rFonts w:ascii="Times New Roman" w:hAnsi="Times New Roman"/>
          <w:lang w:val="en-US"/>
        </w:rPr>
        <w:t>sall</w:t>
      </w:r>
      <w:proofErr w:type="spellEnd"/>
      <w:r>
        <w:rPr>
          <w:rFonts w:ascii="Times New Roman" w:hAnsi="Times New Roman"/>
          <w:lang w:val="en-US"/>
        </w:rPr>
        <w:t xml:space="preserve"> have been duly convinced, shall exist within the United States, or any place subject to their jurisdiction.</w:t>
      </w:r>
      <w:r w:rsidRPr="00D44268">
        <w:rPr>
          <w:rFonts w:ascii="Times New Roman" w:hAnsi="Times New Roman"/>
          <w:lang w:val="en-US"/>
        </w:rPr>
        <w:t xml:space="preserve"> </w:t>
      </w:r>
    </w:p>
  </w:footnote>
  <w:footnote w:id="47">
    <w:p w:rsidR="00883987" w:rsidRPr="007914CE" w:rsidRDefault="00883987" w:rsidP="00D10EDD">
      <w:pPr>
        <w:pStyle w:val="Textodenotaderodap"/>
        <w:spacing w:line="240" w:lineRule="auto"/>
        <w:ind w:firstLine="0"/>
        <w:jc w:val="both"/>
        <w:rPr>
          <w:lang w:val="en-US"/>
        </w:rPr>
      </w:pPr>
      <w:r w:rsidRPr="00D10EDD">
        <w:rPr>
          <w:rStyle w:val="Refdenotaderodap"/>
          <w:rFonts w:ascii="Times New Roman" w:hAnsi="Times New Roman"/>
        </w:rPr>
        <w:footnoteRef/>
      </w:r>
      <w:r w:rsidRPr="00D10EDD">
        <w:rPr>
          <w:rFonts w:ascii="Times New Roman" w:hAnsi="Times New Roman"/>
          <w:lang w:val="en-US"/>
        </w:rPr>
        <w:t xml:space="preserve"> </w:t>
      </w:r>
      <w:proofErr w:type="gramStart"/>
      <w:r w:rsidRPr="00D10EDD">
        <w:rPr>
          <w:rFonts w:ascii="Times New Roman" w:hAnsi="Times New Roman"/>
          <w:lang w:val="en-US"/>
        </w:rPr>
        <w:t>HULL; HOFFER (Pg. 149).</w:t>
      </w:r>
      <w:proofErr w:type="gramEnd"/>
      <w:r w:rsidRPr="00D10EDD">
        <w:rPr>
          <w:rFonts w:ascii="Times New Roman" w:hAnsi="Times New Roman"/>
          <w:lang w:val="en-US"/>
        </w:rPr>
        <w:t xml:space="preserve"> </w:t>
      </w:r>
    </w:p>
  </w:footnote>
  <w:footnote w:id="48">
    <w:p w:rsidR="00883987" w:rsidRPr="007914CE" w:rsidRDefault="00883987" w:rsidP="007914CE">
      <w:pPr>
        <w:pStyle w:val="Textodenotaderodap"/>
        <w:spacing w:line="240" w:lineRule="auto"/>
        <w:ind w:firstLine="0"/>
        <w:rPr>
          <w:lang w:val="en-US"/>
        </w:rPr>
      </w:pPr>
      <w:r>
        <w:rPr>
          <w:rStyle w:val="Refdenotaderodap"/>
        </w:rPr>
        <w:footnoteRef/>
      </w:r>
      <w:r w:rsidRPr="007914CE">
        <w:rPr>
          <w:lang w:val="en-US"/>
        </w:rPr>
        <w:t xml:space="preserve"> DWORKIN (Pg. 159).</w:t>
      </w:r>
    </w:p>
  </w:footnote>
  <w:footnote w:id="49">
    <w:p w:rsidR="00883987" w:rsidRPr="00491189" w:rsidRDefault="00883987" w:rsidP="00E74EDB">
      <w:pPr>
        <w:pStyle w:val="Textodenotaderodap"/>
        <w:spacing w:line="240" w:lineRule="auto"/>
        <w:ind w:firstLine="0"/>
        <w:jc w:val="both"/>
        <w:rPr>
          <w:rFonts w:ascii="Times New Roman" w:hAnsi="Times New Roman"/>
          <w:lang w:val="en-US"/>
        </w:rPr>
      </w:pPr>
      <w:r w:rsidRPr="00194397">
        <w:rPr>
          <w:rStyle w:val="Refdenotaderodap"/>
          <w:rFonts w:ascii="Times New Roman" w:hAnsi="Times New Roman"/>
        </w:rPr>
        <w:footnoteRef/>
      </w:r>
      <w:r w:rsidRPr="00491189">
        <w:rPr>
          <w:rFonts w:ascii="Times New Roman" w:hAnsi="Times New Roman"/>
          <w:lang w:val="en-US"/>
        </w:rPr>
        <w:t xml:space="preserve"> BONAVIDES; MIRANDA; AGRA (Pg. 82).</w:t>
      </w:r>
    </w:p>
  </w:footnote>
  <w:footnote w:id="50">
    <w:p w:rsidR="00883987" w:rsidRPr="00382D1A" w:rsidRDefault="00883987" w:rsidP="00194397">
      <w:pPr>
        <w:pStyle w:val="Textodenotaderodap"/>
        <w:spacing w:line="240" w:lineRule="auto"/>
        <w:ind w:firstLine="0"/>
        <w:rPr>
          <w:lang w:val="en-US"/>
        </w:rPr>
      </w:pPr>
      <w:r w:rsidRPr="00194397">
        <w:rPr>
          <w:rStyle w:val="Refdenotaderodap"/>
          <w:rFonts w:ascii="Times New Roman" w:hAnsi="Times New Roman"/>
        </w:rPr>
        <w:footnoteRef/>
      </w:r>
      <w:r w:rsidRPr="00194397">
        <w:rPr>
          <w:rFonts w:ascii="Times New Roman" w:hAnsi="Times New Roman"/>
          <w:lang w:val="en-US"/>
        </w:rPr>
        <w:t xml:space="preserve"> HULL; HOFFER (Pg. 148)</w:t>
      </w:r>
    </w:p>
  </w:footnote>
  <w:footnote w:id="51">
    <w:p w:rsidR="00883987" w:rsidRPr="00194397" w:rsidRDefault="00883987" w:rsidP="00FB481E">
      <w:pPr>
        <w:pStyle w:val="Textodenotaderodap"/>
        <w:spacing w:line="276" w:lineRule="auto"/>
        <w:ind w:firstLine="0"/>
        <w:rPr>
          <w:rFonts w:ascii="Times New Roman" w:hAnsi="Times New Roman"/>
          <w:lang w:val="en-US"/>
        </w:rPr>
      </w:pPr>
      <w:r w:rsidRPr="00194397">
        <w:rPr>
          <w:rStyle w:val="Refdenotaderodap"/>
          <w:rFonts w:ascii="Times New Roman" w:hAnsi="Times New Roman"/>
        </w:rPr>
        <w:footnoteRef/>
      </w:r>
      <w:r w:rsidRPr="00194397">
        <w:rPr>
          <w:rFonts w:ascii="Times New Roman" w:hAnsi="Times New Roman"/>
          <w:lang w:val="en-US"/>
        </w:rPr>
        <w:t xml:space="preserve"> </w:t>
      </w:r>
      <w:proofErr w:type="gramStart"/>
      <w:r w:rsidRPr="00194397">
        <w:rPr>
          <w:rFonts w:ascii="Times New Roman" w:hAnsi="Times New Roman"/>
          <w:lang w:val="en-US"/>
        </w:rPr>
        <w:t>HULL; HOFFER (Pg. 149).</w:t>
      </w:r>
      <w:proofErr w:type="gramEnd"/>
    </w:p>
  </w:footnote>
  <w:footnote w:id="52">
    <w:p w:rsidR="00883987" w:rsidRPr="004A2E57" w:rsidRDefault="00883987" w:rsidP="00926A95">
      <w:pPr>
        <w:autoSpaceDE w:val="0"/>
        <w:autoSpaceDN w:val="0"/>
        <w:adjustRightInd w:val="0"/>
        <w:spacing w:line="276" w:lineRule="auto"/>
        <w:ind w:firstLine="0"/>
        <w:jc w:val="both"/>
        <w:rPr>
          <w:rFonts w:ascii="Times New Roman" w:hAnsi="Times New Roman"/>
        </w:rPr>
      </w:pPr>
      <w:r w:rsidRPr="004A2E57">
        <w:rPr>
          <w:rStyle w:val="Refdenotaderodap"/>
          <w:rFonts w:ascii="Times New Roman" w:hAnsi="Times New Roman"/>
          <w:sz w:val="20"/>
          <w:szCs w:val="20"/>
        </w:rPr>
        <w:footnoteRef/>
      </w:r>
      <w:r w:rsidRPr="004A2E57">
        <w:rPr>
          <w:rFonts w:ascii="Times New Roman" w:hAnsi="Times New Roman"/>
          <w:sz w:val="20"/>
          <w:szCs w:val="20"/>
          <w:lang w:val="en-US"/>
        </w:rPr>
        <w:t xml:space="preserve"> </w:t>
      </w:r>
      <w:proofErr w:type="gramStart"/>
      <w:r w:rsidRPr="004A2E57">
        <w:rPr>
          <w:rFonts w:ascii="Times New Roman" w:hAnsi="Times New Roman"/>
          <w:sz w:val="20"/>
          <w:szCs w:val="20"/>
          <w:lang w:val="en-US"/>
        </w:rPr>
        <w:t>TRIBE, Laurence.</w:t>
      </w:r>
      <w:proofErr w:type="gramEnd"/>
      <w:r w:rsidRPr="004A2E57">
        <w:rPr>
          <w:rFonts w:ascii="Times New Roman" w:hAnsi="Times New Roman"/>
          <w:sz w:val="20"/>
          <w:szCs w:val="20"/>
          <w:lang w:val="en-US"/>
        </w:rPr>
        <w:t xml:space="preserve"> </w:t>
      </w:r>
      <w:proofErr w:type="gramStart"/>
      <w:r w:rsidRPr="004A2E57">
        <w:rPr>
          <w:rFonts w:ascii="Times New Roman" w:hAnsi="Times New Roman"/>
          <w:b/>
          <w:iCs/>
          <w:sz w:val="20"/>
          <w:szCs w:val="20"/>
          <w:lang w:val="en-US" w:eastAsia="pt-BR"/>
        </w:rPr>
        <w:t xml:space="preserve">American </w:t>
      </w:r>
      <w:proofErr w:type="spellStart"/>
      <w:r w:rsidRPr="004A2E57">
        <w:rPr>
          <w:rFonts w:ascii="Times New Roman" w:hAnsi="Times New Roman"/>
          <w:b/>
          <w:iCs/>
          <w:sz w:val="20"/>
          <w:szCs w:val="20"/>
          <w:lang w:val="en-US" w:eastAsia="pt-BR"/>
        </w:rPr>
        <w:t>Constitucional</w:t>
      </w:r>
      <w:proofErr w:type="spellEnd"/>
      <w:r w:rsidRPr="004A2E57">
        <w:rPr>
          <w:rFonts w:ascii="Times New Roman" w:hAnsi="Times New Roman"/>
          <w:b/>
          <w:iCs/>
          <w:sz w:val="20"/>
          <w:szCs w:val="20"/>
          <w:lang w:val="en-US" w:eastAsia="pt-BR"/>
        </w:rPr>
        <w:t xml:space="preserve"> Law</w:t>
      </w:r>
      <w:r w:rsidRPr="004A2E57">
        <w:rPr>
          <w:rFonts w:ascii="Times New Roman" w:hAnsi="Times New Roman"/>
          <w:i/>
          <w:iCs/>
          <w:sz w:val="20"/>
          <w:szCs w:val="20"/>
          <w:lang w:val="en-US" w:eastAsia="pt-BR"/>
        </w:rPr>
        <w:t>.</w:t>
      </w:r>
      <w:proofErr w:type="gramEnd"/>
      <w:r w:rsidRPr="004A2E57">
        <w:rPr>
          <w:rFonts w:ascii="Times New Roman" w:hAnsi="Times New Roman"/>
          <w:i/>
          <w:iCs/>
          <w:sz w:val="20"/>
          <w:szCs w:val="20"/>
          <w:lang w:val="en-US" w:eastAsia="pt-BR"/>
        </w:rPr>
        <w:t xml:space="preserve"> </w:t>
      </w:r>
      <w:r w:rsidRPr="004A2E57">
        <w:rPr>
          <w:rFonts w:ascii="Times New Roman" w:hAnsi="Times New Roman"/>
          <w:sz w:val="20"/>
          <w:szCs w:val="20"/>
          <w:lang w:val="en-US" w:eastAsia="pt-BR"/>
        </w:rPr>
        <w:t xml:space="preserve">2nd ed., Mineola: The Foundation Press, 1988, </w:t>
      </w:r>
      <w:r>
        <w:rPr>
          <w:rFonts w:ascii="Times New Roman" w:hAnsi="Times New Roman"/>
          <w:sz w:val="20"/>
          <w:szCs w:val="20"/>
          <w:lang w:val="en-US" w:eastAsia="pt-BR"/>
        </w:rPr>
        <w:t>Pg</w:t>
      </w:r>
      <w:r w:rsidRPr="004A2E57">
        <w:rPr>
          <w:rFonts w:ascii="Times New Roman" w:hAnsi="Times New Roman"/>
          <w:sz w:val="20"/>
          <w:szCs w:val="20"/>
          <w:lang w:val="en-US" w:eastAsia="pt-BR"/>
        </w:rPr>
        <w:t xml:space="preserve">. 1354. </w:t>
      </w:r>
      <w:r w:rsidRPr="004A2E57">
        <w:rPr>
          <w:rFonts w:ascii="Times New Roman" w:hAnsi="Times New Roman"/>
          <w:sz w:val="20"/>
          <w:szCs w:val="20"/>
          <w:lang w:eastAsia="pt-BR"/>
        </w:rPr>
        <w:t>Tradução nossa.</w:t>
      </w:r>
    </w:p>
  </w:footnote>
  <w:footnote w:id="53">
    <w:p w:rsidR="00883987" w:rsidRPr="00926A95" w:rsidRDefault="00883987" w:rsidP="00194397">
      <w:pPr>
        <w:pStyle w:val="Textodenotaderodap"/>
        <w:spacing w:line="240" w:lineRule="auto"/>
        <w:ind w:firstLine="0"/>
        <w:jc w:val="both"/>
      </w:pPr>
      <w:r w:rsidRPr="004A2E57">
        <w:rPr>
          <w:rStyle w:val="Refdenotaderodap"/>
          <w:rFonts w:ascii="Times New Roman" w:hAnsi="Times New Roman"/>
        </w:rPr>
        <w:footnoteRef/>
      </w:r>
      <w:r w:rsidRPr="004A2E57">
        <w:rPr>
          <w:rFonts w:ascii="Times New Roman" w:hAnsi="Times New Roman"/>
        </w:rPr>
        <w:t xml:space="preserve"> CANOTILHO, José Joaquim Gomes. </w:t>
      </w:r>
      <w:r w:rsidRPr="004A2E57">
        <w:rPr>
          <w:rFonts w:ascii="Times New Roman" w:hAnsi="Times New Roman"/>
          <w:b/>
          <w:iCs/>
          <w:lang w:eastAsia="pt-BR"/>
        </w:rPr>
        <w:t>Direito Constitucional e Teoria da Constituição</w:t>
      </w:r>
      <w:r w:rsidRPr="004A2E57">
        <w:rPr>
          <w:rFonts w:ascii="Times New Roman" w:hAnsi="Times New Roman"/>
          <w:i/>
          <w:iCs/>
          <w:lang w:eastAsia="pt-BR"/>
        </w:rPr>
        <w:t xml:space="preserve">. </w:t>
      </w:r>
      <w:r w:rsidRPr="004A2E57">
        <w:rPr>
          <w:rFonts w:ascii="Times New Roman" w:hAnsi="Times New Roman"/>
          <w:lang w:eastAsia="pt-BR"/>
        </w:rPr>
        <w:t>Coimbra: Almedina, 1998. Pg. 219.</w:t>
      </w:r>
    </w:p>
  </w:footnote>
  <w:footnote w:id="54">
    <w:p w:rsidR="00883987" w:rsidRPr="00883987" w:rsidRDefault="00883987" w:rsidP="00194397">
      <w:pPr>
        <w:autoSpaceDE w:val="0"/>
        <w:autoSpaceDN w:val="0"/>
        <w:adjustRightInd w:val="0"/>
        <w:spacing w:line="240" w:lineRule="auto"/>
        <w:ind w:firstLine="0"/>
        <w:rPr>
          <w:rFonts w:ascii="Times New Roman" w:hAnsi="Times New Roman"/>
        </w:rPr>
      </w:pPr>
      <w:r w:rsidRPr="004A2E57">
        <w:rPr>
          <w:rStyle w:val="Refdenotaderodap"/>
          <w:rFonts w:ascii="Times New Roman" w:hAnsi="Times New Roman"/>
          <w:sz w:val="20"/>
          <w:szCs w:val="20"/>
        </w:rPr>
        <w:footnoteRef/>
      </w:r>
      <w:r w:rsidRPr="004A2E57">
        <w:rPr>
          <w:rFonts w:ascii="Times New Roman" w:hAnsi="Times New Roman"/>
          <w:sz w:val="20"/>
          <w:szCs w:val="20"/>
        </w:rPr>
        <w:t xml:space="preserve"> </w:t>
      </w:r>
      <w:proofErr w:type="gramStart"/>
      <w:r w:rsidRPr="004A2E57">
        <w:rPr>
          <w:rFonts w:ascii="Times New Roman" w:hAnsi="Times New Roman"/>
          <w:sz w:val="20"/>
          <w:szCs w:val="20"/>
          <w:lang w:eastAsia="pt-BR"/>
        </w:rPr>
        <w:t>NINO,</w:t>
      </w:r>
      <w:proofErr w:type="gramEnd"/>
      <w:r w:rsidRPr="004A2E57">
        <w:rPr>
          <w:rFonts w:ascii="Times New Roman" w:hAnsi="Times New Roman"/>
          <w:sz w:val="20"/>
          <w:szCs w:val="20"/>
          <w:lang w:eastAsia="pt-BR"/>
        </w:rPr>
        <w:t xml:space="preserve"> Carlos Santiago. </w:t>
      </w:r>
      <w:r w:rsidRPr="004A2E57">
        <w:rPr>
          <w:rFonts w:ascii="Times New Roman" w:hAnsi="Times New Roman"/>
          <w:b/>
          <w:iCs/>
          <w:sz w:val="20"/>
          <w:szCs w:val="20"/>
          <w:lang w:eastAsia="pt-BR"/>
        </w:rPr>
        <w:t xml:space="preserve">Ética y </w:t>
      </w:r>
      <w:proofErr w:type="spellStart"/>
      <w:r w:rsidRPr="004A2E57">
        <w:rPr>
          <w:rFonts w:ascii="Times New Roman" w:hAnsi="Times New Roman"/>
          <w:b/>
          <w:iCs/>
          <w:sz w:val="20"/>
          <w:szCs w:val="20"/>
          <w:lang w:eastAsia="pt-BR"/>
        </w:rPr>
        <w:t>Derechos</w:t>
      </w:r>
      <w:proofErr w:type="spellEnd"/>
      <w:r w:rsidRPr="004A2E57">
        <w:rPr>
          <w:rFonts w:ascii="Times New Roman" w:hAnsi="Times New Roman"/>
          <w:b/>
          <w:iCs/>
          <w:sz w:val="20"/>
          <w:szCs w:val="20"/>
          <w:lang w:eastAsia="pt-BR"/>
        </w:rPr>
        <w:t xml:space="preserve"> Humanos</w:t>
      </w:r>
      <w:r w:rsidRPr="004A2E57">
        <w:rPr>
          <w:rFonts w:ascii="Times New Roman" w:hAnsi="Times New Roman"/>
          <w:i/>
          <w:iCs/>
          <w:sz w:val="20"/>
          <w:szCs w:val="20"/>
          <w:lang w:eastAsia="pt-BR"/>
        </w:rPr>
        <w:t xml:space="preserve">. </w:t>
      </w:r>
      <w:r w:rsidRPr="004A2E57">
        <w:rPr>
          <w:rFonts w:ascii="Times New Roman" w:hAnsi="Times New Roman"/>
          <w:sz w:val="20"/>
          <w:szCs w:val="20"/>
          <w:lang w:eastAsia="pt-BR"/>
        </w:rPr>
        <w:t xml:space="preserve">2ª ed., Buenos Aires: Editorial </w:t>
      </w:r>
      <w:proofErr w:type="spellStart"/>
      <w:r w:rsidRPr="004A2E57">
        <w:rPr>
          <w:rFonts w:ascii="Times New Roman" w:hAnsi="Times New Roman"/>
          <w:sz w:val="20"/>
          <w:szCs w:val="20"/>
          <w:lang w:eastAsia="pt-BR"/>
        </w:rPr>
        <w:t>Astrea</w:t>
      </w:r>
      <w:proofErr w:type="spellEnd"/>
      <w:r w:rsidRPr="004A2E57">
        <w:rPr>
          <w:rFonts w:ascii="Times New Roman" w:hAnsi="Times New Roman"/>
          <w:sz w:val="20"/>
          <w:szCs w:val="20"/>
          <w:lang w:eastAsia="pt-BR"/>
        </w:rPr>
        <w:t xml:space="preserve">, 1989. </w:t>
      </w:r>
      <w:r w:rsidRPr="00883987">
        <w:rPr>
          <w:rFonts w:ascii="Times New Roman" w:hAnsi="Times New Roman"/>
          <w:sz w:val="20"/>
          <w:szCs w:val="20"/>
          <w:lang w:eastAsia="pt-BR"/>
        </w:rPr>
        <w:t>Pg. 199.</w:t>
      </w:r>
    </w:p>
  </w:footnote>
  <w:footnote w:id="55">
    <w:p w:rsidR="00883987" w:rsidRPr="00883987" w:rsidRDefault="00883987" w:rsidP="00194397">
      <w:pPr>
        <w:pStyle w:val="Textodenotaderodap"/>
        <w:spacing w:line="240" w:lineRule="auto"/>
        <w:ind w:firstLine="0"/>
        <w:rPr>
          <w:rFonts w:ascii="Times New Roman" w:hAnsi="Times New Roman"/>
        </w:rPr>
      </w:pPr>
      <w:r w:rsidRPr="004A2E57">
        <w:rPr>
          <w:rStyle w:val="Refdenotaderodap"/>
          <w:rFonts w:ascii="Times New Roman" w:hAnsi="Times New Roman"/>
        </w:rPr>
        <w:footnoteRef/>
      </w:r>
      <w:r w:rsidRPr="00883987">
        <w:rPr>
          <w:rFonts w:ascii="Times New Roman" w:hAnsi="Times New Roman"/>
        </w:rPr>
        <w:t xml:space="preserve"> DWORKIN (Pg. 165).</w:t>
      </w:r>
    </w:p>
  </w:footnote>
  <w:footnote w:id="56">
    <w:p w:rsidR="00883987" w:rsidRPr="00883987" w:rsidRDefault="00883987" w:rsidP="00194397">
      <w:pPr>
        <w:pStyle w:val="Textodenotaderodap"/>
        <w:spacing w:line="240" w:lineRule="auto"/>
        <w:ind w:firstLine="0"/>
      </w:pPr>
      <w:r w:rsidRPr="004A2E57">
        <w:rPr>
          <w:rStyle w:val="Refdenotaderodap"/>
          <w:rFonts w:ascii="Times New Roman" w:hAnsi="Times New Roman"/>
        </w:rPr>
        <w:footnoteRef/>
      </w:r>
      <w:r w:rsidRPr="00883987">
        <w:rPr>
          <w:rFonts w:ascii="Times New Roman" w:hAnsi="Times New Roman"/>
        </w:rPr>
        <w:t xml:space="preserve"> DWORKIN (Pg. 166).</w:t>
      </w:r>
    </w:p>
  </w:footnote>
  <w:footnote w:id="57">
    <w:p w:rsidR="00883987" w:rsidRPr="00883987" w:rsidRDefault="00883987" w:rsidP="00194397">
      <w:pPr>
        <w:pStyle w:val="Textodenotaderodap"/>
        <w:spacing w:line="240" w:lineRule="auto"/>
        <w:ind w:firstLine="0"/>
        <w:rPr>
          <w:rFonts w:ascii="Times New Roman" w:hAnsi="Times New Roman"/>
        </w:rPr>
      </w:pPr>
      <w:r w:rsidRPr="004A2E57">
        <w:rPr>
          <w:rStyle w:val="Refdenotaderodap"/>
          <w:rFonts w:ascii="Times New Roman" w:hAnsi="Times New Roman"/>
        </w:rPr>
        <w:footnoteRef/>
      </w:r>
      <w:r w:rsidRPr="00883987">
        <w:rPr>
          <w:rFonts w:ascii="Times New Roman" w:hAnsi="Times New Roman"/>
        </w:rPr>
        <w:t xml:space="preserve"> DOWRKIN (Pg. 166).</w:t>
      </w:r>
    </w:p>
  </w:footnote>
  <w:footnote w:id="58">
    <w:p w:rsidR="00883987" w:rsidRPr="00883987" w:rsidRDefault="00883987" w:rsidP="00194397">
      <w:pPr>
        <w:pStyle w:val="Textodenotaderodap"/>
        <w:spacing w:line="240" w:lineRule="auto"/>
        <w:ind w:firstLine="0"/>
        <w:rPr>
          <w:rFonts w:ascii="Times New Roman" w:hAnsi="Times New Roman"/>
        </w:rPr>
      </w:pPr>
      <w:r w:rsidRPr="004A2E57">
        <w:rPr>
          <w:rStyle w:val="Refdenotaderodap"/>
          <w:rFonts w:ascii="Times New Roman" w:hAnsi="Times New Roman"/>
        </w:rPr>
        <w:footnoteRef/>
      </w:r>
      <w:r w:rsidRPr="00883987">
        <w:rPr>
          <w:rFonts w:ascii="Times New Roman" w:hAnsi="Times New Roman"/>
        </w:rPr>
        <w:t xml:space="preserve"> DWORKIN (Pg. 182).</w:t>
      </w:r>
    </w:p>
  </w:footnote>
  <w:footnote w:id="59">
    <w:p w:rsidR="00883987" w:rsidRPr="00883987" w:rsidRDefault="00883987" w:rsidP="00194397">
      <w:pPr>
        <w:pStyle w:val="Textodenotaderodap"/>
        <w:spacing w:line="240" w:lineRule="auto"/>
        <w:ind w:firstLine="0"/>
      </w:pPr>
      <w:r w:rsidRPr="004A2E57">
        <w:rPr>
          <w:rStyle w:val="Refdenotaderodap"/>
          <w:rFonts w:ascii="Times New Roman" w:hAnsi="Times New Roman"/>
        </w:rPr>
        <w:footnoteRef/>
      </w:r>
      <w:r w:rsidRPr="00883987">
        <w:rPr>
          <w:rFonts w:ascii="Times New Roman" w:hAnsi="Times New Roman"/>
        </w:rPr>
        <w:t xml:space="preserve"> DWORKIN (pg. 182).</w:t>
      </w:r>
    </w:p>
  </w:footnote>
  <w:footnote w:id="60">
    <w:p w:rsidR="00883987" w:rsidRPr="00D32381" w:rsidRDefault="00883987" w:rsidP="00963162">
      <w:pPr>
        <w:pStyle w:val="Textodenotaderodap"/>
        <w:spacing w:line="240" w:lineRule="auto"/>
        <w:ind w:firstLine="0"/>
        <w:jc w:val="both"/>
        <w:rPr>
          <w:rFonts w:ascii="Times New Roman" w:hAnsi="Times New Roman"/>
        </w:rPr>
      </w:pPr>
      <w:r w:rsidRPr="00D32381">
        <w:rPr>
          <w:rStyle w:val="Refdenotaderodap"/>
          <w:rFonts w:ascii="Times New Roman" w:hAnsi="Times New Roman"/>
        </w:rPr>
        <w:footnoteRef/>
      </w:r>
      <w:r w:rsidRPr="00D32381">
        <w:rPr>
          <w:rFonts w:ascii="Times New Roman" w:hAnsi="Times New Roman"/>
        </w:rPr>
        <w:t xml:space="preserve"> Isso porque a Suprema Corte americana já havia decidido pela constitucionalidade dos métodos contraceptivos de prevenção à gestação, </w:t>
      </w:r>
      <w:r>
        <w:rPr>
          <w:rFonts w:ascii="Times New Roman" w:hAnsi="Times New Roman"/>
        </w:rPr>
        <w:t>protegido pelo</w:t>
      </w:r>
      <w:r w:rsidRPr="00D32381">
        <w:rPr>
          <w:rFonts w:ascii="Times New Roman" w:hAnsi="Times New Roman"/>
        </w:rPr>
        <w:t xml:space="preserve"> direito à privacidade</w:t>
      </w:r>
      <w:r>
        <w:rPr>
          <w:rFonts w:ascii="Times New Roman" w:hAnsi="Times New Roman"/>
        </w:rPr>
        <w:t xml:space="preserve"> e autonomia reprodutiva</w:t>
      </w:r>
      <w:r w:rsidRPr="00D32381">
        <w:rPr>
          <w:rFonts w:ascii="Times New Roman" w:hAnsi="Times New Roman"/>
        </w:rPr>
        <w:t>.</w:t>
      </w:r>
    </w:p>
  </w:footnote>
  <w:footnote w:id="61">
    <w:p w:rsidR="00883987" w:rsidRPr="00926A95" w:rsidRDefault="00883987" w:rsidP="00194397">
      <w:pPr>
        <w:pStyle w:val="Textodenotaderodap"/>
        <w:spacing w:line="240" w:lineRule="auto"/>
        <w:ind w:firstLine="0"/>
        <w:jc w:val="both"/>
      </w:pPr>
      <w:r w:rsidRPr="00D32381">
        <w:rPr>
          <w:rStyle w:val="Refdenotaderodap"/>
          <w:rFonts w:ascii="Times New Roman" w:hAnsi="Times New Roman"/>
        </w:rPr>
        <w:footnoteRef/>
      </w:r>
      <w:r w:rsidRPr="00D32381">
        <w:rPr>
          <w:rFonts w:ascii="Times New Roman" w:hAnsi="Times New Roman"/>
        </w:rPr>
        <w:t xml:space="preserve"> SINGER, Peter. </w:t>
      </w:r>
      <w:proofErr w:type="spellStart"/>
      <w:r w:rsidRPr="00D32381">
        <w:rPr>
          <w:rFonts w:ascii="Times New Roman" w:hAnsi="Times New Roman"/>
          <w:b/>
        </w:rPr>
        <w:t>Ètica</w:t>
      </w:r>
      <w:proofErr w:type="spellEnd"/>
      <w:r w:rsidRPr="00D32381">
        <w:rPr>
          <w:rFonts w:ascii="Times New Roman" w:hAnsi="Times New Roman"/>
          <w:b/>
        </w:rPr>
        <w:t xml:space="preserve"> Prática. </w:t>
      </w:r>
      <w:r w:rsidRPr="00D32381">
        <w:rPr>
          <w:rFonts w:ascii="Times New Roman" w:hAnsi="Times New Roman"/>
        </w:rPr>
        <w:t>3ª ed. São Paulo: Martins Fontes, 2002. Pg. 147.</w:t>
      </w:r>
    </w:p>
  </w:footnote>
  <w:footnote w:id="62">
    <w:p w:rsidR="00883987" w:rsidRPr="00293EA8" w:rsidRDefault="00883987" w:rsidP="00194397">
      <w:pPr>
        <w:pStyle w:val="Textodenotaderodap"/>
        <w:spacing w:line="240" w:lineRule="auto"/>
        <w:ind w:firstLine="0"/>
        <w:jc w:val="both"/>
        <w:rPr>
          <w:rFonts w:ascii="Times New Roman" w:hAnsi="Times New Roman"/>
        </w:rPr>
      </w:pPr>
      <w:r w:rsidRPr="007619FA">
        <w:rPr>
          <w:rStyle w:val="Refdenotaderodap"/>
          <w:rFonts w:ascii="Times New Roman" w:hAnsi="Times New Roman"/>
        </w:rPr>
        <w:footnoteRef/>
      </w:r>
      <w:r w:rsidRPr="00293EA8">
        <w:rPr>
          <w:rFonts w:ascii="Times New Roman" w:hAnsi="Times New Roman"/>
        </w:rPr>
        <w:t xml:space="preserve"> SINGER (Pg. 148).</w:t>
      </w:r>
    </w:p>
  </w:footnote>
  <w:footnote w:id="63">
    <w:p w:rsidR="00883987" w:rsidRPr="00293EA8" w:rsidRDefault="00883987" w:rsidP="00194397">
      <w:pPr>
        <w:pStyle w:val="Textodenotaderodap"/>
        <w:spacing w:line="240" w:lineRule="auto"/>
        <w:ind w:firstLine="0"/>
        <w:jc w:val="both"/>
        <w:rPr>
          <w:rFonts w:ascii="Times New Roman" w:hAnsi="Times New Roman"/>
        </w:rPr>
      </w:pPr>
      <w:r w:rsidRPr="007619FA">
        <w:rPr>
          <w:rStyle w:val="Refdenotaderodap"/>
          <w:rFonts w:ascii="Times New Roman" w:hAnsi="Times New Roman"/>
        </w:rPr>
        <w:footnoteRef/>
      </w:r>
      <w:r w:rsidRPr="00293EA8">
        <w:rPr>
          <w:rFonts w:ascii="Times New Roman" w:hAnsi="Times New Roman"/>
        </w:rPr>
        <w:t xml:space="preserve"> DWORKIN (Pg. 139).</w:t>
      </w:r>
    </w:p>
  </w:footnote>
  <w:footnote w:id="64">
    <w:p w:rsidR="00883987" w:rsidRPr="00963162" w:rsidRDefault="00883987" w:rsidP="00963162">
      <w:pPr>
        <w:pStyle w:val="Textodenotaderodap"/>
        <w:spacing w:line="240" w:lineRule="auto"/>
        <w:ind w:firstLine="0"/>
        <w:jc w:val="both"/>
        <w:rPr>
          <w:rFonts w:ascii="Times New Roman" w:hAnsi="Times New Roman"/>
        </w:rPr>
      </w:pPr>
      <w:r w:rsidRPr="00963162">
        <w:rPr>
          <w:rStyle w:val="Refdenotaderodap"/>
          <w:rFonts w:ascii="Times New Roman" w:hAnsi="Times New Roman"/>
        </w:rPr>
        <w:footnoteRef/>
      </w:r>
      <w:r w:rsidRPr="00963162">
        <w:rPr>
          <w:rFonts w:ascii="Times New Roman" w:hAnsi="Times New Roman"/>
        </w:rPr>
        <w:t xml:space="preserve"> Não estamos aqui sustentando uma tese não aceita de que o direito à vida não é absoluto. Ele não é já de acordo com o nosso ordenamento jurídico. Isso é perceptível pelas próprias excludentes de ilicitude no caso do aborto voluntário (caso de estupro, por exemplo) ou nos crimes de homicídio (justificável em estado de necessidade), na possibilidade de haver pena de morte nos casos de guerra declarada, etc.</w:t>
      </w:r>
    </w:p>
  </w:footnote>
  <w:footnote w:id="65">
    <w:p w:rsidR="00883987" w:rsidRPr="00194397" w:rsidRDefault="00883987" w:rsidP="00194397">
      <w:pPr>
        <w:pStyle w:val="Textodenotaderodap"/>
        <w:spacing w:line="240" w:lineRule="auto"/>
        <w:ind w:firstLine="0"/>
        <w:rPr>
          <w:rFonts w:ascii="Times New Roman" w:hAnsi="Times New Roman"/>
        </w:rPr>
      </w:pPr>
      <w:r w:rsidRPr="00194397">
        <w:rPr>
          <w:rStyle w:val="Refdenotaderodap"/>
          <w:rFonts w:ascii="Times New Roman" w:hAnsi="Times New Roman"/>
        </w:rPr>
        <w:footnoteRef/>
      </w:r>
      <w:r w:rsidRPr="00194397">
        <w:rPr>
          <w:rFonts w:ascii="Times New Roman" w:hAnsi="Times New Roman"/>
        </w:rPr>
        <w:t xml:space="preserve"> SINGER (Pg. 163).</w:t>
      </w:r>
    </w:p>
  </w:footnote>
  <w:footnote w:id="66">
    <w:p w:rsidR="00883987" w:rsidRPr="00194397" w:rsidRDefault="00883987" w:rsidP="00194397">
      <w:pPr>
        <w:pStyle w:val="Textodenotaderodap"/>
        <w:spacing w:line="240" w:lineRule="auto"/>
        <w:ind w:firstLine="0"/>
        <w:jc w:val="both"/>
        <w:rPr>
          <w:rFonts w:ascii="Times New Roman" w:hAnsi="Times New Roman"/>
        </w:rPr>
      </w:pPr>
      <w:r w:rsidRPr="00194397">
        <w:rPr>
          <w:rStyle w:val="Refdenotaderodap"/>
          <w:rFonts w:ascii="Times New Roman" w:hAnsi="Times New Roman"/>
        </w:rPr>
        <w:footnoteRef/>
      </w:r>
      <w:r w:rsidRPr="00194397">
        <w:rPr>
          <w:rFonts w:ascii="Times New Roman" w:hAnsi="Times New Roman"/>
        </w:rPr>
        <w:t xml:space="preserve"> História da Filosofia no Século XX. Pg. 112.</w:t>
      </w:r>
    </w:p>
  </w:footnote>
  <w:footnote w:id="67">
    <w:p w:rsidR="00883987" w:rsidRPr="00194397" w:rsidRDefault="00883987" w:rsidP="00194397">
      <w:pPr>
        <w:pStyle w:val="Textodenotaderodap"/>
        <w:spacing w:line="240" w:lineRule="auto"/>
        <w:ind w:firstLine="0"/>
        <w:jc w:val="both"/>
        <w:rPr>
          <w:rFonts w:ascii="Times New Roman" w:hAnsi="Times New Roman"/>
        </w:rPr>
      </w:pPr>
      <w:r w:rsidRPr="00194397">
        <w:rPr>
          <w:rStyle w:val="Refdenotaderodap"/>
          <w:rFonts w:ascii="Times New Roman" w:hAnsi="Times New Roman"/>
        </w:rPr>
        <w:footnoteRef/>
      </w:r>
      <w:r w:rsidRPr="00194397">
        <w:rPr>
          <w:rFonts w:ascii="Times New Roman" w:hAnsi="Times New Roman"/>
        </w:rPr>
        <w:t xml:space="preserve"> DWORKIN (Pg. 162).</w:t>
      </w:r>
    </w:p>
  </w:footnote>
  <w:footnote w:id="68">
    <w:p w:rsidR="00883987" w:rsidRPr="00194397" w:rsidRDefault="00883987" w:rsidP="00194397">
      <w:pPr>
        <w:spacing w:line="240" w:lineRule="auto"/>
        <w:ind w:firstLine="0"/>
        <w:jc w:val="both"/>
        <w:rPr>
          <w:rFonts w:ascii="Times New Roman" w:hAnsi="Times New Roman"/>
          <w:sz w:val="20"/>
          <w:szCs w:val="20"/>
        </w:rPr>
      </w:pPr>
      <w:r w:rsidRPr="00194397">
        <w:rPr>
          <w:rStyle w:val="Refdenotaderodap"/>
          <w:rFonts w:ascii="Times New Roman" w:hAnsi="Times New Roman"/>
          <w:sz w:val="20"/>
          <w:szCs w:val="20"/>
        </w:rPr>
        <w:footnoteRef/>
      </w:r>
      <w:r w:rsidRPr="00194397">
        <w:rPr>
          <w:rFonts w:ascii="Times New Roman" w:hAnsi="Times New Roman"/>
          <w:sz w:val="20"/>
          <w:szCs w:val="20"/>
        </w:rPr>
        <w:t xml:space="preserve"> </w:t>
      </w:r>
      <w:r w:rsidRPr="00194397">
        <w:rPr>
          <w:rFonts w:ascii="Times New Roman" w:hAnsi="Times New Roman"/>
          <w:sz w:val="20"/>
          <w:szCs w:val="20"/>
          <w:lang w:eastAsia="pt-BR"/>
        </w:rPr>
        <w:t xml:space="preserve">Ademais, deve-se ter cautela ao utilizar esse argumento. Isso porque, ele nos leva a condenar os métodos contraceptivos, que são amplamente aceitos e utilizados pela população feminina, bem como nos leva a rechaçar a possibilidade de aborto que a própria legislação brasileira já aceita, como é o caso da gravidez resultante de estupro. </w:t>
      </w:r>
    </w:p>
  </w:footnote>
  <w:footnote w:id="69">
    <w:p w:rsidR="00883987" w:rsidRPr="00194397" w:rsidRDefault="00883987" w:rsidP="00194397">
      <w:pPr>
        <w:pStyle w:val="Textodenotaderodap"/>
        <w:spacing w:line="240" w:lineRule="auto"/>
        <w:ind w:firstLine="0"/>
        <w:jc w:val="both"/>
        <w:rPr>
          <w:rFonts w:ascii="Times New Roman" w:hAnsi="Times New Roman"/>
          <w:lang w:val="en-US"/>
        </w:rPr>
      </w:pPr>
      <w:r w:rsidRPr="00194397">
        <w:rPr>
          <w:rStyle w:val="Refdenotaderodap"/>
          <w:rFonts w:ascii="Times New Roman" w:hAnsi="Times New Roman"/>
        </w:rPr>
        <w:footnoteRef/>
      </w:r>
      <w:r w:rsidRPr="00194397">
        <w:rPr>
          <w:rFonts w:ascii="Times New Roman" w:hAnsi="Times New Roman"/>
          <w:lang w:val="en-US"/>
        </w:rPr>
        <w:t xml:space="preserve"> DWORKIN (Pg. 138-139).</w:t>
      </w:r>
    </w:p>
  </w:footnote>
  <w:footnote w:id="70">
    <w:p w:rsidR="00883987" w:rsidRPr="00EC42B2" w:rsidRDefault="00883987" w:rsidP="00194397">
      <w:pPr>
        <w:pStyle w:val="Textodenotaderodap"/>
        <w:spacing w:line="240" w:lineRule="auto"/>
        <w:ind w:firstLine="0"/>
        <w:jc w:val="both"/>
        <w:rPr>
          <w:rFonts w:ascii="Times New Roman" w:hAnsi="Times New Roman"/>
          <w:lang w:val="en-US"/>
        </w:rPr>
      </w:pPr>
      <w:r w:rsidRPr="00194397">
        <w:rPr>
          <w:rStyle w:val="Refdenotaderodap"/>
          <w:rFonts w:ascii="Times New Roman" w:hAnsi="Times New Roman"/>
        </w:rPr>
        <w:footnoteRef/>
      </w:r>
      <w:r w:rsidRPr="00194397">
        <w:rPr>
          <w:rFonts w:ascii="Times New Roman" w:hAnsi="Times New Roman"/>
          <w:lang w:val="en-US"/>
        </w:rPr>
        <w:t xml:space="preserve"> DWORKIN (Pg. 140).</w:t>
      </w:r>
    </w:p>
  </w:footnote>
  <w:footnote w:id="71">
    <w:p w:rsidR="00883987" w:rsidRPr="00EC42B2" w:rsidRDefault="00883987" w:rsidP="00790A11">
      <w:pPr>
        <w:pStyle w:val="Textodenotaderodap"/>
        <w:spacing w:line="240" w:lineRule="auto"/>
        <w:ind w:firstLine="0"/>
        <w:jc w:val="both"/>
        <w:rPr>
          <w:rFonts w:ascii="Times New Roman" w:hAnsi="Times New Roman"/>
          <w:lang w:val="en-US"/>
        </w:rPr>
      </w:pPr>
      <w:r w:rsidRPr="00EC42B2">
        <w:rPr>
          <w:rStyle w:val="Refdenotaderodap"/>
          <w:rFonts w:ascii="Times New Roman" w:hAnsi="Times New Roman"/>
        </w:rPr>
        <w:footnoteRef/>
      </w:r>
      <w:r w:rsidRPr="00EC42B2">
        <w:rPr>
          <w:rFonts w:ascii="Times New Roman" w:hAnsi="Times New Roman"/>
          <w:lang w:val="en-US"/>
        </w:rPr>
        <w:t xml:space="preserve"> DWORKIN (Pg. 147).</w:t>
      </w:r>
    </w:p>
  </w:footnote>
  <w:footnote w:id="72">
    <w:p w:rsidR="00883987" w:rsidRPr="00EC42B2" w:rsidRDefault="00883987" w:rsidP="00790A11">
      <w:pPr>
        <w:pStyle w:val="Textodenotaderodap"/>
        <w:spacing w:line="240" w:lineRule="auto"/>
        <w:ind w:firstLine="0"/>
        <w:jc w:val="both"/>
        <w:rPr>
          <w:rFonts w:ascii="Times New Roman" w:hAnsi="Times New Roman"/>
        </w:rPr>
      </w:pPr>
      <w:r w:rsidRPr="00EC42B2">
        <w:rPr>
          <w:rStyle w:val="Refdenotaderodap"/>
          <w:rFonts w:ascii="Times New Roman" w:hAnsi="Times New Roman"/>
        </w:rPr>
        <w:footnoteRef/>
      </w:r>
      <w:r w:rsidRPr="00EC42B2">
        <w:rPr>
          <w:rFonts w:ascii="Times New Roman" w:hAnsi="Times New Roman"/>
        </w:rPr>
        <w:t xml:space="preserve"> DWORKIN (Pg. 147).</w:t>
      </w:r>
    </w:p>
  </w:footnote>
  <w:footnote w:id="73">
    <w:p w:rsidR="00883987" w:rsidRPr="00EC42B2" w:rsidRDefault="00883987" w:rsidP="00A25F63">
      <w:pPr>
        <w:spacing w:line="240" w:lineRule="auto"/>
        <w:ind w:firstLine="0"/>
        <w:jc w:val="both"/>
        <w:rPr>
          <w:rFonts w:ascii="Times New Roman" w:hAnsi="Times New Roman"/>
        </w:rPr>
      </w:pPr>
      <w:r w:rsidRPr="00EC42B2">
        <w:rPr>
          <w:rStyle w:val="Refdenotaderodap"/>
          <w:rFonts w:ascii="Times New Roman" w:hAnsi="Times New Roman"/>
          <w:sz w:val="20"/>
          <w:szCs w:val="20"/>
        </w:rPr>
        <w:footnoteRef/>
      </w:r>
      <w:r w:rsidRPr="00EC42B2">
        <w:rPr>
          <w:rFonts w:ascii="Times New Roman" w:hAnsi="Times New Roman"/>
          <w:sz w:val="20"/>
          <w:szCs w:val="20"/>
        </w:rPr>
        <w:t xml:space="preserve"> </w:t>
      </w:r>
      <w:r w:rsidRPr="00EC42B2">
        <w:rPr>
          <w:rFonts w:ascii="Times New Roman" w:hAnsi="Times New Roman"/>
          <w:sz w:val="20"/>
          <w:szCs w:val="20"/>
          <w:lang w:eastAsia="pt-BR"/>
        </w:rPr>
        <w:t>Importante salientar, sob o risco de cair</w:t>
      </w:r>
      <w:r>
        <w:rPr>
          <w:rFonts w:ascii="Times New Roman" w:hAnsi="Times New Roman"/>
          <w:sz w:val="20"/>
          <w:szCs w:val="20"/>
          <w:lang w:eastAsia="pt-BR"/>
        </w:rPr>
        <w:t>mos</w:t>
      </w:r>
      <w:r w:rsidRPr="00EC42B2">
        <w:rPr>
          <w:rFonts w:ascii="Times New Roman" w:hAnsi="Times New Roman"/>
          <w:sz w:val="20"/>
          <w:szCs w:val="20"/>
          <w:lang w:eastAsia="pt-BR"/>
        </w:rPr>
        <w:t xml:space="preserve"> em contradição, que essas considerações não dizem respeito à questão de “onde começa a vida”, </w:t>
      </w:r>
      <w:proofErr w:type="gramStart"/>
      <w:r w:rsidRPr="00EC42B2">
        <w:rPr>
          <w:rFonts w:ascii="Times New Roman" w:hAnsi="Times New Roman"/>
          <w:sz w:val="20"/>
          <w:szCs w:val="20"/>
          <w:lang w:eastAsia="pt-BR"/>
        </w:rPr>
        <w:t>a qual já definimos</w:t>
      </w:r>
      <w:proofErr w:type="gramEnd"/>
      <w:r w:rsidRPr="00EC42B2">
        <w:rPr>
          <w:rFonts w:ascii="Times New Roman" w:hAnsi="Times New Roman"/>
          <w:sz w:val="20"/>
          <w:szCs w:val="20"/>
          <w:lang w:eastAsia="pt-BR"/>
        </w:rPr>
        <w:t xml:space="preserve"> se tratar de um falso problema. Trata-se de definir onde começa a vida para o direito. Isso porque, o direito não pode se furtar </w:t>
      </w:r>
      <w:r>
        <w:rPr>
          <w:rFonts w:ascii="Times New Roman" w:hAnsi="Times New Roman"/>
          <w:sz w:val="20"/>
          <w:szCs w:val="20"/>
          <w:lang w:eastAsia="pt-BR"/>
        </w:rPr>
        <w:t>a</w:t>
      </w:r>
      <w:r w:rsidRPr="00EC42B2">
        <w:rPr>
          <w:rFonts w:ascii="Times New Roman" w:hAnsi="Times New Roman"/>
          <w:sz w:val="20"/>
          <w:szCs w:val="20"/>
          <w:lang w:eastAsia="pt-BR"/>
        </w:rPr>
        <w:t xml:space="preserve"> dar uma resposta </w:t>
      </w:r>
      <w:r>
        <w:rPr>
          <w:rFonts w:ascii="Times New Roman" w:hAnsi="Times New Roman"/>
          <w:sz w:val="20"/>
          <w:szCs w:val="20"/>
          <w:lang w:eastAsia="pt-BR"/>
        </w:rPr>
        <w:t>a</w:t>
      </w:r>
      <w:r w:rsidRPr="00EC42B2">
        <w:rPr>
          <w:rFonts w:ascii="Times New Roman" w:hAnsi="Times New Roman"/>
          <w:sz w:val="20"/>
          <w:szCs w:val="20"/>
          <w:lang w:eastAsia="pt-BR"/>
        </w:rPr>
        <w:t xml:space="preserve"> essa indagação. Então, mesmo considerando que se trata de uma ficção, temos que estabelecer um marco para garantir a proteção da vida do nascituro. E o direito não tem problema algum em fazer isso. Pense, por exemplo, na adoção de um prazo para a produção de provas. O juiz fixa um prazo de 10 dias. Poderia ser 5, 11 ou 30 dias. </w:t>
      </w:r>
      <w:proofErr w:type="gramStart"/>
      <w:r>
        <w:rPr>
          <w:rFonts w:ascii="Times New Roman" w:hAnsi="Times New Roman"/>
          <w:sz w:val="20"/>
          <w:szCs w:val="20"/>
          <w:lang w:eastAsia="pt-BR"/>
        </w:rPr>
        <w:t>5</w:t>
      </w:r>
      <w:proofErr w:type="gramEnd"/>
      <w:r w:rsidRPr="00EC42B2">
        <w:rPr>
          <w:rFonts w:ascii="Times New Roman" w:hAnsi="Times New Roman"/>
          <w:sz w:val="20"/>
          <w:szCs w:val="20"/>
          <w:lang w:eastAsia="pt-BR"/>
        </w:rPr>
        <w:t xml:space="preserve"> dias seria muito pouco, 30</w:t>
      </w:r>
      <w:r w:rsidRPr="00A0236E">
        <w:rPr>
          <w:rFonts w:cs="ArialMT"/>
          <w:sz w:val="20"/>
          <w:szCs w:val="20"/>
          <w:lang w:eastAsia="pt-BR"/>
        </w:rPr>
        <w:t xml:space="preserve"> </w:t>
      </w:r>
      <w:r w:rsidRPr="00EC42B2">
        <w:rPr>
          <w:rFonts w:ascii="Times New Roman" w:hAnsi="Times New Roman"/>
          <w:sz w:val="20"/>
          <w:szCs w:val="20"/>
          <w:lang w:eastAsia="pt-BR"/>
        </w:rPr>
        <w:t>seria muito, ocasionando a demora à prestação</w:t>
      </w:r>
      <w:r w:rsidRPr="00A0236E">
        <w:rPr>
          <w:rFonts w:cs="ArialMT"/>
          <w:sz w:val="20"/>
          <w:szCs w:val="20"/>
          <w:lang w:eastAsia="pt-BR"/>
        </w:rPr>
        <w:t xml:space="preserve"> </w:t>
      </w:r>
      <w:r w:rsidRPr="00EC42B2">
        <w:rPr>
          <w:rFonts w:ascii="Times New Roman" w:hAnsi="Times New Roman"/>
          <w:sz w:val="20"/>
          <w:szCs w:val="20"/>
          <w:lang w:eastAsia="pt-BR"/>
        </w:rPr>
        <w:t xml:space="preserve">jurisdicional e, por isso, 10 parece razoável. Isso porque algum marco tem que </w:t>
      </w:r>
      <w:proofErr w:type="gramStart"/>
      <w:r w:rsidRPr="00EC42B2">
        <w:rPr>
          <w:rFonts w:ascii="Times New Roman" w:hAnsi="Times New Roman"/>
          <w:sz w:val="20"/>
          <w:szCs w:val="20"/>
          <w:lang w:eastAsia="pt-BR"/>
        </w:rPr>
        <w:t>ser definido, e esse marco deve ser</w:t>
      </w:r>
      <w:proofErr w:type="gramEnd"/>
      <w:r w:rsidRPr="00EC42B2">
        <w:rPr>
          <w:rFonts w:ascii="Times New Roman" w:hAnsi="Times New Roman"/>
          <w:sz w:val="20"/>
          <w:szCs w:val="20"/>
          <w:lang w:eastAsia="pt-BR"/>
        </w:rPr>
        <w:t xml:space="preserve"> razoável para ambas as partes em um processo.</w:t>
      </w:r>
    </w:p>
  </w:footnote>
  <w:footnote w:id="74">
    <w:p w:rsidR="00883987" w:rsidRPr="00257CEF" w:rsidRDefault="00883987" w:rsidP="00257CEF">
      <w:pPr>
        <w:pStyle w:val="Rodap"/>
        <w:ind w:firstLine="0"/>
        <w:jc w:val="both"/>
        <w:rPr>
          <w:rFonts w:ascii="Times New Roman" w:hAnsi="Times New Roman"/>
          <w:sz w:val="20"/>
          <w:szCs w:val="20"/>
        </w:rPr>
      </w:pPr>
      <w:r w:rsidRPr="00257CEF">
        <w:rPr>
          <w:rStyle w:val="Refdenotaderodap"/>
          <w:rFonts w:ascii="Times New Roman" w:hAnsi="Times New Roman"/>
          <w:sz w:val="20"/>
          <w:szCs w:val="20"/>
        </w:rPr>
        <w:footnoteRef/>
      </w:r>
      <w:r w:rsidRPr="00257CEF">
        <w:rPr>
          <w:rFonts w:ascii="Times New Roman" w:hAnsi="Times New Roman"/>
          <w:sz w:val="20"/>
          <w:szCs w:val="20"/>
        </w:rPr>
        <w:t xml:space="preserve"> ALEXY, Robert. </w:t>
      </w:r>
      <w:r w:rsidRPr="00257CEF">
        <w:rPr>
          <w:rFonts w:ascii="Times New Roman" w:hAnsi="Times New Roman"/>
          <w:b/>
          <w:sz w:val="20"/>
          <w:szCs w:val="20"/>
        </w:rPr>
        <w:t>Teoria dos Direitos Fundamentais</w:t>
      </w:r>
      <w:r w:rsidRPr="00257CEF">
        <w:rPr>
          <w:rFonts w:ascii="Times New Roman" w:hAnsi="Times New Roman"/>
          <w:sz w:val="20"/>
          <w:szCs w:val="20"/>
        </w:rPr>
        <w:t xml:space="preserve">. </w:t>
      </w:r>
      <w:proofErr w:type="spellStart"/>
      <w:r w:rsidRPr="00257CEF">
        <w:rPr>
          <w:rFonts w:ascii="Times New Roman" w:hAnsi="Times New Roman"/>
          <w:sz w:val="20"/>
          <w:szCs w:val="20"/>
        </w:rPr>
        <w:t>Traduçã</w:t>
      </w:r>
      <w:proofErr w:type="spellEnd"/>
      <w:proofErr w:type="gramStart"/>
      <w:r w:rsidRPr="00257CEF">
        <w:rPr>
          <w:rFonts w:ascii="Times New Roman" w:hAnsi="Times New Roman"/>
          <w:sz w:val="20"/>
          <w:szCs w:val="20"/>
        </w:rPr>
        <w:t>:.</w:t>
      </w:r>
      <w:proofErr w:type="gramEnd"/>
      <w:r w:rsidRPr="00257CEF">
        <w:rPr>
          <w:rFonts w:ascii="Times New Roman" w:hAnsi="Times New Roman"/>
          <w:sz w:val="20"/>
          <w:szCs w:val="20"/>
        </w:rPr>
        <w:t xml:space="preserve"> Virgílio Afonso da 5ª ed. Alemã </w:t>
      </w:r>
      <w:proofErr w:type="spellStart"/>
      <w:r w:rsidRPr="00257CEF">
        <w:rPr>
          <w:rFonts w:ascii="Times New Roman" w:hAnsi="Times New Roman"/>
          <w:i/>
          <w:sz w:val="20"/>
          <w:szCs w:val="20"/>
        </w:rPr>
        <w:t>Theorie</w:t>
      </w:r>
      <w:proofErr w:type="spellEnd"/>
      <w:r w:rsidRPr="00257CEF">
        <w:rPr>
          <w:rFonts w:ascii="Times New Roman" w:hAnsi="Times New Roman"/>
          <w:i/>
          <w:sz w:val="20"/>
          <w:szCs w:val="20"/>
        </w:rPr>
        <w:t xml:space="preserve"> der </w:t>
      </w:r>
      <w:proofErr w:type="spellStart"/>
      <w:r w:rsidRPr="00257CEF">
        <w:rPr>
          <w:rFonts w:ascii="Times New Roman" w:hAnsi="Times New Roman"/>
          <w:i/>
          <w:sz w:val="20"/>
          <w:szCs w:val="20"/>
        </w:rPr>
        <w:t>Grundrechte</w:t>
      </w:r>
      <w:proofErr w:type="spellEnd"/>
      <w:r w:rsidRPr="00257CEF">
        <w:rPr>
          <w:rFonts w:ascii="Times New Roman" w:hAnsi="Times New Roman"/>
          <w:sz w:val="20"/>
          <w:szCs w:val="20"/>
        </w:rPr>
        <w:t>. São Paulo: Malheiros, 2009, p. 93.</w:t>
      </w:r>
    </w:p>
  </w:footnote>
  <w:footnote w:id="75">
    <w:p w:rsidR="00883987" w:rsidRDefault="00883987" w:rsidP="00257CEF">
      <w:pPr>
        <w:pStyle w:val="Rodap"/>
        <w:ind w:firstLine="0"/>
        <w:jc w:val="both"/>
      </w:pPr>
      <w:r w:rsidRPr="00257CEF">
        <w:rPr>
          <w:rStyle w:val="Refdenotaderodap"/>
          <w:rFonts w:ascii="Times New Roman" w:hAnsi="Times New Roman"/>
          <w:sz w:val="20"/>
          <w:szCs w:val="20"/>
        </w:rPr>
        <w:footnoteRef/>
      </w:r>
      <w:r w:rsidRPr="00257CEF">
        <w:rPr>
          <w:rFonts w:ascii="Times New Roman" w:hAnsi="Times New Roman"/>
          <w:sz w:val="20"/>
          <w:szCs w:val="20"/>
        </w:rPr>
        <w:t xml:space="preserve"> B</w:t>
      </w:r>
      <w:r>
        <w:rPr>
          <w:rFonts w:ascii="Times New Roman" w:hAnsi="Times New Roman"/>
          <w:sz w:val="20"/>
          <w:szCs w:val="20"/>
        </w:rPr>
        <w:t>ARROSO</w:t>
      </w:r>
      <w:r w:rsidRPr="00257CEF">
        <w:rPr>
          <w:rFonts w:ascii="Times New Roman" w:hAnsi="Times New Roman"/>
          <w:sz w:val="20"/>
          <w:szCs w:val="20"/>
        </w:rPr>
        <w:t>, Lu</w:t>
      </w:r>
      <w:r>
        <w:rPr>
          <w:rFonts w:ascii="Times New Roman" w:hAnsi="Times New Roman"/>
          <w:sz w:val="20"/>
          <w:szCs w:val="20"/>
        </w:rPr>
        <w:t>ís Roberto</w:t>
      </w:r>
      <w:r w:rsidRPr="00257CEF">
        <w:rPr>
          <w:rFonts w:ascii="Times New Roman" w:hAnsi="Times New Roman"/>
          <w:b/>
          <w:sz w:val="20"/>
          <w:szCs w:val="20"/>
        </w:rPr>
        <w:t xml:space="preserve">. Interpretação e aplicação da Constituição: fundamentos de uma dogmática constitucional transformadora </w:t>
      </w:r>
      <w:r>
        <w:rPr>
          <w:rFonts w:ascii="Times New Roman" w:hAnsi="Times New Roman"/>
          <w:sz w:val="20"/>
          <w:szCs w:val="20"/>
        </w:rPr>
        <w:t xml:space="preserve">– 7ª ed. ver. São Paulo: </w:t>
      </w:r>
      <w:proofErr w:type="gramStart"/>
      <w:r>
        <w:rPr>
          <w:rFonts w:ascii="Times New Roman" w:hAnsi="Times New Roman"/>
          <w:sz w:val="20"/>
          <w:szCs w:val="20"/>
        </w:rPr>
        <w:t>Saraiva,</w:t>
      </w:r>
      <w:proofErr w:type="gramEnd"/>
      <w:r>
        <w:rPr>
          <w:rFonts w:ascii="Times New Roman" w:hAnsi="Times New Roman"/>
          <w:sz w:val="20"/>
          <w:szCs w:val="20"/>
        </w:rPr>
        <w:t xml:space="preserve"> 2009, </w:t>
      </w:r>
      <w:proofErr w:type="spellStart"/>
      <w:r>
        <w:rPr>
          <w:rFonts w:ascii="Times New Roman" w:hAnsi="Times New Roman"/>
          <w:sz w:val="20"/>
          <w:szCs w:val="20"/>
        </w:rPr>
        <w:t>P</w:t>
      </w:r>
      <w:r w:rsidRPr="00257CEF">
        <w:rPr>
          <w:rFonts w:ascii="Times New Roman" w:hAnsi="Times New Roman"/>
          <w:sz w:val="20"/>
          <w:szCs w:val="20"/>
        </w:rPr>
        <w:t>gs</w:t>
      </w:r>
      <w:proofErr w:type="spellEnd"/>
      <w:r w:rsidRPr="00257CEF">
        <w:rPr>
          <w:rFonts w:ascii="Times New Roman" w:hAnsi="Times New Roman"/>
          <w:sz w:val="20"/>
          <w:szCs w:val="20"/>
        </w:rPr>
        <w:t>. 374/375.</w:t>
      </w:r>
    </w:p>
  </w:footnote>
  <w:footnote w:id="76">
    <w:p w:rsidR="00883987" w:rsidRPr="00E82164" w:rsidRDefault="00883987" w:rsidP="00E82164">
      <w:pPr>
        <w:pStyle w:val="Textodenotaderodap"/>
        <w:spacing w:line="240" w:lineRule="auto"/>
        <w:ind w:firstLine="0"/>
        <w:rPr>
          <w:rFonts w:ascii="Times New Roman" w:hAnsi="Times New Roman"/>
        </w:rPr>
      </w:pPr>
      <w:r w:rsidRPr="00E82164">
        <w:rPr>
          <w:rStyle w:val="Refdenotaderodap"/>
          <w:rFonts w:ascii="Times New Roman" w:hAnsi="Times New Roman"/>
        </w:rPr>
        <w:footnoteRef/>
      </w:r>
      <w:r w:rsidRPr="00E82164">
        <w:rPr>
          <w:rFonts w:ascii="Times New Roman" w:hAnsi="Times New Roman"/>
        </w:rPr>
        <w:t xml:space="preserve"> ALEXY (Pg. 93)</w:t>
      </w:r>
    </w:p>
  </w:footnote>
  <w:footnote w:id="77">
    <w:p w:rsidR="00883987" w:rsidRPr="00257CEF" w:rsidRDefault="00883987" w:rsidP="00E82164">
      <w:pPr>
        <w:pStyle w:val="Rodap"/>
        <w:ind w:firstLine="0"/>
        <w:jc w:val="both"/>
      </w:pPr>
      <w:r w:rsidRPr="00E82164">
        <w:rPr>
          <w:rStyle w:val="Refdenotaderodap"/>
          <w:rFonts w:ascii="Times New Roman" w:hAnsi="Times New Roman"/>
          <w:sz w:val="20"/>
          <w:szCs w:val="20"/>
        </w:rPr>
        <w:footnoteRef/>
      </w:r>
      <w:r w:rsidRPr="00E82164">
        <w:rPr>
          <w:rFonts w:ascii="Times New Roman" w:hAnsi="Times New Roman"/>
          <w:sz w:val="20"/>
          <w:szCs w:val="20"/>
        </w:rPr>
        <w:t xml:space="preserve"> MENDES, Ferreira Gilmar; COELHO, Inocêncio</w:t>
      </w:r>
      <w:r w:rsidRPr="00257CEF">
        <w:rPr>
          <w:rFonts w:ascii="Times New Roman" w:hAnsi="Times New Roman"/>
          <w:sz w:val="20"/>
          <w:szCs w:val="20"/>
        </w:rPr>
        <w:t xml:space="preserve"> Mártires Coelho</w:t>
      </w:r>
      <w:r>
        <w:rPr>
          <w:rFonts w:ascii="Times New Roman" w:hAnsi="Times New Roman"/>
          <w:sz w:val="20"/>
          <w:szCs w:val="20"/>
        </w:rPr>
        <w:t xml:space="preserve">; BRANCO, Paulo Gustavo </w:t>
      </w:r>
      <w:proofErr w:type="spellStart"/>
      <w:r>
        <w:rPr>
          <w:rFonts w:ascii="Times New Roman" w:hAnsi="Times New Roman"/>
          <w:sz w:val="20"/>
          <w:szCs w:val="20"/>
        </w:rPr>
        <w:t>Gonet</w:t>
      </w:r>
      <w:proofErr w:type="spellEnd"/>
      <w:r>
        <w:rPr>
          <w:rFonts w:ascii="Times New Roman" w:hAnsi="Times New Roman"/>
          <w:sz w:val="20"/>
          <w:szCs w:val="20"/>
        </w:rPr>
        <w:t xml:space="preserve">. </w:t>
      </w:r>
      <w:r w:rsidRPr="00257CEF">
        <w:rPr>
          <w:rFonts w:ascii="Times New Roman" w:hAnsi="Times New Roman"/>
          <w:b/>
          <w:sz w:val="20"/>
          <w:szCs w:val="20"/>
        </w:rPr>
        <w:t>Curso de direito Constitucional</w:t>
      </w:r>
      <w:r>
        <w:rPr>
          <w:rFonts w:ascii="Times New Roman" w:hAnsi="Times New Roman"/>
          <w:sz w:val="20"/>
          <w:szCs w:val="20"/>
        </w:rPr>
        <w:t xml:space="preserve">- 4ª ed. ver. Atual. São Paulo: </w:t>
      </w:r>
      <w:proofErr w:type="gramStart"/>
      <w:r>
        <w:rPr>
          <w:rFonts w:ascii="Times New Roman" w:hAnsi="Times New Roman"/>
          <w:sz w:val="20"/>
          <w:szCs w:val="20"/>
        </w:rPr>
        <w:t>Saraiva,</w:t>
      </w:r>
      <w:proofErr w:type="gramEnd"/>
      <w:r>
        <w:rPr>
          <w:rFonts w:ascii="Times New Roman" w:hAnsi="Times New Roman"/>
          <w:sz w:val="20"/>
          <w:szCs w:val="20"/>
        </w:rPr>
        <w:t xml:space="preserve"> 2009, Pg</w:t>
      </w:r>
      <w:r w:rsidRPr="00257CEF">
        <w:rPr>
          <w:rFonts w:ascii="Times New Roman" w:hAnsi="Times New Roman"/>
          <w:sz w:val="20"/>
          <w:szCs w:val="20"/>
        </w:rPr>
        <w:t>.136.</w:t>
      </w:r>
    </w:p>
  </w:footnote>
  <w:footnote w:id="78">
    <w:p w:rsidR="00883987" w:rsidRPr="00257CEF" w:rsidRDefault="00883987" w:rsidP="00257CEF">
      <w:pPr>
        <w:autoSpaceDE w:val="0"/>
        <w:autoSpaceDN w:val="0"/>
        <w:adjustRightInd w:val="0"/>
        <w:spacing w:line="240" w:lineRule="auto"/>
        <w:ind w:firstLine="0"/>
        <w:jc w:val="both"/>
        <w:rPr>
          <w:rFonts w:ascii="Times New Roman" w:hAnsi="Times New Roman"/>
        </w:rPr>
      </w:pPr>
      <w:r w:rsidRPr="00257CEF">
        <w:rPr>
          <w:rStyle w:val="Refdenotaderodap"/>
          <w:rFonts w:ascii="Times New Roman" w:hAnsi="Times New Roman"/>
          <w:sz w:val="20"/>
          <w:szCs w:val="20"/>
        </w:rPr>
        <w:footnoteRef/>
      </w:r>
      <w:r w:rsidRPr="00257CEF">
        <w:rPr>
          <w:rFonts w:ascii="Times New Roman" w:hAnsi="Times New Roman"/>
          <w:sz w:val="20"/>
          <w:szCs w:val="20"/>
        </w:rPr>
        <w:t xml:space="preserve"> </w:t>
      </w:r>
      <w:r w:rsidRPr="00257CEF">
        <w:rPr>
          <w:rFonts w:ascii="Times New Roman" w:hAnsi="Times New Roman"/>
          <w:sz w:val="20"/>
          <w:szCs w:val="20"/>
          <w:lang w:eastAsia="pt-BR"/>
        </w:rPr>
        <w:t xml:space="preserve">ROXIN, </w:t>
      </w:r>
      <w:proofErr w:type="spellStart"/>
      <w:r w:rsidRPr="00257CEF">
        <w:rPr>
          <w:rFonts w:ascii="Times New Roman" w:hAnsi="Times New Roman"/>
          <w:sz w:val="20"/>
          <w:szCs w:val="20"/>
          <w:lang w:eastAsia="pt-BR"/>
        </w:rPr>
        <w:t>Claus</w:t>
      </w:r>
      <w:proofErr w:type="spellEnd"/>
      <w:r w:rsidRPr="00257CEF">
        <w:rPr>
          <w:rFonts w:ascii="Times New Roman" w:hAnsi="Times New Roman"/>
          <w:sz w:val="20"/>
          <w:szCs w:val="20"/>
          <w:lang w:eastAsia="pt-BR"/>
        </w:rPr>
        <w:t xml:space="preserve">. </w:t>
      </w:r>
      <w:r w:rsidRPr="00257CEF">
        <w:rPr>
          <w:rFonts w:ascii="Times New Roman" w:hAnsi="Times New Roman"/>
          <w:b/>
          <w:sz w:val="20"/>
          <w:szCs w:val="20"/>
          <w:lang w:eastAsia="pt-BR"/>
        </w:rPr>
        <w:t>A Proteção da Vida Humana através do Direito Penal</w:t>
      </w:r>
      <w:r w:rsidRPr="00257CEF">
        <w:rPr>
          <w:rFonts w:ascii="Times New Roman" w:hAnsi="Times New Roman"/>
          <w:sz w:val="20"/>
          <w:szCs w:val="20"/>
          <w:lang w:eastAsia="pt-BR"/>
        </w:rPr>
        <w:t xml:space="preserve">. Conferência realizada no dia 07 de março de 2002, no encerramento do Congresso de Direito Penal em Homenagem a </w:t>
      </w:r>
      <w:proofErr w:type="spellStart"/>
      <w:r w:rsidRPr="00257CEF">
        <w:rPr>
          <w:rFonts w:ascii="Times New Roman" w:hAnsi="Times New Roman"/>
          <w:sz w:val="20"/>
          <w:szCs w:val="20"/>
          <w:lang w:eastAsia="pt-BR"/>
        </w:rPr>
        <w:t>Claus</w:t>
      </w:r>
      <w:proofErr w:type="spellEnd"/>
      <w:r w:rsidRPr="00257CEF">
        <w:rPr>
          <w:rFonts w:ascii="Times New Roman" w:hAnsi="Times New Roman"/>
          <w:sz w:val="20"/>
          <w:szCs w:val="20"/>
          <w:lang w:eastAsia="pt-BR"/>
        </w:rPr>
        <w:t xml:space="preserve"> </w:t>
      </w:r>
      <w:proofErr w:type="spellStart"/>
      <w:r w:rsidRPr="00257CEF">
        <w:rPr>
          <w:rFonts w:ascii="Times New Roman" w:hAnsi="Times New Roman"/>
          <w:sz w:val="20"/>
          <w:szCs w:val="20"/>
          <w:lang w:eastAsia="pt-BR"/>
        </w:rPr>
        <w:t>Roxin</w:t>
      </w:r>
      <w:proofErr w:type="spellEnd"/>
      <w:r w:rsidRPr="00257CEF">
        <w:rPr>
          <w:rFonts w:ascii="Times New Roman" w:hAnsi="Times New Roman"/>
          <w:sz w:val="20"/>
          <w:szCs w:val="20"/>
          <w:lang w:eastAsia="pt-BR"/>
        </w:rPr>
        <w:t>, Rio de Janeiro. Disponível na Internet: http://www.mundojuridico.adv.br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86"/>
      <w:docPartObj>
        <w:docPartGallery w:val="Page Numbers (Top of Page)"/>
        <w:docPartUnique/>
      </w:docPartObj>
    </w:sdtPr>
    <w:sdtContent>
      <w:p w:rsidR="00883987" w:rsidRDefault="00883987">
        <w:pPr>
          <w:pStyle w:val="Cabealho"/>
          <w:jc w:val="right"/>
        </w:pPr>
        <w:r>
          <w:fldChar w:fldCharType="begin"/>
        </w:r>
        <w:r>
          <w:instrText xml:space="preserve"> PAGE   \* MERGEFORMAT </w:instrText>
        </w:r>
        <w:r>
          <w:fldChar w:fldCharType="separate"/>
        </w:r>
        <w:r w:rsidR="003263B7">
          <w:rPr>
            <w:noProof/>
          </w:rPr>
          <w:t>39</w:t>
        </w:r>
        <w:r>
          <w:rPr>
            <w:noProof/>
          </w:rPr>
          <w:fldChar w:fldCharType="end"/>
        </w:r>
      </w:p>
    </w:sdtContent>
  </w:sdt>
  <w:p w:rsidR="00883987" w:rsidRDefault="008839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300"/>
    <w:multiLevelType w:val="hybridMultilevel"/>
    <w:tmpl w:val="22E4EB88"/>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nsid w:val="0AC84EEF"/>
    <w:multiLevelType w:val="hybridMultilevel"/>
    <w:tmpl w:val="97AE6C2A"/>
    <w:lvl w:ilvl="0" w:tplc="E29AC9D6">
      <w:start w:val="1"/>
      <w:numFmt w:val="lowerRoman"/>
      <w:lvlText w:val="%1."/>
      <w:lvlJc w:val="left"/>
      <w:pPr>
        <w:ind w:left="2781" w:hanging="720"/>
      </w:pPr>
      <w:rPr>
        <w:rFonts w:cs="Times New Roman" w:hint="default"/>
      </w:rPr>
    </w:lvl>
    <w:lvl w:ilvl="1" w:tplc="04160019">
      <w:start w:val="1"/>
      <w:numFmt w:val="lowerLetter"/>
      <w:lvlText w:val="%2."/>
      <w:lvlJc w:val="left"/>
      <w:pPr>
        <w:ind w:left="3141" w:hanging="360"/>
      </w:pPr>
      <w:rPr>
        <w:rFonts w:cs="Times New Roman"/>
      </w:rPr>
    </w:lvl>
    <w:lvl w:ilvl="2" w:tplc="0416001B" w:tentative="1">
      <w:start w:val="1"/>
      <w:numFmt w:val="lowerRoman"/>
      <w:lvlText w:val="%3."/>
      <w:lvlJc w:val="right"/>
      <w:pPr>
        <w:ind w:left="3861" w:hanging="180"/>
      </w:pPr>
      <w:rPr>
        <w:rFonts w:cs="Times New Roman"/>
      </w:rPr>
    </w:lvl>
    <w:lvl w:ilvl="3" w:tplc="0416000F" w:tentative="1">
      <w:start w:val="1"/>
      <w:numFmt w:val="decimal"/>
      <w:lvlText w:val="%4."/>
      <w:lvlJc w:val="left"/>
      <w:pPr>
        <w:ind w:left="4581" w:hanging="360"/>
      </w:pPr>
      <w:rPr>
        <w:rFonts w:cs="Times New Roman"/>
      </w:rPr>
    </w:lvl>
    <w:lvl w:ilvl="4" w:tplc="04160019" w:tentative="1">
      <w:start w:val="1"/>
      <w:numFmt w:val="lowerLetter"/>
      <w:lvlText w:val="%5."/>
      <w:lvlJc w:val="left"/>
      <w:pPr>
        <w:ind w:left="5301" w:hanging="360"/>
      </w:pPr>
      <w:rPr>
        <w:rFonts w:cs="Times New Roman"/>
      </w:rPr>
    </w:lvl>
    <w:lvl w:ilvl="5" w:tplc="0416001B" w:tentative="1">
      <w:start w:val="1"/>
      <w:numFmt w:val="lowerRoman"/>
      <w:lvlText w:val="%6."/>
      <w:lvlJc w:val="right"/>
      <w:pPr>
        <w:ind w:left="6021" w:hanging="180"/>
      </w:pPr>
      <w:rPr>
        <w:rFonts w:cs="Times New Roman"/>
      </w:rPr>
    </w:lvl>
    <w:lvl w:ilvl="6" w:tplc="0416000F" w:tentative="1">
      <w:start w:val="1"/>
      <w:numFmt w:val="decimal"/>
      <w:lvlText w:val="%7."/>
      <w:lvlJc w:val="left"/>
      <w:pPr>
        <w:ind w:left="6741" w:hanging="360"/>
      </w:pPr>
      <w:rPr>
        <w:rFonts w:cs="Times New Roman"/>
      </w:rPr>
    </w:lvl>
    <w:lvl w:ilvl="7" w:tplc="04160019" w:tentative="1">
      <w:start w:val="1"/>
      <w:numFmt w:val="lowerLetter"/>
      <w:lvlText w:val="%8."/>
      <w:lvlJc w:val="left"/>
      <w:pPr>
        <w:ind w:left="7461" w:hanging="360"/>
      </w:pPr>
      <w:rPr>
        <w:rFonts w:cs="Times New Roman"/>
      </w:rPr>
    </w:lvl>
    <w:lvl w:ilvl="8" w:tplc="0416001B" w:tentative="1">
      <w:start w:val="1"/>
      <w:numFmt w:val="lowerRoman"/>
      <w:lvlText w:val="%9."/>
      <w:lvlJc w:val="right"/>
      <w:pPr>
        <w:ind w:left="8181" w:hanging="180"/>
      </w:pPr>
      <w:rPr>
        <w:rFonts w:cs="Times New Roman"/>
      </w:rPr>
    </w:lvl>
  </w:abstractNum>
  <w:abstractNum w:abstractNumId="2">
    <w:nsid w:val="0E0E65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3C26B2"/>
    <w:multiLevelType w:val="hybridMultilevel"/>
    <w:tmpl w:val="E36C5404"/>
    <w:lvl w:ilvl="0" w:tplc="D3B8C63E">
      <w:start w:val="1"/>
      <w:numFmt w:val="decimal"/>
      <w:lvlText w:val="%1."/>
      <w:lvlJc w:val="left"/>
      <w:pPr>
        <w:ind w:left="1920" w:hanging="360"/>
      </w:pPr>
      <w:rPr>
        <w:rFonts w:cs="Times New Roman" w:hint="default"/>
      </w:rPr>
    </w:lvl>
    <w:lvl w:ilvl="1" w:tplc="A6D02726">
      <w:start w:val="2"/>
      <w:numFmt w:val="lowerRoman"/>
      <w:lvlText w:val="%2."/>
      <w:lvlJc w:val="left"/>
      <w:pPr>
        <w:tabs>
          <w:tab w:val="num" w:pos="3000"/>
        </w:tabs>
        <w:ind w:left="3000" w:hanging="720"/>
      </w:pPr>
      <w:rPr>
        <w:rFonts w:cs="Times New Roman" w:hint="default"/>
      </w:rPr>
    </w:lvl>
    <w:lvl w:ilvl="2" w:tplc="0416001B" w:tentative="1">
      <w:start w:val="1"/>
      <w:numFmt w:val="lowerRoman"/>
      <w:lvlText w:val="%3."/>
      <w:lvlJc w:val="right"/>
      <w:pPr>
        <w:ind w:left="3360" w:hanging="180"/>
      </w:pPr>
      <w:rPr>
        <w:rFonts w:cs="Times New Roman"/>
      </w:rPr>
    </w:lvl>
    <w:lvl w:ilvl="3" w:tplc="0416000F" w:tentative="1">
      <w:start w:val="1"/>
      <w:numFmt w:val="decimal"/>
      <w:lvlText w:val="%4."/>
      <w:lvlJc w:val="left"/>
      <w:pPr>
        <w:ind w:left="4080" w:hanging="360"/>
      </w:pPr>
      <w:rPr>
        <w:rFonts w:cs="Times New Roman"/>
      </w:rPr>
    </w:lvl>
    <w:lvl w:ilvl="4" w:tplc="04160019" w:tentative="1">
      <w:start w:val="1"/>
      <w:numFmt w:val="lowerLetter"/>
      <w:lvlText w:val="%5."/>
      <w:lvlJc w:val="left"/>
      <w:pPr>
        <w:ind w:left="4800" w:hanging="360"/>
      </w:pPr>
      <w:rPr>
        <w:rFonts w:cs="Times New Roman"/>
      </w:rPr>
    </w:lvl>
    <w:lvl w:ilvl="5" w:tplc="0416001B" w:tentative="1">
      <w:start w:val="1"/>
      <w:numFmt w:val="lowerRoman"/>
      <w:lvlText w:val="%6."/>
      <w:lvlJc w:val="right"/>
      <w:pPr>
        <w:ind w:left="5520" w:hanging="180"/>
      </w:pPr>
      <w:rPr>
        <w:rFonts w:cs="Times New Roman"/>
      </w:rPr>
    </w:lvl>
    <w:lvl w:ilvl="6" w:tplc="0416000F" w:tentative="1">
      <w:start w:val="1"/>
      <w:numFmt w:val="decimal"/>
      <w:lvlText w:val="%7."/>
      <w:lvlJc w:val="left"/>
      <w:pPr>
        <w:ind w:left="6240" w:hanging="360"/>
      </w:pPr>
      <w:rPr>
        <w:rFonts w:cs="Times New Roman"/>
      </w:rPr>
    </w:lvl>
    <w:lvl w:ilvl="7" w:tplc="04160019" w:tentative="1">
      <w:start w:val="1"/>
      <w:numFmt w:val="lowerLetter"/>
      <w:lvlText w:val="%8."/>
      <w:lvlJc w:val="left"/>
      <w:pPr>
        <w:ind w:left="6960" w:hanging="360"/>
      </w:pPr>
      <w:rPr>
        <w:rFonts w:cs="Times New Roman"/>
      </w:rPr>
    </w:lvl>
    <w:lvl w:ilvl="8" w:tplc="0416001B" w:tentative="1">
      <w:start w:val="1"/>
      <w:numFmt w:val="lowerRoman"/>
      <w:lvlText w:val="%9."/>
      <w:lvlJc w:val="right"/>
      <w:pPr>
        <w:ind w:left="7680" w:hanging="180"/>
      </w:pPr>
      <w:rPr>
        <w:rFonts w:cs="Times New Roman"/>
      </w:rPr>
    </w:lvl>
  </w:abstractNum>
  <w:abstractNum w:abstractNumId="4">
    <w:nsid w:val="120465F1"/>
    <w:multiLevelType w:val="hybridMultilevel"/>
    <w:tmpl w:val="25C8F4A2"/>
    <w:lvl w:ilvl="0" w:tplc="A6D02726">
      <w:start w:val="2"/>
      <w:numFmt w:val="lowerRoman"/>
      <w:lvlText w:val="%1."/>
      <w:lvlJc w:val="left"/>
      <w:pPr>
        <w:ind w:left="2138" w:hanging="360"/>
      </w:pPr>
      <w:rPr>
        <w:rFonts w:cs="Times New Roman"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nsid w:val="193370E2"/>
    <w:multiLevelType w:val="hybridMultilevel"/>
    <w:tmpl w:val="D5B4D81E"/>
    <w:lvl w:ilvl="0" w:tplc="C8143000">
      <w:start w:val="1"/>
      <w:numFmt w:val="lowerRoman"/>
      <w:lvlText w:val="%1."/>
      <w:lvlJc w:val="left"/>
      <w:pPr>
        <w:ind w:left="2952" w:hanging="360"/>
      </w:pPr>
      <w:rPr>
        <w:rFonts w:cs="Times New Roman" w:hint="default"/>
        <w:b/>
      </w:rPr>
    </w:lvl>
    <w:lvl w:ilvl="1" w:tplc="04160019" w:tentative="1">
      <w:start w:val="1"/>
      <w:numFmt w:val="lowerLetter"/>
      <w:lvlText w:val="%2."/>
      <w:lvlJc w:val="left"/>
      <w:pPr>
        <w:ind w:left="3672" w:hanging="360"/>
      </w:pPr>
    </w:lvl>
    <w:lvl w:ilvl="2" w:tplc="0416001B" w:tentative="1">
      <w:start w:val="1"/>
      <w:numFmt w:val="lowerRoman"/>
      <w:lvlText w:val="%3."/>
      <w:lvlJc w:val="right"/>
      <w:pPr>
        <w:ind w:left="4392" w:hanging="180"/>
      </w:pPr>
    </w:lvl>
    <w:lvl w:ilvl="3" w:tplc="0416000F" w:tentative="1">
      <w:start w:val="1"/>
      <w:numFmt w:val="decimal"/>
      <w:lvlText w:val="%4."/>
      <w:lvlJc w:val="left"/>
      <w:pPr>
        <w:ind w:left="5112" w:hanging="360"/>
      </w:pPr>
    </w:lvl>
    <w:lvl w:ilvl="4" w:tplc="04160019" w:tentative="1">
      <w:start w:val="1"/>
      <w:numFmt w:val="lowerLetter"/>
      <w:lvlText w:val="%5."/>
      <w:lvlJc w:val="left"/>
      <w:pPr>
        <w:ind w:left="5832" w:hanging="360"/>
      </w:pPr>
    </w:lvl>
    <w:lvl w:ilvl="5" w:tplc="0416001B" w:tentative="1">
      <w:start w:val="1"/>
      <w:numFmt w:val="lowerRoman"/>
      <w:lvlText w:val="%6."/>
      <w:lvlJc w:val="right"/>
      <w:pPr>
        <w:ind w:left="6552" w:hanging="180"/>
      </w:pPr>
    </w:lvl>
    <w:lvl w:ilvl="6" w:tplc="0416000F" w:tentative="1">
      <w:start w:val="1"/>
      <w:numFmt w:val="decimal"/>
      <w:lvlText w:val="%7."/>
      <w:lvlJc w:val="left"/>
      <w:pPr>
        <w:ind w:left="7272" w:hanging="360"/>
      </w:pPr>
    </w:lvl>
    <w:lvl w:ilvl="7" w:tplc="04160019" w:tentative="1">
      <w:start w:val="1"/>
      <w:numFmt w:val="lowerLetter"/>
      <w:lvlText w:val="%8."/>
      <w:lvlJc w:val="left"/>
      <w:pPr>
        <w:ind w:left="7992" w:hanging="360"/>
      </w:pPr>
    </w:lvl>
    <w:lvl w:ilvl="8" w:tplc="0416001B" w:tentative="1">
      <w:start w:val="1"/>
      <w:numFmt w:val="lowerRoman"/>
      <w:lvlText w:val="%9."/>
      <w:lvlJc w:val="right"/>
      <w:pPr>
        <w:ind w:left="8712" w:hanging="180"/>
      </w:pPr>
    </w:lvl>
  </w:abstractNum>
  <w:abstractNum w:abstractNumId="6">
    <w:nsid w:val="2B4F2E17"/>
    <w:multiLevelType w:val="hybridMultilevel"/>
    <w:tmpl w:val="C8CA9A9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nsid w:val="2E941C64"/>
    <w:multiLevelType w:val="hybridMultilevel"/>
    <w:tmpl w:val="DBCEEBF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nsid w:val="34100E94"/>
    <w:multiLevelType w:val="hybridMultilevel"/>
    <w:tmpl w:val="9BC0B2C8"/>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3CCD4FA4"/>
    <w:multiLevelType w:val="hybridMultilevel"/>
    <w:tmpl w:val="2AFED2B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
    <w:nsid w:val="3F183585"/>
    <w:multiLevelType w:val="hybridMultilevel"/>
    <w:tmpl w:val="F4005B56"/>
    <w:lvl w:ilvl="0" w:tplc="A6D02726">
      <w:start w:val="2"/>
      <w:numFmt w:val="lowerRoman"/>
      <w:lvlText w:val="%1."/>
      <w:lvlJc w:val="left"/>
      <w:pPr>
        <w:ind w:left="2138" w:hanging="360"/>
      </w:pPr>
      <w:rPr>
        <w:rFonts w:cs="Times New Roman"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48B47456"/>
    <w:multiLevelType w:val="hybridMultilevel"/>
    <w:tmpl w:val="C2246D20"/>
    <w:lvl w:ilvl="0" w:tplc="A6D02726">
      <w:start w:val="2"/>
      <w:numFmt w:val="lowerRoman"/>
      <w:lvlText w:val="%1."/>
      <w:lvlJc w:val="left"/>
      <w:pPr>
        <w:ind w:left="2138" w:hanging="360"/>
      </w:pPr>
      <w:rPr>
        <w:rFonts w:cs="Times New Roman"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4A2661DD"/>
    <w:multiLevelType w:val="hybridMultilevel"/>
    <w:tmpl w:val="21A89398"/>
    <w:lvl w:ilvl="0" w:tplc="A6D02726">
      <w:start w:val="2"/>
      <w:numFmt w:val="lowerRoman"/>
      <w:lvlText w:val="%1."/>
      <w:lvlJc w:val="left"/>
      <w:pPr>
        <w:ind w:left="2138" w:hanging="360"/>
      </w:pPr>
      <w:rPr>
        <w:rFonts w:cs="Times New Roman"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53D42FF9"/>
    <w:multiLevelType w:val="hybridMultilevel"/>
    <w:tmpl w:val="4776E65E"/>
    <w:lvl w:ilvl="0" w:tplc="A072B974">
      <w:start w:val="6"/>
      <w:numFmt w:val="upperRoman"/>
      <w:lvlText w:val="%1."/>
      <w:lvlJc w:val="left"/>
      <w:pPr>
        <w:ind w:left="2498" w:hanging="72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nsid w:val="5C3644C7"/>
    <w:multiLevelType w:val="hybridMultilevel"/>
    <w:tmpl w:val="342A872E"/>
    <w:lvl w:ilvl="0" w:tplc="FD8698D2">
      <w:start w:val="1"/>
      <w:numFmt w:val="lowerRoman"/>
      <w:lvlText w:val="%1."/>
      <w:lvlJc w:val="left"/>
      <w:pPr>
        <w:ind w:left="1134" w:hanging="720"/>
      </w:pPr>
      <w:rPr>
        <w:rFonts w:ascii="Bookman Old Style" w:eastAsia="Calibri" w:hAnsi="Bookman Old Style" w:cs="Times New Roman" w:hint="default"/>
        <w:sz w:val="24"/>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5">
    <w:nsid w:val="5C451A96"/>
    <w:multiLevelType w:val="hybridMultilevel"/>
    <w:tmpl w:val="E1EEF45C"/>
    <w:lvl w:ilvl="0" w:tplc="0416000F">
      <w:start w:val="1"/>
      <w:numFmt w:val="decimal"/>
      <w:lvlText w:val="%1."/>
      <w:lvlJc w:val="left"/>
      <w:pPr>
        <w:ind w:left="720" w:hanging="360"/>
      </w:pPr>
      <w:rPr>
        <w:rFonts w:cs="Times New Roman" w:hint="default"/>
      </w:rPr>
    </w:lvl>
    <w:lvl w:ilvl="1" w:tplc="EF646CE0">
      <w:start w:val="1"/>
      <w:numFmt w:val="lowerRoman"/>
      <w:lvlText w:val="%2."/>
      <w:lvlJc w:val="left"/>
      <w:pPr>
        <w:ind w:left="1440" w:hanging="360"/>
      </w:pPr>
      <w:rPr>
        <w:rFonts w:ascii="Bookman Old Style" w:eastAsia="Times New Roman" w:hAnsi="Bookman Old Style"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6EEB04A7"/>
    <w:multiLevelType w:val="hybridMultilevel"/>
    <w:tmpl w:val="E61C4F6E"/>
    <w:lvl w:ilvl="0" w:tplc="C8143000">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706B174B"/>
    <w:multiLevelType w:val="hybridMultilevel"/>
    <w:tmpl w:val="B84E320E"/>
    <w:lvl w:ilvl="0" w:tplc="22BA9C5A">
      <w:start w:val="1"/>
      <w:numFmt w:val="lowerRoman"/>
      <w:lvlText w:val="%1."/>
      <w:lvlJc w:val="left"/>
      <w:pPr>
        <w:ind w:left="2498" w:hanging="72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8">
    <w:nsid w:val="79F044B6"/>
    <w:multiLevelType w:val="hybridMultilevel"/>
    <w:tmpl w:val="C6E61C36"/>
    <w:lvl w:ilvl="0" w:tplc="A0BAAE56">
      <w:start w:val="5"/>
      <w:numFmt w:val="upperRoman"/>
      <w:lvlText w:val="%1."/>
      <w:lvlJc w:val="left"/>
      <w:pPr>
        <w:ind w:left="2498" w:hanging="72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9">
    <w:nsid w:val="7CB87C0C"/>
    <w:multiLevelType w:val="hybridMultilevel"/>
    <w:tmpl w:val="39FE229C"/>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15"/>
  </w:num>
  <w:num w:numId="2">
    <w:abstractNumId w:val="16"/>
  </w:num>
  <w:num w:numId="3">
    <w:abstractNumId w:val="3"/>
  </w:num>
  <w:num w:numId="4">
    <w:abstractNumId w:val="1"/>
  </w:num>
  <w:num w:numId="5">
    <w:abstractNumId w:val="8"/>
  </w:num>
  <w:num w:numId="6">
    <w:abstractNumId w:val="2"/>
  </w:num>
  <w:num w:numId="7">
    <w:abstractNumId w:val="5"/>
  </w:num>
  <w:num w:numId="8">
    <w:abstractNumId w:val="4"/>
  </w:num>
  <w:num w:numId="9">
    <w:abstractNumId w:val="11"/>
  </w:num>
  <w:num w:numId="10">
    <w:abstractNumId w:val="17"/>
  </w:num>
  <w:num w:numId="11">
    <w:abstractNumId w:val="12"/>
  </w:num>
  <w:num w:numId="12">
    <w:abstractNumId w:val="14"/>
  </w:num>
  <w:num w:numId="13">
    <w:abstractNumId w:val="10"/>
  </w:num>
  <w:num w:numId="14">
    <w:abstractNumId w:val="9"/>
  </w:num>
  <w:num w:numId="15">
    <w:abstractNumId w:val="7"/>
  </w:num>
  <w:num w:numId="16">
    <w:abstractNumId w:val="19"/>
  </w:num>
  <w:num w:numId="17">
    <w:abstractNumId w:val="0"/>
  </w:num>
  <w:num w:numId="18">
    <w:abstractNumId w:val="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08BF"/>
    <w:rsid w:val="000018FA"/>
    <w:rsid w:val="00007045"/>
    <w:rsid w:val="00010E6C"/>
    <w:rsid w:val="0001483D"/>
    <w:rsid w:val="00016047"/>
    <w:rsid w:val="00020303"/>
    <w:rsid w:val="000333B8"/>
    <w:rsid w:val="00040E5D"/>
    <w:rsid w:val="00054BB1"/>
    <w:rsid w:val="00057DA5"/>
    <w:rsid w:val="00065826"/>
    <w:rsid w:val="00080124"/>
    <w:rsid w:val="00080164"/>
    <w:rsid w:val="000803F2"/>
    <w:rsid w:val="0008764A"/>
    <w:rsid w:val="0009169E"/>
    <w:rsid w:val="000A1F05"/>
    <w:rsid w:val="000A3D05"/>
    <w:rsid w:val="000B0658"/>
    <w:rsid w:val="000D2951"/>
    <w:rsid w:val="000F4908"/>
    <w:rsid w:val="000F6825"/>
    <w:rsid w:val="001021D3"/>
    <w:rsid w:val="00121ABF"/>
    <w:rsid w:val="00137B65"/>
    <w:rsid w:val="0014024C"/>
    <w:rsid w:val="00141A61"/>
    <w:rsid w:val="00144945"/>
    <w:rsid w:val="001469C2"/>
    <w:rsid w:val="00152783"/>
    <w:rsid w:val="001558DB"/>
    <w:rsid w:val="001700AB"/>
    <w:rsid w:val="001722F0"/>
    <w:rsid w:val="00173884"/>
    <w:rsid w:val="00183222"/>
    <w:rsid w:val="00183CB6"/>
    <w:rsid w:val="00190FA0"/>
    <w:rsid w:val="00194397"/>
    <w:rsid w:val="00194BD1"/>
    <w:rsid w:val="00194EF7"/>
    <w:rsid w:val="001A41C3"/>
    <w:rsid w:val="001B0687"/>
    <w:rsid w:val="001B4924"/>
    <w:rsid w:val="001B62D3"/>
    <w:rsid w:val="001C482F"/>
    <w:rsid w:val="001C5F95"/>
    <w:rsid w:val="001C62AB"/>
    <w:rsid w:val="001C6E5F"/>
    <w:rsid w:val="001D0EF6"/>
    <w:rsid w:val="001D65C9"/>
    <w:rsid w:val="001E18E6"/>
    <w:rsid w:val="001E212C"/>
    <w:rsid w:val="001E5353"/>
    <w:rsid w:val="00202A1A"/>
    <w:rsid w:val="0020587E"/>
    <w:rsid w:val="00212E65"/>
    <w:rsid w:val="00217F5E"/>
    <w:rsid w:val="00225C5E"/>
    <w:rsid w:val="00233C69"/>
    <w:rsid w:val="00245F76"/>
    <w:rsid w:val="00247079"/>
    <w:rsid w:val="00257CEF"/>
    <w:rsid w:val="00272A86"/>
    <w:rsid w:val="00274B9F"/>
    <w:rsid w:val="00282897"/>
    <w:rsid w:val="00293EA8"/>
    <w:rsid w:val="0029540D"/>
    <w:rsid w:val="00297B60"/>
    <w:rsid w:val="002A4B63"/>
    <w:rsid w:val="002A5A59"/>
    <w:rsid w:val="002B13B2"/>
    <w:rsid w:val="002C40F1"/>
    <w:rsid w:val="002C6AE7"/>
    <w:rsid w:val="002C7284"/>
    <w:rsid w:val="002D0053"/>
    <w:rsid w:val="002D039C"/>
    <w:rsid w:val="002D29EC"/>
    <w:rsid w:val="002D4CBD"/>
    <w:rsid w:val="002D6B07"/>
    <w:rsid w:val="002E04BB"/>
    <w:rsid w:val="002E451F"/>
    <w:rsid w:val="002E7F94"/>
    <w:rsid w:val="003157C1"/>
    <w:rsid w:val="003263B7"/>
    <w:rsid w:val="003302F3"/>
    <w:rsid w:val="003312B7"/>
    <w:rsid w:val="00331656"/>
    <w:rsid w:val="00333DD5"/>
    <w:rsid w:val="00334F21"/>
    <w:rsid w:val="00346869"/>
    <w:rsid w:val="00372ECF"/>
    <w:rsid w:val="0037622D"/>
    <w:rsid w:val="003773A6"/>
    <w:rsid w:val="00382D1A"/>
    <w:rsid w:val="0038423C"/>
    <w:rsid w:val="003863D8"/>
    <w:rsid w:val="003965E5"/>
    <w:rsid w:val="003A583C"/>
    <w:rsid w:val="003A67B0"/>
    <w:rsid w:val="003C06CB"/>
    <w:rsid w:val="003C1766"/>
    <w:rsid w:val="003C3167"/>
    <w:rsid w:val="003D2888"/>
    <w:rsid w:val="003E247C"/>
    <w:rsid w:val="003E6C56"/>
    <w:rsid w:val="003E7547"/>
    <w:rsid w:val="003E7B0B"/>
    <w:rsid w:val="004111CE"/>
    <w:rsid w:val="004138C7"/>
    <w:rsid w:val="004166B2"/>
    <w:rsid w:val="00431B8E"/>
    <w:rsid w:val="00442B1F"/>
    <w:rsid w:val="00446B0B"/>
    <w:rsid w:val="00451164"/>
    <w:rsid w:val="00456C21"/>
    <w:rsid w:val="00462FA7"/>
    <w:rsid w:val="00467104"/>
    <w:rsid w:val="0047604F"/>
    <w:rsid w:val="004878A9"/>
    <w:rsid w:val="00491189"/>
    <w:rsid w:val="004916B5"/>
    <w:rsid w:val="00494A14"/>
    <w:rsid w:val="00495FB1"/>
    <w:rsid w:val="004A159B"/>
    <w:rsid w:val="004A2E57"/>
    <w:rsid w:val="004A435B"/>
    <w:rsid w:val="004C744D"/>
    <w:rsid w:val="004C7BA6"/>
    <w:rsid w:val="004D437E"/>
    <w:rsid w:val="004E18C5"/>
    <w:rsid w:val="004E4D38"/>
    <w:rsid w:val="00512784"/>
    <w:rsid w:val="00522ACE"/>
    <w:rsid w:val="00525A52"/>
    <w:rsid w:val="00527EDC"/>
    <w:rsid w:val="00531C47"/>
    <w:rsid w:val="00541CB5"/>
    <w:rsid w:val="005503E6"/>
    <w:rsid w:val="00563B0C"/>
    <w:rsid w:val="00567355"/>
    <w:rsid w:val="005808BF"/>
    <w:rsid w:val="00582895"/>
    <w:rsid w:val="00595F4B"/>
    <w:rsid w:val="005970AD"/>
    <w:rsid w:val="005A05B8"/>
    <w:rsid w:val="005A6644"/>
    <w:rsid w:val="005A73B9"/>
    <w:rsid w:val="005B1388"/>
    <w:rsid w:val="005C2438"/>
    <w:rsid w:val="005C60B5"/>
    <w:rsid w:val="005D5227"/>
    <w:rsid w:val="005E0EBA"/>
    <w:rsid w:val="005F0778"/>
    <w:rsid w:val="00600C41"/>
    <w:rsid w:val="00602DB4"/>
    <w:rsid w:val="00604BA0"/>
    <w:rsid w:val="006107E9"/>
    <w:rsid w:val="006113F8"/>
    <w:rsid w:val="00613669"/>
    <w:rsid w:val="0061508E"/>
    <w:rsid w:val="00621A3A"/>
    <w:rsid w:val="00622EEC"/>
    <w:rsid w:val="00624188"/>
    <w:rsid w:val="00633858"/>
    <w:rsid w:val="00641415"/>
    <w:rsid w:val="00647019"/>
    <w:rsid w:val="00647CD6"/>
    <w:rsid w:val="0065019D"/>
    <w:rsid w:val="00650E8C"/>
    <w:rsid w:val="00660FD2"/>
    <w:rsid w:val="00662B69"/>
    <w:rsid w:val="00665A57"/>
    <w:rsid w:val="00674001"/>
    <w:rsid w:val="00684B37"/>
    <w:rsid w:val="00695237"/>
    <w:rsid w:val="00695437"/>
    <w:rsid w:val="006A1B22"/>
    <w:rsid w:val="006A7B8A"/>
    <w:rsid w:val="006D3B6F"/>
    <w:rsid w:val="006E562C"/>
    <w:rsid w:val="006F1FE6"/>
    <w:rsid w:val="0071260E"/>
    <w:rsid w:val="007130ED"/>
    <w:rsid w:val="007228D7"/>
    <w:rsid w:val="00723905"/>
    <w:rsid w:val="0072576F"/>
    <w:rsid w:val="00725C29"/>
    <w:rsid w:val="0072621F"/>
    <w:rsid w:val="00727D72"/>
    <w:rsid w:val="00730733"/>
    <w:rsid w:val="0073705F"/>
    <w:rsid w:val="00746E23"/>
    <w:rsid w:val="00751037"/>
    <w:rsid w:val="007619FA"/>
    <w:rsid w:val="00762338"/>
    <w:rsid w:val="0076319C"/>
    <w:rsid w:val="00765CCF"/>
    <w:rsid w:val="00773A8A"/>
    <w:rsid w:val="00790A11"/>
    <w:rsid w:val="007914CE"/>
    <w:rsid w:val="0079534D"/>
    <w:rsid w:val="00796B9D"/>
    <w:rsid w:val="007A014C"/>
    <w:rsid w:val="007A07DE"/>
    <w:rsid w:val="007B059B"/>
    <w:rsid w:val="007B20E5"/>
    <w:rsid w:val="007B4641"/>
    <w:rsid w:val="007B5E9F"/>
    <w:rsid w:val="007C0016"/>
    <w:rsid w:val="007C33D1"/>
    <w:rsid w:val="007D0188"/>
    <w:rsid w:val="007D24CF"/>
    <w:rsid w:val="007F5689"/>
    <w:rsid w:val="00803B6D"/>
    <w:rsid w:val="00807F11"/>
    <w:rsid w:val="00810596"/>
    <w:rsid w:val="008137FA"/>
    <w:rsid w:val="008249A8"/>
    <w:rsid w:val="0083090C"/>
    <w:rsid w:val="008416F8"/>
    <w:rsid w:val="008532D9"/>
    <w:rsid w:val="00857581"/>
    <w:rsid w:val="008600EB"/>
    <w:rsid w:val="0086608C"/>
    <w:rsid w:val="00872C3C"/>
    <w:rsid w:val="0087667C"/>
    <w:rsid w:val="00876DE1"/>
    <w:rsid w:val="008775ED"/>
    <w:rsid w:val="00883987"/>
    <w:rsid w:val="00885B52"/>
    <w:rsid w:val="00891B97"/>
    <w:rsid w:val="008A280D"/>
    <w:rsid w:val="008A2C71"/>
    <w:rsid w:val="008A63E7"/>
    <w:rsid w:val="008B4A42"/>
    <w:rsid w:val="008B4AAA"/>
    <w:rsid w:val="008D56C5"/>
    <w:rsid w:val="008E3CC9"/>
    <w:rsid w:val="008F0E2A"/>
    <w:rsid w:val="008F2D5A"/>
    <w:rsid w:val="008F3ED7"/>
    <w:rsid w:val="0090373B"/>
    <w:rsid w:val="00903F44"/>
    <w:rsid w:val="00914533"/>
    <w:rsid w:val="00917075"/>
    <w:rsid w:val="00922B29"/>
    <w:rsid w:val="00926A95"/>
    <w:rsid w:val="00927748"/>
    <w:rsid w:val="00931210"/>
    <w:rsid w:val="00937E57"/>
    <w:rsid w:val="009411B3"/>
    <w:rsid w:val="009566CA"/>
    <w:rsid w:val="00962B5E"/>
    <w:rsid w:val="00963162"/>
    <w:rsid w:val="009652D9"/>
    <w:rsid w:val="009712D1"/>
    <w:rsid w:val="00981CC4"/>
    <w:rsid w:val="00987A85"/>
    <w:rsid w:val="009915C3"/>
    <w:rsid w:val="009B62BA"/>
    <w:rsid w:val="009C74F4"/>
    <w:rsid w:val="009D2D05"/>
    <w:rsid w:val="009F376B"/>
    <w:rsid w:val="00A01CAC"/>
    <w:rsid w:val="00A0236E"/>
    <w:rsid w:val="00A05DD8"/>
    <w:rsid w:val="00A20C26"/>
    <w:rsid w:val="00A21129"/>
    <w:rsid w:val="00A21D03"/>
    <w:rsid w:val="00A24F25"/>
    <w:rsid w:val="00A2588D"/>
    <w:rsid w:val="00A25F63"/>
    <w:rsid w:val="00A50552"/>
    <w:rsid w:val="00A524DE"/>
    <w:rsid w:val="00A52F53"/>
    <w:rsid w:val="00A57F5D"/>
    <w:rsid w:val="00A73D43"/>
    <w:rsid w:val="00A87EDD"/>
    <w:rsid w:val="00A93361"/>
    <w:rsid w:val="00AA7224"/>
    <w:rsid w:val="00AB3246"/>
    <w:rsid w:val="00AC16D1"/>
    <w:rsid w:val="00AC4B3C"/>
    <w:rsid w:val="00AC7BC4"/>
    <w:rsid w:val="00AD58B6"/>
    <w:rsid w:val="00AE0BCC"/>
    <w:rsid w:val="00AE167C"/>
    <w:rsid w:val="00AE718A"/>
    <w:rsid w:val="00AE7709"/>
    <w:rsid w:val="00AF161B"/>
    <w:rsid w:val="00B02AF7"/>
    <w:rsid w:val="00B10860"/>
    <w:rsid w:val="00B14994"/>
    <w:rsid w:val="00B17636"/>
    <w:rsid w:val="00B234DF"/>
    <w:rsid w:val="00B31B3C"/>
    <w:rsid w:val="00B32389"/>
    <w:rsid w:val="00B323B3"/>
    <w:rsid w:val="00B32D9D"/>
    <w:rsid w:val="00B4624F"/>
    <w:rsid w:val="00B54BC1"/>
    <w:rsid w:val="00B54DAC"/>
    <w:rsid w:val="00B573BD"/>
    <w:rsid w:val="00B6679E"/>
    <w:rsid w:val="00B75FD4"/>
    <w:rsid w:val="00B8052E"/>
    <w:rsid w:val="00B81516"/>
    <w:rsid w:val="00B820E1"/>
    <w:rsid w:val="00B82D55"/>
    <w:rsid w:val="00B938C3"/>
    <w:rsid w:val="00BA2B48"/>
    <w:rsid w:val="00BB2733"/>
    <w:rsid w:val="00BB51C3"/>
    <w:rsid w:val="00BC7A2C"/>
    <w:rsid w:val="00BE6DF6"/>
    <w:rsid w:val="00BF377B"/>
    <w:rsid w:val="00BF7FEF"/>
    <w:rsid w:val="00C02161"/>
    <w:rsid w:val="00C12D6A"/>
    <w:rsid w:val="00C20054"/>
    <w:rsid w:val="00C200AB"/>
    <w:rsid w:val="00C23D62"/>
    <w:rsid w:val="00C54450"/>
    <w:rsid w:val="00C671D6"/>
    <w:rsid w:val="00C7266F"/>
    <w:rsid w:val="00C76213"/>
    <w:rsid w:val="00C766C5"/>
    <w:rsid w:val="00C83AA4"/>
    <w:rsid w:val="00CA21E7"/>
    <w:rsid w:val="00CB51A5"/>
    <w:rsid w:val="00CC05CE"/>
    <w:rsid w:val="00CC4C4B"/>
    <w:rsid w:val="00CE6AEC"/>
    <w:rsid w:val="00CE7CEF"/>
    <w:rsid w:val="00CF161A"/>
    <w:rsid w:val="00CF72B7"/>
    <w:rsid w:val="00D01453"/>
    <w:rsid w:val="00D042BD"/>
    <w:rsid w:val="00D05D6B"/>
    <w:rsid w:val="00D07E42"/>
    <w:rsid w:val="00D10AEB"/>
    <w:rsid w:val="00D10EDD"/>
    <w:rsid w:val="00D11503"/>
    <w:rsid w:val="00D119A9"/>
    <w:rsid w:val="00D13DCA"/>
    <w:rsid w:val="00D1459D"/>
    <w:rsid w:val="00D161EC"/>
    <w:rsid w:val="00D165CD"/>
    <w:rsid w:val="00D25F64"/>
    <w:rsid w:val="00D26FB1"/>
    <w:rsid w:val="00D32381"/>
    <w:rsid w:val="00D33C86"/>
    <w:rsid w:val="00D36188"/>
    <w:rsid w:val="00D36389"/>
    <w:rsid w:val="00D44268"/>
    <w:rsid w:val="00D52C1D"/>
    <w:rsid w:val="00D72145"/>
    <w:rsid w:val="00D74CC2"/>
    <w:rsid w:val="00D75779"/>
    <w:rsid w:val="00D813EC"/>
    <w:rsid w:val="00DA34C8"/>
    <w:rsid w:val="00DA4373"/>
    <w:rsid w:val="00DA66D1"/>
    <w:rsid w:val="00DA6829"/>
    <w:rsid w:val="00DA798F"/>
    <w:rsid w:val="00DB2384"/>
    <w:rsid w:val="00DC1456"/>
    <w:rsid w:val="00DC1A3C"/>
    <w:rsid w:val="00DC214D"/>
    <w:rsid w:val="00DC7FD3"/>
    <w:rsid w:val="00DE35B9"/>
    <w:rsid w:val="00DF18D7"/>
    <w:rsid w:val="00DF3B03"/>
    <w:rsid w:val="00E01E10"/>
    <w:rsid w:val="00E042A6"/>
    <w:rsid w:val="00E076FC"/>
    <w:rsid w:val="00E12F6A"/>
    <w:rsid w:val="00E1460C"/>
    <w:rsid w:val="00E22BA6"/>
    <w:rsid w:val="00E24E01"/>
    <w:rsid w:val="00E35AB7"/>
    <w:rsid w:val="00E42443"/>
    <w:rsid w:val="00E52033"/>
    <w:rsid w:val="00E5701F"/>
    <w:rsid w:val="00E60AE8"/>
    <w:rsid w:val="00E62FA9"/>
    <w:rsid w:val="00E64DF9"/>
    <w:rsid w:val="00E72C09"/>
    <w:rsid w:val="00E74EDB"/>
    <w:rsid w:val="00E76317"/>
    <w:rsid w:val="00E80805"/>
    <w:rsid w:val="00E82164"/>
    <w:rsid w:val="00E843DC"/>
    <w:rsid w:val="00E848AF"/>
    <w:rsid w:val="00E853AE"/>
    <w:rsid w:val="00E928DA"/>
    <w:rsid w:val="00EB0304"/>
    <w:rsid w:val="00EB1DFD"/>
    <w:rsid w:val="00EB2F20"/>
    <w:rsid w:val="00EB47D5"/>
    <w:rsid w:val="00EB7FC4"/>
    <w:rsid w:val="00EC274D"/>
    <w:rsid w:val="00EC42B2"/>
    <w:rsid w:val="00EC4959"/>
    <w:rsid w:val="00EC49CC"/>
    <w:rsid w:val="00ED1E1C"/>
    <w:rsid w:val="00ED6B85"/>
    <w:rsid w:val="00EF0402"/>
    <w:rsid w:val="00EF21E4"/>
    <w:rsid w:val="00EF60F3"/>
    <w:rsid w:val="00EF6C19"/>
    <w:rsid w:val="00F02C57"/>
    <w:rsid w:val="00F24E0C"/>
    <w:rsid w:val="00F267C4"/>
    <w:rsid w:val="00F32AEB"/>
    <w:rsid w:val="00F4064D"/>
    <w:rsid w:val="00F47CD7"/>
    <w:rsid w:val="00F509E2"/>
    <w:rsid w:val="00F539CD"/>
    <w:rsid w:val="00F56FBF"/>
    <w:rsid w:val="00F57184"/>
    <w:rsid w:val="00F57ED2"/>
    <w:rsid w:val="00F57F7C"/>
    <w:rsid w:val="00F610CC"/>
    <w:rsid w:val="00F615CE"/>
    <w:rsid w:val="00F67DC5"/>
    <w:rsid w:val="00F72DB0"/>
    <w:rsid w:val="00F8495E"/>
    <w:rsid w:val="00F9155C"/>
    <w:rsid w:val="00F9157C"/>
    <w:rsid w:val="00F9533E"/>
    <w:rsid w:val="00FA5E18"/>
    <w:rsid w:val="00FB1BE5"/>
    <w:rsid w:val="00FB247A"/>
    <w:rsid w:val="00FB4275"/>
    <w:rsid w:val="00FB481E"/>
    <w:rsid w:val="00FC2D1C"/>
    <w:rsid w:val="00FC667E"/>
    <w:rsid w:val="00FD0E25"/>
    <w:rsid w:val="00FD68D6"/>
    <w:rsid w:val="00FE37F0"/>
    <w:rsid w:val="00FF2751"/>
    <w:rsid w:val="00FF4CB4"/>
    <w:rsid w:val="00FF5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A9"/>
    <w:pPr>
      <w:spacing w:line="360" w:lineRule="auto"/>
      <w:ind w:firstLine="1418"/>
    </w:pPr>
    <w:rPr>
      <w:sz w:val="24"/>
      <w:szCs w:val="24"/>
      <w:lang w:eastAsia="en-US"/>
    </w:rPr>
  </w:style>
  <w:style w:type="paragraph" w:styleId="Ttulo1">
    <w:name w:val="heading 1"/>
    <w:basedOn w:val="Normal"/>
    <w:next w:val="Normal"/>
    <w:link w:val="Ttulo1Char"/>
    <w:qFormat/>
    <w:locked/>
    <w:rsid w:val="00194EF7"/>
    <w:pPr>
      <w:keepNext/>
      <w:keepLines/>
      <w:spacing w:before="48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nhideWhenUsed/>
    <w:qFormat/>
    <w:locked/>
    <w:rsid w:val="00194EF7"/>
    <w:pPr>
      <w:keepNext/>
      <w:keepLines/>
      <w:spacing w:before="200"/>
      <w:outlineLvl w:val="1"/>
    </w:pPr>
    <w:rPr>
      <w:rFonts w:asciiTheme="majorHAnsi" w:eastAsiaTheme="majorEastAsia" w:hAnsiTheme="majorHAnsi"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878A9"/>
    <w:pPr>
      <w:tabs>
        <w:tab w:val="center" w:pos="4252"/>
        <w:tab w:val="right" w:pos="8504"/>
      </w:tabs>
      <w:spacing w:line="240" w:lineRule="auto"/>
    </w:pPr>
  </w:style>
  <w:style w:type="character" w:customStyle="1" w:styleId="CabealhoChar">
    <w:name w:val="Cabeçalho Char"/>
    <w:basedOn w:val="Fontepargpadro"/>
    <w:link w:val="Cabealho"/>
    <w:uiPriority w:val="99"/>
    <w:locked/>
    <w:rsid w:val="004878A9"/>
    <w:rPr>
      <w:rFonts w:ascii="Bookman Old Style" w:hAnsi="Bookman Old Style" w:cs="Times New Roman"/>
    </w:rPr>
  </w:style>
  <w:style w:type="paragraph" w:styleId="Rodap">
    <w:name w:val="footer"/>
    <w:basedOn w:val="Normal"/>
    <w:link w:val="RodapChar"/>
    <w:semiHidden/>
    <w:rsid w:val="004878A9"/>
    <w:pPr>
      <w:tabs>
        <w:tab w:val="center" w:pos="4252"/>
        <w:tab w:val="right" w:pos="8504"/>
      </w:tabs>
      <w:spacing w:line="240" w:lineRule="auto"/>
    </w:pPr>
  </w:style>
  <w:style w:type="character" w:customStyle="1" w:styleId="RodapChar">
    <w:name w:val="Rodapé Char"/>
    <w:basedOn w:val="Fontepargpadro"/>
    <w:link w:val="Rodap"/>
    <w:semiHidden/>
    <w:locked/>
    <w:rsid w:val="004878A9"/>
    <w:rPr>
      <w:rFonts w:ascii="Bookman Old Style" w:hAnsi="Bookman Old Style" w:cs="Times New Roman"/>
    </w:rPr>
  </w:style>
  <w:style w:type="paragraph" w:styleId="Subttulo">
    <w:name w:val="Subtitle"/>
    <w:basedOn w:val="Normal"/>
    <w:next w:val="Normal"/>
    <w:link w:val="SubttuloChar"/>
    <w:uiPriority w:val="99"/>
    <w:qFormat/>
    <w:rsid w:val="004878A9"/>
    <w:pPr>
      <w:numPr>
        <w:ilvl w:val="1"/>
      </w:numPr>
      <w:ind w:firstLine="1418"/>
    </w:pPr>
    <w:rPr>
      <w:rFonts w:ascii="Cambria" w:eastAsia="Times New Roman" w:hAnsi="Cambria"/>
      <w:i/>
      <w:iCs/>
      <w:color w:val="4F81BD"/>
      <w:spacing w:val="15"/>
    </w:rPr>
  </w:style>
  <w:style w:type="character" w:customStyle="1" w:styleId="SubttuloChar">
    <w:name w:val="Subtítulo Char"/>
    <w:basedOn w:val="Fontepargpadro"/>
    <w:link w:val="Subttulo"/>
    <w:uiPriority w:val="99"/>
    <w:locked/>
    <w:rsid w:val="004878A9"/>
    <w:rPr>
      <w:rFonts w:ascii="Cambria" w:hAnsi="Cambria" w:cs="Times New Roman"/>
      <w:i/>
      <w:iCs/>
      <w:color w:val="4F81BD"/>
      <w:spacing w:val="15"/>
      <w:sz w:val="24"/>
      <w:szCs w:val="24"/>
    </w:rPr>
  </w:style>
  <w:style w:type="paragraph" w:styleId="Textodebalo">
    <w:name w:val="Balloon Text"/>
    <w:basedOn w:val="Normal"/>
    <w:link w:val="TextodebaloChar"/>
    <w:uiPriority w:val="99"/>
    <w:semiHidden/>
    <w:rsid w:val="004878A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878A9"/>
    <w:rPr>
      <w:rFonts w:ascii="Tahoma" w:hAnsi="Tahoma" w:cs="Tahoma"/>
      <w:sz w:val="16"/>
      <w:szCs w:val="16"/>
    </w:rPr>
  </w:style>
  <w:style w:type="paragraph" w:styleId="SemEspaamento">
    <w:name w:val="No Spacing"/>
    <w:link w:val="SemEspaamentoChar"/>
    <w:uiPriority w:val="1"/>
    <w:qFormat/>
    <w:rsid w:val="004878A9"/>
    <w:pPr>
      <w:ind w:firstLine="1418"/>
    </w:pPr>
    <w:rPr>
      <w:rFonts w:eastAsia="Times New Roman"/>
      <w:sz w:val="24"/>
      <w:szCs w:val="24"/>
      <w:lang w:eastAsia="en-US"/>
    </w:rPr>
  </w:style>
  <w:style w:type="character" w:customStyle="1" w:styleId="apple-style-span">
    <w:name w:val="apple-style-span"/>
    <w:basedOn w:val="Fontepargpadro"/>
    <w:rsid w:val="003A583C"/>
    <w:rPr>
      <w:rFonts w:cs="Times New Roman"/>
    </w:rPr>
  </w:style>
  <w:style w:type="character" w:customStyle="1" w:styleId="apple-converted-space">
    <w:name w:val="apple-converted-space"/>
    <w:basedOn w:val="Fontepargpadro"/>
    <w:rsid w:val="00A87EDD"/>
    <w:rPr>
      <w:rFonts w:cs="Times New Roman"/>
    </w:rPr>
  </w:style>
  <w:style w:type="character" w:styleId="nfase">
    <w:name w:val="Emphasis"/>
    <w:basedOn w:val="Fontepargpadro"/>
    <w:uiPriority w:val="20"/>
    <w:qFormat/>
    <w:rsid w:val="008F0E2A"/>
    <w:rPr>
      <w:rFonts w:cs="Times New Roman"/>
      <w:i/>
      <w:iCs/>
    </w:rPr>
  </w:style>
  <w:style w:type="paragraph" w:styleId="PargrafodaLista">
    <w:name w:val="List Paragraph"/>
    <w:basedOn w:val="Normal"/>
    <w:uiPriority w:val="99"/>
    <w:qFormat/>
    <w:rsid w:val="009712D1"/>
    <w:pPr>
      <w:ind w:left="720"/>
      <w:contextualSpacing/>
    </w:pPr>
  </w:style>
  <w:style w:type="paragraph" w:styleId="Textodenotaderodap">
    <w:name w:val="footnote text"/>
    <w:basedOn w:val="Normal"/>
    <w:link w:val="TextodenotaderodapChar"/>
    <w:uiPriority w:val="99"/>
    <w:semiHidden/>
    <w:rsid w:val="00641415"/>
    <w:rPr>
      <w:sz w:val="20"/>
      <w:szCs w:val="20"/>
    </w:rPr>
  </w:style>
  <w:style w:type="character" w:customStyle="1" w:styleId="TextodenotaderodapChar">
    <w:name w:val="Texto de nota de rodapé Char"/>
    <w:basedOn w:val="Fontepargpadro"/>
    <w:link w:val="Textodenotaderodap"/>
    <w:uiPriority w:val="99"/>
    <w:semiHidden/>
    <w:rsid w:val="00835104"/>
    <w:rPr>
      <w:sz w:val="20"/>
      <w:szCs w:val="20"/>
      <w:lang w:eastAsia="en-US"/>
    </w:rPr>
  </w:style>
  <w:style w:type="character" w:styleId="Refdenotaderodap">
    <w:name w:val="footnote reference"/>
    <w:basedOn w:val="Fontepargpadro"/>
    <w:semiHidden/>
    <w:rsid w:val="00641415"/>
    <w:rPr>
      <w:rFonts w:cs="Times New Roman"/>
      <w:vertAlign w:val="superscript"/>
    </w:rPr>
  </w:style>
  <w:style w:type="character" w:styleId="Hyperlink">
    <w:name w:val="Hyperlink"/>
    <w:basedOn w:val="Fontepargpadro"/>
    <w:uiPriority w:val="99"/>
    <w:unhideWhenUsed/>
    <w:rsid w:val="00B54DAC"/>
    <w:rPr>
      <w:color w:val="0000FF"/>
      <w:u w:val="single"/>
    </w:rPr>
  </w:style>
  <w:style w:type="paragraph" w:styleId="NormalWeb">
    <w:name w:val="Normal (Web)"/>
    <w:basedOn w:val="Normal"/>
    <w:uiPriority w:val="99"/>
    <w:semiHidden/>
    <w:unhideWhenUsed/>
    <w:rsid w:val="00B32D9D"/>
    <w:pPr>
      <w:spacing w:before="100" w:beforeAutospacing="1" w:after="100" w:afterAutospacing="1" w:line="240" w:lineRule="auto"/>
      <w:ind w:firstLine="0"/>
    </w:pPr>
    <w:rPr>
      <w:rFonts w:ascii="Times New Roman" w:eastAsia="Times New Roman" w:hAnsi="Times New Roman"/>
      <w:lang w:eastAsia="pt-BR"/>
    </w:rPr>
  </w:style>
  <w:style w:type="character" w:customStyle="1" w:styleId="SemEspaamentoChar">
    <w:name w:val="Sem Espaçamento Char"/>
    <w:basedOn w:val="Fontepargpadro"/>
    <w:link w:val="SemEspaamento"/>
    <w:uiPriority w:val="1"/>
    <w:rsid w:val="008416F8"/>
    <w:rPr>
      <w:rFonts w:eastAsia="Times New Roman"/>
      <w:sz w:val="24"/>
      <w:szCs w:val="24"/>
      <w:lang w:eastAsia="en-US"/>
    </w:rPr>
  </w:style>
  <w:style w:type="character" w:customStyle="1" w:styleId="Ttulo1Char">
    <w:name w:val="Título 1 Char"/>
    <w:basedOn w:val="Fontepargpadro"/>
    <w:link w:val="Ttulo1"/>
    <w:rsid w:val="00194EF7"/>
    <w:rPr>
      <w:rFonts w:asciiTheme="majorHAnsi" w:eastAsiaTheme="majorEastAsia" w:hAnsiTheme="majorHAnsi" w:cstheme="majorBidi"/>
      <w:b/>
      <w:bCs/>
      <w:sz w:val="28"/>
      <w:szCs w:val="28"/>
      <w:lang w:eastAsia="en-US"/>
    </w:rPr>
  </w:style>
  <w:style w:type="paragraph" w:styleId="CabealhodoSumrio">
    <w:name w:val="TOC Heading"/>
    <w:basedOn w:val="Ttulo1"/>
    <w:next w:val="Normal"/>
    <w:uiPriority w:val="39"/>
    <w:semiHidden/>
    <w:unhideWhenUsed/>
    <w:qFormat/>
    <w:rsid w:val="003C3167"/>
    <w:pPr>
      <w:spacing w:line="276" w:lineRule="auto"/>
      <w:ind w:firstLine="0"/>
      <w:outlineLvl w:val="9"/>
    </w:pPr>
  </w:style>
  <w:style w:type="character" w:styleId="Forte">
    <w:name w:val="Strong"/>
    <w:basedOn w:val="Fontepargpadro"/>
    <w:uiPriority w:val="22"/>
    <w:qFormat/>
    <w:locked/>
    <w:rsid w:val="00BF7FEF"/>
    <w:rPr>
      <w:b/>
      <w:bCs/>
    </w:rPr>
  </w:style>
  <w:style w:type="character" w:customStyle="1" w:styleId="url">
    <w:name w:val="url"/>
    <w:basedOn w:val="Fontepargpadro"/>
    <w:rsid w:val="00BF7FEF"/>
  </w:style>
  <w:style w:type="character" w:customStyle="1" w:styleId="timeaccess">
    <w:name w:val="timeaccess"/>
    <w:basedOn w:val="Fontepargpadro"/>
    <w:rsid w:val="00BF7FEF"/>
  </w:style>
  <w:style w:type="character" w:customStyle="1" w:styleId="Ttulo2Char">
    <w:name w:val="Título 2 Char"/>
    <w:basedOn w:val="Fontepargpadro"/>
    <w:link w:val="Ttulo2"/>
    <w:rsid w:val="00194EF7"/>
    <w:rPr>
      <w:rFonts w:asciiTheme="majorHAnsi" w:eastAsiaTheme="majorEastAsia" w:hAnsiTheme="majorHAnsi" w:cstheme="majorBidi"/>
      <w:b/>
      <w:bCs/>
      <w:sz w:val="26"/>
      <w:szCs w:val="26"/>
      <w:lang w:eastAsia="en-US"/>
    </w:rPr>
  </w:style>
  <w:style w:type="paragraph" w:styleId="Sumrio1">
    <w:name w:val="toc 1"/>
    <w:basedOn w:val="Normal"/>
    <w:next w:val="Normal"/>
    <w:autoRedefine/>
    <w:uiPriority w:val="39"/>
    <w:locked/>
    <w:rsid w:val="002D4CBD"/>
    <w:pPr>
      <w:tabs>
        <w:tab w:val="left" w:pos="426"/>
        <w:tab w:val="right" w:leader="dot" w:pos="8494"/>
      </w:tabs>
      <w:spacing w:after="100"/>
      <w:ind w:firstLine="0"/>
    </w:pPr>
  </w:style>
  <w:style w:type="paragraph" w:styleId="Sumrio2">
    <w:name w:val="toc 2"/>
    <w:basedOn w:val="Normal"/>
    <w:next w:val="Normal"/>
    <w:autoRedefine/>
    <w:uiPriority w:val="39"/>
    <w:locked/>
    <w:rsid w:val="002D4CBD"/>
    <w:pPr>
      <w:tabs>
        <w:tab w:val="left" w:pos="851"/>
        <w:tab w:val="right" w:leader="dot" w:pos="8494"/>
      </w:tabs>
      <w:spacing w:after="100"/>
      <w:ind w:left="240" w:firstLine="18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3425">
      <w:bodyDiv w:val="1"/>
      <w:marLeft w:val="0"/>
      <w:marRight w:val="0"/>
      <w:marTop w:val="0"/>
      <w:marBottom w:val="0"/>
      <w:divBdr>
        <w:top w:val="none" w:sz="0" w:space="0" w:color="auto"/>
        <w:left w:val="none" w:sz="0" w:space="0" w:color="auto"/>
        <w:bottom w:val="none" w:sz="0" w:space="0" w:color="auto"/>
        <w:right w:val="none" w:sz="0" w:space="0" w:color="auto"/>
      </w:divBdr>
    </w:div>
    <w:div w:id="8116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ocruz.br/redeblh/media/painelmulh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lo.oces.mctes.pt/pdf/aps/v16n3/v16n3a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timosegundo.ig.com.br/brasil/2013-09-20/clandestinas-retratos-do-brasil-de-1-milhao-de-abortos-clandestinos-por-ano.html" TargetMode="External"/><Relationship Id="rId5" Type="http://schemas.openxmlformats.org/officeDocument/2006/relationships/settings" Target="settings.xml"/><Relationship Id="rId15" Type="http://schemas.openxmlformats.org/officeDocument/2006/relationships/hyperlink" Target="http://jus.com.br/revista/texto/11457/tomemos-a-serio-o-principio-do-estado-laico" TargetMode="External"/><Relationship Id="rId10" Type="http://schemas.openxmlformats.org/officeDocument/2006/relationships/hyperlink" Target="http://caselaw.lp.findlaw.com/cgi-bin/getcase.pl?court=us&amp;vol=410&amp;invol=1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pedi.org.br/manaus/arquivos/anais/bh/francisco_davi_fernandes_peixoto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ocruz.br/redeblh/media/painelmulher.pdf" TargetMode="External"/><Relationship Id="rId2" Type="http://schemas.openxmlformats.org/officeDocument/2006/relationships/hyperlink" Target="http://jus.com.br/revista/texto/11457/tomemos-a-serio-o-principio-do-estado-laico" TargetMode="External"/><Relationship Id="rId1" Type="http://schemas.openxmlformats.org/officeDocument/2006/relationships/hyperlink" Target="http://caselaw.lp.findlaw.com/cgi-bin/getcase.pl?court=us&amp;vol=410&amp;invol=113" TargetMode="External"/><Relationship Id="rId6" Type="http://schemas.openxmlformats.org/officeDocument/2006/relationships/hyperlink" Target="http://www.scielo.oces.mctes.pt/pdf/aps/v16n3/v16n3a09.pdf" TargetMode="External"/><Relationship Id="rId5" Type="http://schemas.openxmlformats.org/officeDocument/2006/relationships/hyperlink" Target="http://www.conpedi.org.br/manaus/arquivos/anais/bh/francisco_davi_fernandes_peixoto2.pdf" TargetMode="External"/><Relationship Id="rId4" Type="http://schemas.openxmlformats.org/officeDocument/2006/relationships/hyperlink" Target="http://ultimosegundo.ig.com.br/brasil/2013-09-20/clandestinas-retratos-do-brasil-de-1-milhao-de-abortos-clandestinos-por-a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AB26-04E9-40EE-927D-E788618E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40</Pages>
  <Words>13130</Words>
  <Characters>70903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dc:creator>
  <cp:keywords/>
  <dc:description/>
  <cp:lastModifiedBy>usuario</cp:lastModifiedBy>
  <cp:revision>7</cp:revision>
  <dcterms:created xsi:type="dcterms:W3CDTF">2011-09-20T01:07:00Z</dcterms:created>
  <dcterms:modified xsi:type="dcterms:W3CDTF">2013-12-05T19:21:00Z</dcterms:modified>
</cp:coreProperties>
</file>