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3" w:rsidRPr="003C3E9B" w:rsidRDefault="009A7E38" w:rsidP="009C48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9B">
        <w:rPr>
          <w:rFonts w:ascii="Times New Roman" w:hAnsi="Times New Roman" w:cs="Times New Roman"/>
          <w:b/>
          <w:sz w:val="28"/>
          <w:szCs w:val="28"/>
        </w:rPr>
        <w:t>Poliamor:</w:t>
      </w:r>
    </w:p>
    <w:p w:rsidR="009A7E38" w:rsidRPr="003C3E9B" w:rsidRDefault="009A7E38" w:rsidP="009C48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9B">
        <w:rPr>
          <w:rFonts w:ascii="Times New Roman" w:hAnsi="Times New Roman" w:cs="Times New Roman"/>
          <w:b/>
          <w:sz w:val="28"/>
          <w:szCs w:val="28"/>
        </w:rPr>
        <w:t>O futuro das relações amorosas modernas?</w:t>
      </w:r>
    </w:p>
    <w:p w:rsidR="009C48A0" w:rsidRPr="002713C7" w:rsidRDefault="009C48A0" w:rsidP="009C48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8A0" w:rsidRPr="002713C7" w:rsidRDefault="009C48A0" w:rsidP="009C48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E9B">
        <w:rPr>
          <w:rFonts w:ascii="Times New Roman" w:hAnsi="Times New Roman" w:cs="Times New Roman"/>
          <w:b/>
          <w:i/>
          <w:sz w:val="20"/>
          <w:szCs w:val="20"/>
        </w:rPr>
        <w:t>Rayane de Almeida Filgueira</w:t>
      </w:r>
      <w:r w:rsidRPr="002713C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A7E38" w:rsidRPr="002713C7" w:rsidRDefault="009A7E38">
      <w:pPr>
        <w:rPr>
          <w:rFonts w:ascii="Times New Roman" w:hAnsi="Times New Roman" w:cs="Times New Roman"/>
          <w:b/>
          <w:sz w:val="24"/>
          <w:szCs w:val="24"/>
        </w:rPr>
      </w:pPr>
    </w:p>
    <w:p w:rsidR="00144A73" w:rsidRDefault="00144A73">
      <w:pPr>
        <w:rPr>
          <w:rFonts w:ascii="Times New Roman" w:hAnsi="Times New Roman" w:cs="Times New Roman"/>
          <w:b/>
          <w:sz w:val="24"/>
          <w:szCs w:val="24"/>
        </w:rPr>
      </w:pPr>
    </w:p>
    <w:p w:rsidR="003C3E9B" w:rsidRPr="002713C7" w:rsidRDefault="003C3E9B">
      <w:pPr>
        <w:rPr>
          <w:rFonts w:ascii="Times New Roman" w:hAnsi="Times New Roman" w:cs="Times New Roman"/>
          <w:b/>
          <w:sz w:val="24"/>
          <w:szCs w:val="24"/>
        </w:rPr>
      </w:pPr>
    </w:p>
    <w:p w:rsidR="00144A73" w:rsidRPr="002713C7" w:rsidRDefault="00144A73">
      <w:pPr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44A73" w:rsidRPr="002713C7" w:rsidRDefault="002713C7" w:rsidP="003C3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tem como objetivo verificar no ordenamento jurídico brasileiro o reconhecimento de efeitos advindos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poliamorismo</w:t>
      </w:r>
      <w:proofErr w:type="spellEnd"/>
      <w:r>
        <w:rPr>
          <w:rFonts w:ascii="Times New Roman" w:hAnsi="Times New Roman" w:cs="Times New Roman"/>
          <w:sz w:val="24"/>
          <w:szCs w:val="24"/>
        </w:rPr>
        <w:t>. A dinâmica da evolução social gera transformações na família, possibilitando o surgimento de novos arranjos familiares, entre elas destaca-se o poliamor</w:t>
      </w:r>
      <w:r w:rsidR="003C3E9B">
        <w:rPr>
          <w:rFonts w:ascii="Times New Roman" w:hAnsi="Times New Roman" w:cs="Times New Roman"/>
          <w:sz w:val="24"/>
          <w:szCs w:val="24"/>
        </w:rPr>
        <w:t>, a prática da simultaneidade de parceiros nas relações afetivas</w:t>
      </w:r>
      <w:r>
        <w:rPr>
          <w:rFonts w:ascii="Times New Roman" w:hAnsi="Times New Roman" w:cs="Times New Roman"/>
          <w:sz w:val="24"/>
          <w:szCs w:val="24"/>
        </w:rPr>
        <w:t>. Ante a ausência de normatização específica para proteção dos vínculos paralelos, revela-se a importância do estudo dos efeitos sociais e jurídicos em tais casos. Busca-se a conceituação do poliamor, bem como a identificação da posição dos doutrinadores do Direito da Família que reconheçam e tutelem os efeitos das relações baseadas no poliamor.</w:t>
      </w:r>
    </w:p>
    <w:p w:rsidR="00144A73" w:rsidRPr="002713C7" w:rsidRDefault="00144A73">
      <w:pPr>
        <w:rPr>
          <w:rFonts w:ascii="Times New Roman" w:hAnsi="Times New Roman" w:cs="Times New Roman"/>
          <w:b/>
          <w:sz w:val="24"/>
          <w:szCs w:val="24"/>
        </w:rPr>
      </w:pPr>
    </w:p>
    <w:p w:rsidR="00144A73" w:rsidRPr="002713C7" w:rsidRDefault="00144A73">
      <w:pPr>
        <w:rPr>
          <w:rFonts w:ascii="Times New Roman" w:hAnsi="Times New Roman" w:cs="Times New Roman"/>
          <w:b/>
          <w:sz w:val="24"/>
          <w:szCs w:val="24"/>
        </w:rPr>
      </w:pPr>
    </w:p>
    <w:p w:rsidR="00144A73" w:rsidRPr="002713C7" w:rsidRDefault="00144A73">
      <w:pPr>
        <w:rPr>
          <w:rFonts w:ascii="Times New Roman" w:hAnsi="Times New Roman" w:cs="Times New Roman"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2713C7">
        <w:rPr>
          <w:rFonts w:ascii="Times New Roman" w:hAnsi="Times New Roman" w:cs="Times New Roman"/>
          <w:sz w:val="24"/>
          <w:szCs w:val="24"/>
        </w:rPr>
        <w:t>Poliamor. Uniões Paralelas. Pluralismo Familiar.</w:t>
      </w:r>
    </w:p>
    <w:p w:rsidR="00144A73" w:rsidRPr="002713C7" w:rsidRDefault="00144A73" w:rsidP="00144A73">
      <w:pPr>
        <w:rPr>
          <w:rFonts w:ascii="Times New Roman" w:hAnsi="Times New Roman" w:cs="Times New Roman"/>
          <w:b/>
        </w:rPr>
      </w:pPr>
    </w:p>
    <w:p w:rsidR="00144A73" w:rsidRPr="002713C7" w:rsidRDefault="00144A73" w:rsidP="00144A73">
      <w:pPr>
        <w:rPr>
          <w:rFonts w:ascii="Times New Roman" w:hAnsi="Times New Roman" w:cs="Times New Roman"/>
          <w:b/>
        </w:rPr>
      </w:pPr>
      <w:r w:rsidRPr="002713C7">
        <w:rPr>
          <w:rFonts w:ascii="Times New Roman" w:hAnsi="Times New Roman" w:cs="Times New Roman"/>
          <w:b/>
        </w:rPr>
        <w:br w:type="page"/>
      </w:r>
    </w:p>
    <w:p w:rsidR="00144A73" w:rsidRPr="003C3E9B" w:rsidRDefault="00144A73" w:rsidP="00144A7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E9B">
        <w:rPr>
          <w:rFonts w:ascii="Times New Roman" w:hAnsi="Times New Roman" w:cs="Times New Roman"/>
          <w:b/>
          <w:sz w:val="24"/>
          <w:szCs w:val="24"/>
        </w:rPr>
        <w:lastRenderedPageBreak/>
        <w:t>Desenvolvimento</w:t>
      </w:r>
    </w:p>
    <w:p w:rsidR="009A7E38" w:rsidRDefault="009A7E38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A partir do momento em que a família deixou de ser o núcleo econômico e de reprodução para ser o espaço do afeto e do amor, surgiram novas e várias representações sociais para ela.</w:t>
      </w:r>
      <w:r w:rsidR="00C960C2"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0230E0" w:rsidRPr="003C3E9B">
        <w:rPr>
          <w:rFonts w:ascii="Times New Roman" w:hAnsi="Times New Roman" w:cs="Times New Roman"/>
          <w:sz w:val="24"/>
          <w:szCs w:val="24"/>
        </w:rPr>
        <w:t xml:space="preserve"> Com a constitucionalização da família na Constituição Federal de 1988, houve a possibilidade e a viabilização do pluralismo familiar com o sistema constitucional poroso e aberto.</w:t>
      </w:r>
    </w:p>
    <w:p w:rsidR="00345C17" w:rsidRPr="00345C17" w:rsidRDefault="00345C17" w:rsidP="00345C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C17">
        <w:rPr>
          <w:rFonts w:ascii="Times New Roman" w:hAnsi="Times New Roman" w:cs="Times New Roman"/>
          <w:sz w:val="24"/>
          <w:szCs w:val="24"/>
        </w:rPr>
        <w:t>A Constituição agasalha princípios que revelam os reclamos de justiça e, nestes tem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5C17">
        <w:rPr>
          <w:rFonts w:ascii="Times New Roman" w:hAnsi="Times New Roman" w:cs="Times New Roman"/>
          <w:sz w:val="24"/>
          <w:szCs w:val="24"/>
        </w:rPr>
        <w:t>os, verifica-se a tendência do constituinte originário no que se refere a viabilizar a interpretação que melhor atende á realização da pessoa humana.</w:t>
      </w:r>
    </w:p>
    <w:p w:rsidR="000A28A6" w:rsidRPr="003C3E9B" w:rsidRDefault="000A28A6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Numa definição sociológica, pode-se dizer com </w:t>
      </w:r>
      <w:proofErr w:type="spellStart"/>
      <w:r w:rsidRPr="003C3E9B">
        <w:rPr>
          <w:rFonts w:ascii="Times New Roman" w:hAnsi="Times New Roman" w:cs="Times New Roman"/>
          <w:sz w:val="24"/>
          <w:szCs w:val="24"/>
        </w:rPr>
        <w:t>Zannoni</w:t>
      </w:r>
      <w:proofErr w:type="spellEnd"/>
      <w:r w:rsidRPr="003C3E9B">
        <w:rPr>
          <w:rFonts w:ascii="Times New Roman" w:hAnsi="Times New Roman" w:cs="Times New Roman"/>
          <w:sz w:val="24"/>
          <w:szCs w:val="24"/>
        </w:rPr>
        <w:t xml:space="preserve"> que a família compreende uma determinada categoria de ‘relações sociais reconhecidas e</w:t>
      </w:r>
      <w:r w:rsidR="003C3E9B" w:rsidRPr="003C3E9B">
        <w:rPr>
          <w:rFonts w:ascii="Times New Roman" w:hAnsi="Times New Roman" w:cs="Times New Roman"/>
          <w:sz w:val="24"/>
          <w:szCs w:val="24"/>
        </w:rPr>
        <w:t>, portanto</w:t>
      </w:r>
      <w:r w:rsidR="003C3E9B">
        <w:rPr>
          <w:rFonts w:ascii="Times New Roman" w:hAnsi="Times New Roman" w:cs="Times New Roman"/>
          <w:sz w:val="24"/>
          <w:szCs w:val="24"/>
        </w:rPr>
        <w:t>,</w:t>
      </w:r>
      <w:r w:rsidRPr="003C3E9B">
        <w:rPr>
          <w:rFonts w:ascii="Times New Roman" w:hAnsi="Times New Roman" w:cs="Times New Roman"/>
          <w:sz w:val="24"/>
          <w:szCs w:val="24"/>
        </w:rPr>
        <w:t xml:space="preserve"> institucionais’. Dentro deste conceito, a família ‘não deve necessariamente coincidir com uma definição estritamente jurídica’. Quem pretende focalizar os aspectos ético-sociais da família, não pode perder de vista que a multiplicidade e variedade de fatores não consentem fixar um modelo social uniforme. </w:t>
      </w:r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0A28A6" w:rsidRPr="003C3E9B" w:rsidRDefault="003C3E9B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família</w:t>
      </w:r>
      <w:r w:rsidR="000306B2" w:rsidRPr="003C3E9B">
        <w:rPr>
          <w:rFonts w:ascii="Times New Roman" w:hAnsi="Times New Roman" w:cs="Times New Roman"/>
          <w:sz w:val="24"/>
          <w:szCs w:val="24"/>
        </w:rPr>
        <w:t xml:space="preserve"> tem como pilar as relações de afeto, baseadas na solidariedade e cooperação, desta feita, não é o indivíduo que existe para a família e para o casamento, mas a família e o casamento que existem para o desenvolvimento pessoal, em busca da felicidade.</w:t>
      </w:r>
    </w:p>
    <w:p w:rsidR="000306B2" w:rsidRPr="003C3E9B" w:rsidRDefault="000306B2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As relações sociais são complexas. Surgem no mundo real situações não abarcadas pelo Direito. Como o poliamor. Mesmo que isso possa parecer antipático diante da maioria das pessoas, devido à tradição cultural e religiosa, o fato é que essa realidade existe e precisa ser </w:t>
      </w:r>
      <w:r w:rsidR="007A0569">
        <w:rPr>
          <w:rFonts w:ascii="Times New Roman" w:hAnsi="Times New Roman" w:cs="Times New Roman"/>
          <w:sz w:val="24"/>
          <w:szCs w:val="24"/>
        </w:rPr>
        <w:t>regulamentada expressamente</w:t>
      </w:r>
      <w:r w:rsidRPr="003C3E9B">
        <w:rPr>
          <w:rFonts w:ascii="Times New Roman" w:hAnsi="Times New Roman" w:cs="Times New Roman"/>
          <w:sz w:val="24"/>
          <w:szCs w:val="24"/>
        </w:rPr>
        <w:t xml:space="preserve"> pelo sistema jurídico.</w:t>
      </w:r>
    </w:p>
    <w:p w:rsidR="000306B2" w:rsidRPr="003C3E9B" w:rsidRDefault="000306B2" w:rsidP="00144A7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É possível amar duas pessoas ao mesmo tempo?</w:t>
      </w:r>
    </w:p>
    <w:p w:rsidR="000306B2" w:rsidRPr="003C3E9B" w:rsidRDefault="000306B2" w:rsidP="00144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ab/>
        <w:t>O amor é uma construção social, em cada época as pessoas amam de forma diferente. O amor romântico parece estar saindo de cena porque nós estamos vivendo uma época em que se observa a busca da individualidade. A ética do sacrifício pelo outro, que você tem que ceder, pregada pelo amor romântico é incompatível com o atual estágio da sociedade.</w:t>
      </w:r>
    </w:p>
    <w:p w:rsidR="000306B2" w:rsidRPr="003C3E9B" w:rsidRDefault="000306B2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lastRenderedPageBreak/>
        <w:t xml:space="preserve">Parece que um novo tipo de amor está surgindo, e essa saída de cena está levando consigo a exclusividade, a expectativa de que quem ama só tem olhos para o amante, só </w:t>
      </w:r>
      <w:r w:rsidR="003C3E9B">
        <w:rPr>
          <w:rFonts w:ascii="Times New Roman" w:hAnsi="Times New Roman" w:cs="Times New Roman"/>
          <w:sz w:val="24"/>
          <w:szCs w:val="24"/>
        </w:rPr>
        <w:t xml:space="preserve">sente atração </w:t>
      </w:r>
      <w:r w:rsidRPr="003C3E9B">
        <w:rPr>
          <w:rFonts w:ascii="Times New Roman" w:hAnsi="Times New Roman" w:cs="Times New Roman"/>
          <w:sz w:val="24"/>
          <w:szCs w:val="24"/>
        </w:rPr>
        <w:t>pelo outro, uma série de equívocos nos quais as pessoas passaram a acreditar.</w:t>
      </w:r>
    </w:p>
    <w:p w:rsidR="000306B2" w:rsidRPr="003C3E9B" w:rsidRDefault="000306B2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Enquanto o amor romântico é ocidental, o poliamor existe no mundo todo. O poliamor surgiu na década de 90 como uma nova modalidade de relacionamento amoroso. Sem ligação com uma identidade particular, esta modalidade específica da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não-monogamia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 é uma orientação de relacionamento na qual se acredita ser possível e aceitável amar muitas pessoas e manter múltiplos relacionamentos íntimos, se houver honestidade quanto a eles e se não for pensada, necessariamente, em termos de relacionamentos sexuais</w:t>
      </w:r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3C3E9B">
        <w:rPr>
          <w:rFonts w:ascii="Times New Roman" w:hAnsi="Times New Roman" w:cs="Times New Roman"/>
          <w:sz w:val="24"/>
          <w:szCs w:val="24"/>
        </w:rPr>
        <w:t>.</w:t>
      </w:r>
    </w:p>
    <w:p w:rsidR="000306B2" w:rsidRPr="003C3E9B" w:rsidRDefault="000306B2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O movimento, ainda em ascensão, se propõe a quebra</w:t>
      </w:r>
      <w:r w:rsidR="007A0569">
        <w:rPr>
          <w:rFonts w:ascii="Times New Roman" w:hAnsi="Times New Roman" w:cs="Times New Roman"/>
          <w:sz w:val="24"/>
          <w:szCs w:val="24"/>
        </w:rPr>
        <w:t xml:space="preserve"> de padrões</w:t>
      </w:r>
      <w:r w:rsidRPr="003C3E9B">
        <w:rPr>
          <w:rFonts w:ascii="Times New Roman" w:hAnsi="Times New Roman" w:cs="Times New Roman"/>
          <w:sz w:val="24"/>
          <w:szCs w:val="24"/>
        </w:rPr>
        <w:t xml:space="preserve"> e surge com potencial para desafiar discursos vigentes sobre monogamia e infidelidade. Como na cultura ocidental existe uma construção de sexualidade dominante, na qual um relacionamento sexual deve ser pautado por elementos chaves, (a) entre um homem e uma mulher, (b) monogâmico; o poliamor surge discutindo esse ideal de relacionamento. Também dialoga com a ideia de um relacionamento ser entre apenas duas pessoas.</w:t>
      </w:r>
    </w:p>
    <w:p w:rsidR="000306B2" w:rsidRPr="003C3E9B" w:rsidRDefault="000306B2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No âmbito do Estado Social Democrático de Direito, que privilegia a cláusula da dignidade da pessoa humana, reconhece-se a concepção do pluralismo familiar.</w:t>
      </w:r>
      <w:r w:rsidR="003C3E9B">
        <w:rPr>
          <w:rFonts w:ascii="Times New Roman" w:hAnsi="Times New Roman" w:cs="Times New Roman"/>
          <w:sz w:val="24"/>
          <w:szCs w:val="24"/>
        </w:rPr>
        <w:t xml:space="preserve"> Esse sistema jurídico poroso</w:t>
      </w:r>
      <w:proofErr w:type="gramStart"/>
      <w:r w:rsidR="003C3E9B">
        <w:rPr>
          <w:rFonts w:ascii="Times New Roman" w:hAnsi="Times New Roman" w:cs="Times New Roman"/>
          <w:sz w:val="24"/>
          <w:szCs w:val="24"/>
        </w:rPr>
        <w:t xml:space="preserve">, </w:t>
      </w:r>
      <w:r w:rsidR="00AC55C5" w:rsidRPr="003C3E9B">
        <w:rPr>
          <w:rFonts w:ascii="Times New Roman" w:hAnsi="Times New Roman" w:cs="Times New Roman"/>
          <w:sz w:val="24"/>
          <w:szCs w:val="24"/>
        </w:rPr>
        <w:t>desafia</w:t>
      </w:r>
      <w:proofErr w:type="gramEnd"/>
      <w:r w:rsidR="00AC55C5" w:rsidRPr="003C3E9B">
        <w:rPr>
          <w:rFonts w:ascii="Times New Roman" w:hAnsi="Times New Roman" w:cs="Times New Roman"/>
          <w:sz w:val="24"/>
          <w:szCs w:val="24"/>
        </w:rPr>
        <w:t xml:space="preserve"> os operadores do direito a encontrar soluções para essas novas demandas.</w:t>
      </w:r>
    </w:p>
    <w:p w:rsidR="00AC55C5" w:rsidRPr="003C3E9B" w:rsidRDefault="00AC55C5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9B">
        <w:rPr>
          <w:rFonts w:ascii="Times New Roman" w:hAnsi="Times New Roman" w:cs="Times New Roman"/>
          <w:sz w:val="24"/>
          <w:szCs w:val="24"/>
        </w:rPr>
        <w:t>A presença de outros tipos de convivência familiar sempre existiram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 na sociedade brasileira, mesmo na época dos patriarcas coloniais. A diferença para a época atual fica por conta da mudança do status social que essas formações familiares adquiriram no século XX.</w:t>
      </w:r>
      <w:proofErr w:type="gramStart"/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AC55C5" w:rsidRPr="003C3E9B" w:rsidRDefault="00AC55C5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Para </w:t>
      </w:r>
      <w:r w:rsidR="00A579D9">
        <w:rPr>
          <w:rFonts w:ascii="Times New Roman" w:hAnsi="Times New Roman" w:cs="Times New Roman"/>
          <w:sz w:val="24"/>
          <w:szCs w:val="24"/>
        </w:rPr>
        <w:t xml:space="preserve">Maria Berenice </w:t>
      </w:r>
      <w:r w:rsidRPr="003C3E9B">
        <w:rPr>
          <w:rFonts w:ascii="Times New Roman" w:hAnsi="Times New Roman" w:cs="Times New Roman"/>
          <w:sz w:val="24"/>
          <w:szCs w:val="24"/>
        </w:rPr>
        <w:t>Dias, não há como considerar a monogamia como princípi</w:t>
      </w:r>
      <w:r w:rsidR="00A579D9">
        <w:rPr>
          <w:rFonts w:ascii="Times New Roman" w:hAnsi="Times New Roman" w:cs="Times New Roman"/>
          <w:sz w:val="24"/>
          <w:szCs w:val="24"/>
        </w:rPr>
        <w:t>o constitucional, até porque a C</w:t>
      </w:r>
      <w:r w:rsidRPr="003C3E9B">
        <w:rPr>
          <w:rFonts w:ascii="Times New Roman" w:hAnsi="Times New Roman" w:cs="Times New Roman"/>
          <w:sz w:val="24"/>
          <w:szCs w:val="24"/>
        </w:rPr>
        <w:t xml:space="preserve">onstituição não o contempla, de forma que, elevar a monogamia ao status de princípio constitucional é obter resultados desastrosos, uma vez que, diante da simultaneidade </w:t>
      </w:r>
      <w:r w:rsidR="007A0569">
        <w:rPr>
          <w:rFonts w:ascii="Times New Roman" w:hAnsi="Times New Roman" w:cs="Times New Roman"/>
          <w:sz w:val="24"/>
          <w:szCs w:val="24"/>
        </w:rPr>
        <w:t xml:space="preserve">não se pode </w:t>
      </w:r>
      <w:r w:rsidRPr="003C3E9B">
        <w:rPr>
          <w:rFonts w:ascii="Times New Roman" w:hAnsi="Times New Roman" w:cs="Times New Roman"/>
          <w:sz w:val="24"/>
          <w:szCs w:val="24"/>
        </w:rPr>
        <w:t>simplesmente deixar de prestar tutela jurisdicional para uma das relações, sob o fundamento de que foi ferido o princípio da monogamia.</w:t>
      </w:r>
      <w:proofErr w:type="gramStart"/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proofErr w:type="gramEnd"/>
    </w:p>
    <w:p w:rsidR="00E14A7A" w:rsidRPr="003C3E9B" w:rsidRDefault="00E14A7A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lastRenderedPageBreak/>
        <w:t xml:space="preserve">Segundo a psicóloga </w:t>
      </w:r>
      <w:proofErr w:type="spellStart"/>
      <w:r w:rsidRPr="003C3E9B">
        <w:rPr>
          <w:rFonts w:ascii="Times New Roman" w:hAnsi="Times New Roman" w:cs="Times New Roman"/>
          <w:sz w:val="24"/>
          <w:szCs w:val="24"/>
        </w:rPr>
        <w:t>Noely</w:t>
      </w:r>
      <w:proofErr w:type="spellEnd"/>
      <w:r w:rsidRPr="003C3E9B">
        <w:rPr>
          <w:rFonts w:ascii="Times New Roman" w:hAnsi="Times New Roman" w:cs="Times New Roman"/>
          <w:sz w:val="24"/>
          <w:szCs w:val="24"/>
        </w:rPr>
        <w:t xml:space="preserve"> Montes Moraes, professora da PUC-SP “a etologia (estudo do comportamento animal), a biologia e a genética não confirmam a monogamia como padrão dominante nas espécies, incluindo a humana. E, apesar de não ser uma realidade bem recebida por grande parte da sociedade ocidental, as pessoas podem amar mais de uma pessoa ao mesmo tempo”.</w:t>
      </w:r>
      <w:proofErr w:type="gramStart"/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proofErr w:type="gramEnd"/>
    </w:p>
    <w:p w:rsidR="001B10A7" w:rsidRPr="003C3E9B" w:rsidRDefault="001B10A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Não há que se negar a opção da ordem jurídica pátria no sentido de ser a monogamia o eixo organizacional da família, até porque, com tal raciocínio estaria a se negar a influência da moral e da religião ocidental no Direito.</w:t>
      </w:r>
    </w:p>
    <w:p w:rsidR="001B10A7" w:rsidRDefault="001B10A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No entanto, diante da vida como ela é, com os contornos que vem </w:t>
      </w:r>
      <w:r w:rsidR="007A0569">
        <w:rPr>
          <w:rFonts w:ascii="Times New Roman" w:hAnsi="Times New Roman" w:cs="Times New Roman"/>
          <w:sz w:val="24"/>
          <w:szCs w:val="24"/>
        </w:rPr>
        <w:t>sendo delinea</w:t>
      </w:r>
      <w:r w:rsidRPr="003C3E9B">
        <w:rPr>
          <w:rFonts w:ascii="Times New Roman" w:hAnsi="Times New Roman" w:cs="Times New Roman"/>
          <w:sz w:val="24"/>
          <w:szCs w:val="24"/>
        </w:rPr>
        <w:t>do</w:t>
      </w:r>
      <w:r w:rsidR="007A0569">
        <w:rPr>
          <w:rFonts w:ascii="Times New Roman" w:hAnsi="Times New Roman" w:cs="Times New Roman"/>
          <w:sz w:val="24"/>
          <w:szCs w:val="24"/>
        </w:rPr>
        <w:t>s</w:t>
      </w:r>
      <w:r w:rsidRPr="003C3E9B">
        <w:rPr>
          <w:rFonts w:ascii="Times New Roman" w:hAnsi="Times New Roman" w:cs="Times New Roman"/>
          <w:sz w:val="24"/>
          <w:szCs w:val="24"/>
        </w:rPr>
        <w:t xml:space="preserve"> </w:t>
      </w:r>
      <w:r w:rsidR="007A0569">
        <w:rPr>
          <w:rFonts w:ascii="Times New Roman" w:hAnsi="Times New Roman" w:cs="Times New Roman"/>
          <w:sz w:val="24"/>
          <w:szCs w:val="24"/>
        </w:rPr>
        <w:t>n</w:t>
      </w:r>
      <w:r w:rsidRPr="003C3E9B">
        <w:rPr>
          <w:rFonts w:ascii="Times New Roman" w:hAnsi="Times New Roman" w:cs="Times New Roman"/>
          <w:sz w:val="24"/>
          <w:szCs w:val="24"/>
        </w:rPr>
        <w:t xml:space="preserve">o mundo globalizado, dinâmico e cada vez mais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complexo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>, não cabe ao poder estatal repudiar formas de convivência resultantes da livre escolha de coexistência material. Negar proteção estatal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, pode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, conforme o caso, afetar a dignidade da pessoa humana, </w:t>
      </w:r>
      <w:proofErr w:type="spellStart"/>
      <w:r w:rsidRPr="003C3E9B">
        <w:rPr>
          <w:rFonts w:ascii="Times New Roman" w:hAnsi="Times New Roman" w:cs="Times New Roman"/>
          <w:sz w:val="24"/>
          <w:szCs w:val="24"/>
        </w:rPr>
        <w:t>superprincipio</w:t>
      </w:r>
      <w:proofErr w:type="spellEnd"/>
      <w:r w:rsidRPr="003C3E9B">
        <w:rPr>
          <w:rFonts w:ascii="Times New Roman" w:hAnsi="Times New Roman" w:cs="Times New Roman"/>
          <w:sz w:val="24"/>
          <w:szCs w:val="24"/>
        </w:rPr>
        <w:t xml:space="preserve"> que dá base e sustentação do sistema jurídico brasileiro.</w:t>
      </w:r>
    </w:p>
    <w:p w:rsidR="007A0569" w:rsidRDefault="004204AF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o art. 1.513 do Código Civil em vigor que: “É defeso a qualquer pessoa de direito público ou privado interferir na comunhão de vida instituída pela família.” Trata-se da consagração do princípio da liberdade ou da </w:t>
      </w:r>
      <w:proofErr w:type="gramStart"/>
      <w:r>
        <w:rPr>
          <w:rFonts w:ascii="Times New Roman" w:hAnsi="Times New Roman" w:cs="Times New Roman"/>
          <w:sz w:val="24"/>
          <w:szCs w:val="24"/>
        </w:rPr>
        <w:t>não-intervenção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ótica do Direito de Família.</w:t>
      </w:r>
    </w:p>
    <w:p w:rsidR="004204AF" w:rsidRDefault="008B16D6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Paulo Lobo, o</w:t>
      </w:r>
      <w:r w:rsidR="004204AF">
        <w:rPr>
          <w:rFonts w:ascii="Times New Roman" w:hAnsi="Times New Roman" w:cs="Times New Roman"/>
          <w:sz w:val="24"/>
          <w:szCs w:val="24"/>
        </w:rPr>
        <w:t xml:space="preserve"> Princípio da liberdade </w:t>
      </w:r>
      <w:r>
        <w:rPr>
          <w:rFonts w:ascii="Times New Roman" w:hAnsi="Times New Roman" w:cs="Times New Roman"/>
          <w:sz w:val="24"/>
          <w:szCs w:val="24"/>
        </w:rPr>
        <w:t>diz respeito ao livre poder de escolha ou autonomia de constituição, realização e extinção de entidade familiar, sem imposição ou restrições externas de parentes, da sociedade ou do legislador</w:t>
      </w:r>
      <w:r w:rsidR="00314F60">
        <w:rPr>
          <w:rFonts w:ascii="Times New Roman" w:hAnsi="Times New Roman" w:cs="Times New Roman"/>
          <w:sz w:val="24"/>
          <w:szCs w:val="24"/>
        </w:rPr>
        <w:t>; à livre aquisição e administração do patrimônio familiar; ao livre planejamento familiar; à livre definição dos modelos educacionais, dos valores culturais e religiosos; à livre formação dos filhos, desde que respeitadas suas dignidades como pessoas humanas: à liberdade de agir, assentada no respeito à integridade física, mental e moral.</w:t>
      </w:r>
      <w:proofErr w:type="gramStart"/>
      <w:r w:rsidR="00314F60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proofErr w:type="gramEnd"/>
    </w:p>
    <w:p w:rsidR="008B16D6" w:rsidRDefault="008B16D6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o princípio em questão mantém relação estreita com o princípio da autonomia privada, que também deve existir no âmbito do Direito de Família, que corresponde à liberdade de cada indivíduo diante dos outros membros e da própria entidade familiar.</w:t>
      </w:r>
    </w:p>
    <w:p w:rsidR="00B9627C" w:rsidRDefault="00B9627C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família, com o passar do tempo, afastou-se de sua função tradicional, tendo em vista não se tratar como interesse do Estado a vida íntima e os valores pessoais dentro da instituição familiar. O princípio da liberdade diz respeito não apenas à criação, manutenção ou extinção dos arranjos familiares, mas a sua permanente constituição e reinvenção.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proofErr w:type="gramEnd"/>
    </w:p>
    <w:p w:rsidR="00345C17" w:rsidRDefault="00345C1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os melhores critérios de interpretação constitucional, existe uma cláusula de inclusão para implicitamente abranger como entidades familiares uniões afetivas outras que não somente as advindas do casamento.</w:t>
      </w:r>
    </w:p>
    <w:p w:rsidR="00345C17" w:rsidRPr="00345C17" w:rsidRDefault="00345C1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norma de proteção à entidade familiar tem como foco a personalidade de cada integrante, o valor é a pessoa e a família, enquanto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afetividade</w:t>
      </w:r>
      <w:proofErr w:type="gramStart"/>
      <w:r>
        <w:rPr>
          <w:rFonts w:ascii="Times New Roman" w:hAnsi="Times New Roman" w:cs="Times New Roman"/>
          <w:sz w:val="24"/>
          <w:szCs w:val="24"/>
        </w:rPr>
        <w:t>, realiza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dá consistência ao princípio da dignidade humana.</w:t>
      </w:r>
    </w:p>
    <w:p w:rsidR="00345C17" w:rsidRPr="00345C17" w:rsidRDefault="00345C1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C17">
        <w:rPr>
          <w:rFonts w:ascii="Times New Roman" w:hAnsi="Times New Roman" w:cs="Times New Roman"/>
          <w:sz w:val="24"/>
          <w:szCs w:val="24"/>
        </w:rPr>
        <w:t xml:space="preserve">Não é razoável que se interprete a Constituição de forma a discriminar situações, </w:t>
      </w:r>
      <w:proofErr w:type="gramStart"/>
      <w:r w:rsidRPr="00345C1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345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C17">
        <w:rPr>
          <w:rFonts w:ascii="Times New Roman" w:hAnsi="Times New Roman" w:cs="Times New Roman"/>
          <w:sz w:val="24"/>
          <w:szCs w:val="24"/>
        </w:rPr>
        <w:t>dizer</w:t>
      </w:r>
      <w:proofErr w:type="gramEnd"/>
      <w:r w:rsidRPr="00345C17">
        <w:rPr>
          <w:rFonts w:ascii="Times New Roman" w:hAnsi="Times New Roman" w:cs="Times New Roman"/>
          <w:sz w:val="24"/>
          <w:szCs w:val="24"/>
        </w:rPr>
        <w:t>, organizações afetivas que tenham as mesmas características, requisitos e finalidades não podem ter tratamento diferenciado.</w:t>
      </w:r>
    </w:p>
    <w:p w:rsidR="001B10A7" w:rsidRPr="003C3E9B" w:rsidRDefault="001B10A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Segundo Pereira, “o moralismo prefere sempre a formalidade e a lei em sua literalidade, enquanto o ético, a essência do Direito, e, por isso, buscará sempre nos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princípios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 fundamentação para mais justa adequação”</w:t>
      </w:r>
      <w:r w:rsidRPr="003C3E9B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3C3E9B">
        <w:rPr>
          <w:rFonts w:ascii="Times New Roman" w:hAnsi="Times New Roman" w:cs="Times New Roman"/>
          <w:sz w:val="24"/>
          <w:szCs w:val="24"/>
        </w:rPr>
        <w:t>.</w:t>
      </w:r>
    </w:p>
    <w:p w:rsidR="001B10A7" w:rsidRPr="003C3E9B" w:rsidRDefault="001B10A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>A sociedade evoluiu desde os modelos retrógrados de família patriarcal, mas ainda somos banhados pelo ranço da moralidade, da cultura e da religião, mesmo que isso resulte em injustiças e possa afetar a dignidade da pessoa humana.</w:t>
      </w:r>
    </w:p>
    <w:p w:rsidR="00DC56AB" w:rsidRDefault="00DC56AB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Neste viés, não se pode negar a existência dos relacionamentos paralelos vivenciados por inúmeras pessoas, muitas vezes de forma clandestina, frente ao temos das consequências sociais. No </w:t>
      </w:r>
      <w:r w:rsidR="007A0569" w:rsidRPr="003C3E9B">
        <w:rPr>
          <w:rFonts w:ascii="Times New Roman" w:hAnsi="Times New Roman" w:cs="Times New Roman"/>
          <w:sz w:val="24"/>
          <w:szCs w:val="24"/>
        </w:rPr>
        <w:t>poliamo</w:t>
      </w:r>
      <w:r w:rsidR="007A0569">
        <w:rPr>
          <w:rFonts w:ascii="Times New Roman" w:hAnsi="Times New Roman" w:cs="Times New Roman"/>
          <w:sz w:val="24"/>
          <w:szCs w:val="24"/>
        </w:rPr>
        <w:t>r</w:t>
      </w:r>
      <w:r w:rsidRPr="003C3E9B">
        <w:rPr>
          <w:rFonts w:ascii="Times New Roman" w:hAnsi="Times New Roman" w:cs="Times New Roman"/>
          <w:sz w:val="24"/>
          <w:szCs w:val="24"/>
        </w:rPr>
        <w:t xml:space="preserve"> existe uma diversidade especial, que consiste justamente na premissa do um parceiro saber que o outro possui outros relacionamentos, baseando-se na concordância dos envolvidos que buscam a promoção harmoniosa.</w:t>
      </w:r>
    </w:p>
    <w:p w:rsidR="00D82348" w:rsidRDefault="00D82348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Impende aqui abrirmos um parêntese para frisar que nem toda relação paralela têm o condão de se constituir uma entidade familiar.</w:t>
      </w:r>
    </w:p>
    <w:p w:rsidR="007A0569" w:rsidRDefault="007A0569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as múltiplas relações se forma</w:t>
      </w:r>
      <w:r w:rsidR="004D7A8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publicamente, e todos os núcleos têm ciência uns dos outros, em aparente tolerância, estamos diante de uma relação simultânea pública de boa fé. A clandestinidade de alguma das relações retira desta qualquer pretensão de natureza familiar, pois uma </w:t>
      </w:r>
      <w:proofErr w:type="gramStart"/>
      <w:r>
        <w:rPr>
          <w:rFonts w:ascii="Times New Roman" w:hAnsi="Times New Roman" w:cs="Times New Roman"/>
          <w:sz w:val="24"/>
          <w:szCs w:val="24"/>
        </w:rPr>
        <w:t>do elementos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primordiais de toda relação conjugal 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ostensividade</w:t>
      </w:r>
      <w:proofErr w:type="spellEnd"/>
      <w:r>
        <w:rPr>
          <w:rFonts w:ascii="Times New Roman" w:hAnsi="Times New Roman" w:cs="Times New Roman"/>
          <w:sz w:val="24"/>
          <w:szCs w:val="24"/>
        </w:rPr>
        <w:t>, ou seja, a publicidade da relação.</w:t>
      </w:r>
    </w:p>
    <w:p w:rsidR="007A0569" w:rsidRPr="003C3E9B" w:rsidRDefault="00D82348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Alinhavando esse entendimento, Paulo Lobo assegura que a enumeração constitucional é meramente exemplificativa, o que não permite excluir qualquer entidade que preencha os requisitos da afetividade, estabilidade e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ostensividade</w:t>
      </w:r>
      <w:proofErr w:type="spellEnd"/>
      <w:r>
        <w:rPr>
          <w:rFonts w:ascii="Times New Roman" w:hAnsi="Times New Roman" w:cs="Times New Roman"/>
          <w:sz w:val="24"/>
          <w:szCs w:val="24"/>
        </w:rPr>
        <w:t>. Dessa maneira, por mais abrangente, o rol constitucional não é exauriente, na medida em que não elencou todos os arranjos familiares merecedores de proteção. Assim sendo, os relacionamentos que mantém uma relação pautada pelo afeto, merecem a devida proteção e reconhecimento previstos na CF/88.</w:t>
      </w:r>
    </w:p>
    <w:p w:rsidR="00DC56AB" w:rsidRDefault="00DC56AB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Este modelo afetivo começa a despontar, especialmente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pelo efeitos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 patrimoniais que gera no Direito</w:t>
      </w:r>
      <w:r w:rsidR="00E14A7A" w:rsidRPr="003C3E9B">
        <w:rPr>
          <w:rFonts w:ascii="Times New Roman" w:hAnsi="Times New Roman" w:cs="Times New Roman"/>
          <w:sz w:val="24"/>
          <w:szCs w:val="24"/>
        </w:rPr>
        <w:t xml:space="preserve">, no entanto ainda possui longa trajetória até o seu </w:t>
      </w:r>
      <w:r w:rsidR="00AA278F">
        <w:rPr>
          <w:rFonts w:ascii="Times New Roman" w:hAnsi="Times New Roman" w:cs="Times New Roman"/>
          <w:sz w:val="24"/>
          <w:szCs w:val="24"/>
        </w:rPr>
        <w:t>efetivo reconhecimento</w:t>
      </w:r>
      <w:r w:rsidR="00E14A7A" w:rsidRPr="003C3E9B">
        <w:rPr>
          <w:rFonts w:ascii="Times New Roman" w:hAnsi="Times New Roman" w:cs="Times New Roman"/>
          <w:sz w:val="24"/>
          <w:szCs w:val="24"/>
        </w:rPr>
        <w:t>.</w:t>
      </w:r>
    </w:p>
    <w:p w:rsidR="00AA278F" w:rsidRDefault="00AA278F" w:rsidP="00AA27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78F">
        <w:rPr>
          <w:rFonts w:ascii="Times New Roman" w:hAnsi="Times New Roman" w:cs="Times New Roman"/>
          <w:sz w:val="24"/>
          <w:szCs w:val="24"/>
        </w:rPr>
        <w:t xml:space="preserve">A sexualidade comporta </w:t>
      </w:r>
      <w:proofErr w:type="gramStart"/>
      <w:r w:rsidRPr="00AA278F">
        <w:rPr>
          <w:rFonts w:ascii="Times New Roman" w:hAnsi="Times New Roman" w:cs="Times New Roman"/>
          <w:sz w:val="24"/>
          <w:szCs w:val="24"/>
        </w:rPr>
        <w:t>variantes</w:t>
      </w:r>
      <w:proofErr w:type="gramEnd"/>
      <w:r w:rsidRPr="00AA278F">
        <w:rPr>
          <w:rFonts w:ascii="Times New Roman" w:hAnsi="Times New Roman" w:cs="Times New Roman"/>
          <w:sz w:val="24"/>
          <w:szCs w:val="24"/>
        </w:rPr>
        <w:t xml:space="preserve"> e a sociedade exige uma resposta nos moldes dos padrões estabelecidos segundo variáveis conceitos culturais. Ao se fugir destes padrões, emerge o embate. Nestes casos há a necessidade de uma disciplina jurídica que autorize a efetiva tutela desses direitos ditos "anormais".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Deve</w:t>
      </w:r>
      <w:r w:rsidRPr="00AA278F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AA278F">
        <w:rPr>
          <w:rFonts w:ascii="Times New Roman" w:hAnsi="Times New Roman" w:cs="Times New Roman"/>
          <w:sz w:val="24"/>
          <w:szCs w:val="24"/>
        </w:rPr>
        <w:t xml:space="preserve"> levar em conta todas as profundas transformações ocorridas nos valores sociais bem como os obstáculos transpostos pelo Direito de Família.</w:t>
      </w:r>
    </w:p>
    <w:p w:rsidR="00AA278F" w:rsidRDefault="00AA278F" w:rsidP="00AA27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uma mudança de ótica. </w:t>
      </w:r>
      <w:r w:rsidRPr="00AA278F">
        <w:rPr>
          <w:rFonts w:ascii="Times New Roman" w:hAnsi="Times New Roman" w:cs="Times New Roman"/>
          <w:sz w:val="24"/>
          <w:szCs w:val="24"/>
        </w:rPr>
        <w:t>A ênfase do sistema jurídico pátrio está na personalidade, ou seja, a orientação da Constituição brasileira trata de promover a dignidade humana. Neste sentido, em sede de Direito de Família, a preocupação está dirigida à proteção dos filhos, garantir a efetividade dos direitos da personalidade dos integrantes da entidade familiar, independentemente do ato solene do matrimônio.</w:t>
      </w:r>
    </w:p>
    <w:p w:rsidR="00AA278F" w:rsidRPr="00AA278F" w:rsidRDefault="00AA278F" w:rsidP="00AA27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78F">
        <w:rPr>
          <w:rFonts w:ascii="Times New Roman" w:hAnsi="Times New Roman" w:cs="Times New Roman"/>
          <w:sz w:val="24"/>
          <w:szCs w:val="24"/>
        </w:rPr>
        <w:t>Deve-se levar em consideração que as estrutu</w:t>
      </w:r>
      <w:r>
        <w:rPr>
          <w:rFonts w:ascii="Times New Roman" w:hAnsi="Times New Roman" w:cs="Times New Roman"/>
          <w:sz w:val="24"/>
          <w:szCs w:val="24"/>
        </w:rPr>
        <w:t xml:space="preserve">ras escritas </w:t>
      </w:r>
      <w:r w:rsidRPr="00AA278F">
        <w:rPr>
          <w:rFonts w:ascii="Times New Roman" w:hAnsi="Times New Roman" w:cs="Times New Roman"/>
          <w:sz w:val="24"/>
          <w:szCs w:val="24"/>
        </w:rPr>
        <w:t>nem sempre correspondem ou são eficazes para atender as novas demandas que surgem, é dizer, as especificidades dos casos concretos. Esta realidade é nitidamente detectável nas relações interpessoais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0A7" w:rsidRDefault="001A7C61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9B">
        <w:rPr>
          <w:rFonts w:ascii="Times New Roman" w:hAnsi="Times New Roman" w:cs="Times New Roman"/>
          <w:sz w:val="24"/>
          <w:szCs w:val="24"/>
        </w:rPr>
        <w:t xml:space="preserve">Deixamos claro que o princípio da monogamia, da fidelidade, do respeito e do afeto devem ser </w:t>
      </w:r>
      <w:proofErr w:type="gramStart"/>
      <w:r w:rsidRPr="003C3E9B">
        <w:rPr>
          <w:rFonts w:ascii="Times New Roman" w:hAnsi="Times New Roman" w:cs="Times New Roman"/>
          <w:sz w:val="24"/>
          <w:szCs w:val="24"/>
        </w:rPr>
        <w:t>basilares nas relações familiares</w:t>
      </w:r>
      <w:proofErr w:type="gramEnd"/>
      <w:r w:rsidRPr="003C3E9B">
        <w:rPr>
          <w:rFonts w:ascii="Times New Roman" w:hAnsi="Times New Roman" w:cs="Times New Roman"/>
          <w:sz w:val="24"/>
          <w:szCs w:val="24"/>
        </w:rPr>
        <w:t xml:space="preserve">. Essa deve ser a regra. No entanto, quando ocorrem situações adversas daquelas previstas e aceitas pela lei, não pode o Direito se eximir </w:t>
      </w:r>
      <w:r w:rsidRPr="003C3E9B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="00AA278F">
        <w:rPr>
          <w:rFonts w:ascii="Times New Roman" w:hAnsi="Times New Roman" w:cs="Times New Roman"/>
          <w:sz w:val="24"/>
          <w:szCs w:val="24"/>
        </w:rPr>
        <w:t>tutelar</w:t>
      </w:r>
      <w:bookmarkStart w:id="0" w:name="_GoBack"/>
      <w:bookmarkEnd w:id="0"/>
      <w:r w:rsidRPr="003C3E9B">
        <w:rPr>
          <w:rFonts w:ascii="Times New Roman" w:hAnsi="Times New Roman" w:cs="Times New Roman"/>
          <w:sz w:val="24"/>
          <w:szCs w:val="24"/>
        </w:rPr>
        <w:t xml:space="preserve"> tais demandas, correndo o risco de ser omisso e falhar na sua maior finalidade que é a Justiça.</w:t>
      </w:r>
    </w:p>
    <w:p w:rsidR="00AA278F" w:rsidRPr="003C3E9B" w:rsidRDefault="00AA278F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Ressalte-se que este trabalho não pretende amparar os desejos sexuais levados indiscriminadamente às ultimas consequências, mas tem por objetivo enfocar a questão da livre manifestação das múltiplas relações afetivas, marcadas pela assistência e respeito mútuos e pelo amor.</w:t>
      </w:r>
    </w:p>
    <w:p w:rsidR="001B10A7" w:rsidRPr="003C3E9B" w:rsidRDefault="001B10A7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5C5" w:rsidRPr="003C3E9B" w:rsidRDefault="00AC55C5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8A6" w:rsidRPr="003C3E9B" w:rsidRDefault="000A28A6" w:rsidP="00144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E38" w:rsidRPr="003C3E9B" w:rsidRDefault="009A7E38" w:rsidP="00144A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7E38" w:rsidRPr="003C3E9B" w:rsidSect="00144A7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68" w:rsidRDefault="005E6468" w:rsidP="00C960C2">
      <w:pPr>
        <w:spacing w:after="0" w:line="240" w:lineRule="auto"/>
      </w:pPr>
      <w:r>
        <w:separator/>
      </w:r>
    </w:p>
  </w:endnote>
  <w:endnote w:type="continuationSeparator" w:id="0">
    <w:p w:rsidR="005E6468" w:rsidRDefault="005E6468" w:rsidP="00C9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68" w:rsidRDefault="005E6468" w:rsidP="00C960C2">
      <w:pPr>
        <w:spacing w:after="0" w:line="240" w:lineRule="auto"/>
      </w:pPr>
      <w:r>
        <w:separator/>
      </w:r>
    </w:p>
  </w:footnote>
  <w:footnote w:type="continuationSeparator" w:id="0">
    <w:p w:rsidR="005E6468" w:rsidRDefault="005E6468" w:rsidP="00C960C2">
      <w:pPr>
        <w:spacing w:after="0" w:line="240" w:lineRule="auto"/>
      </w:pPr>
      <w:r>
        <w:continuationSeparator/>
      </w:r>
    </w:p>
  </w:footnote>
  <w:footnote w:id="1">
    <w:p w:rsidR="009C48A0" w:rsidRDefault="009C48A0">
      <w:pPr>
        <w:pStyle w:val="Textodenotaderodap"/>
      </w:pPr>
      <w:r>
        <w:rPr>
          <w:rStyle w:val="Refdenotaderodap"/>
        </w:rPr>
        <w:footnoteRef/>
      </w:r>
      <w:r>
        <w:t xml:space="preserve"> Graduanda </w:t>
      </w:r>
      <w:r w:rsidRPr="002713C7">
        <w:rPr>
          <w:rFonts w:ascii="Times New Roman" w:hAnsi="Times New Roman" w:cs="Times New Roman"/>
        </w:rPr>
        <w:t>do</w:t>
      </w:r>
      <w:r>
        <w:t xml:space="preserve"> Curso de Direito</w:t>
      </w:r>
    </w:p>
    <w:p w:rsidR="009C48A0" w:rsidRDefault="009C48A0">
      <w:pPr>
        <w:pStyle w:val="Textodenotaderodap"/>
      </w:pPr>
      <w:r>
        <w:t xml:space="preserve">   </w:t>
      </w:r>
      <w:r w:rsidR="00144A73">
        <w:t>Faculdade Paraíso do Ceará</w:t>
      </w:r>
    </w:p>
    <w:p w:rsidR="00144A73" w:rsidRDefault="00144A73">
      <w:pPr>
        <w:pStyle w:val="Textodenotaderodap"/>
      </w:pPr>
      <w:r>
        <w:t xml:space="preserve">   E-mail: Rayane.filgueira@gmail.com</w:t>
      </w:r>
    </w:p>
  </w:footnote>
  <w:footnote w:id="2">
    <w:p w:rsidR="00C960C2" w:rsidRPr="00C960C2" w:rsidRDefault="00C960C2">
      <w:pPr>
        <w:pStyle w:val="Textodenotaderodap"/>
        <w:rPr>
          <w:sz w:val="16"/>
          <w:szCs w:val="16"/>
        </w:rPr>
      </w:pPr>
      <w:r w:rsidRPr="00A71CA1">
        <w:rPr>
          <w:rStyle w:val="Refdenotaderodap"/>
          <w:rFonts w:ascii="Arial" w:hAnsi="Arial" w:cs="Arial"/>
          <w:sz w:val="16"/>
          <w:szCs w:val="16"/>
        </w:rPr>
        <w:footnoteRef/>
      </w:r>
      <w:r w:rsidRPr="00A71CA1">
        <w:rPr>
          <w:rFonts w:ascii="Arial" w:hAnsi="Arial" w:cs="Arial"/>
          <w:sz w:val="16"/>
          <w:szCs w:val="16"/>
        </w:rPr>
        <w:t xml:space="preserve"> PEREIRA, Rodrigo da Cunha. </w:t>
      </w:r>
      <w:r w:rsidRPr="00A71CA1">
        <w:rPr>
          <w:rStyle w:val="nfase"/>
          <w:rFonts w:ascii="Arial" w:hAnsi="Arial" w:cs="Arial"/>
          <w:sz w:val="16"/>
          <w:szCs w:val="16"/>
        </w:rPr>
        <w:t>Direito de família e o novo Código Civil</w:t>
      </w:r>
      <w:r w:rsidRPr="00A71CA1">
        <w:rPr>
          <w:rFonts w:ascii="Arial" w:hAnsi="Arial" w:cs="Arial"/>
          <w:sz w:val="16"/>
          <w:szCs w:val="16"/>
        </w:rPr>
        <w:t>. Coord.: Rodrigo da Cunha Pereira e Maria Berenice Dias. Belo Horizonte: Del Rey/IBDFAM, 2002, p. 226-227.</w:t>
      </w:r>
    </w:p>
  </w:footnote>
  <w:footnote w:id="3">
    <w:p w:rsidR="000A28A6" w:rsidRPr="00DC56AB" w:rsidRDefault="000A28A6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Pr="000A28A6">
        <w:rPr>
          <w:rFonts w:ascii="Arial" w:hAnsi="Arial" w:cs="Arial"/>
          <w:sz w:val="16"/>
          <w:szCs w:val="16"/>
        </w:rPr>
        <w:t>PEREIRA</w:t>
      </w:r>
      <w:proofErr w:type="gramStart"/>
      <w:r w:rsidRPr="000A28A6">
        <w:rPr>
          <w:rFonts w:ascii="Arial" w:hAnsi="Arial" w:cs="Arial"/>
          <w:sz w:val="16"/>
          <w:szCs w:val="16"/>
        </w:rPr>
        <w:t>, Caio</w:t>
      </w:r>
      <w:proofErr w:type="gramEnd"/>
      <w:r w:rsidRPr="000A28A6">
        <w:rPr>
          <w:rFonts w:ascii="Arial" w:hAnsi="Arial" w:cs="Arial"/>
          <w:sz w:val="16"/>
          <w:szCs w:val="16"/>
        </w:rPr>
        <w:t xml:space="preserve"> Mário da Silva. </w:t>
      </w:r>
      <w:r w:rsidRPr="000A28A6">
        <w:rPr>
          <w:rStyle w:val="nfase"/>
          <w:rFonts w:ascii="Arial" w:hAnsi="Arial" w:cs="Arial"/>
          <w:sz w:val="16"/>
          <w:szCs w:val="16"/>
        </w:rPr>
        <w:t>Direito civil</w:t>
      </w:r>
      <w:r w:rsidRPr="000A28A6">
        <w:rPr>
          <w:rFonts w:ascii="Arial" w:hAnsi="Arial" w:cs="Arial"/>
          <w:sz w:val="16"/>
          <w:szCs w:val="16"/>
        </w:rPr>
        <w:t xml:space="preserve">: alguns aspectos da sua evolução. </w:t>
      </w:r>
      <w:r w:rsidRPr="00DC56AB">
        <w:rPr>
          <w:rFonts w:ascii="Arial" w:hAnsi="Arial" w:cs="Arial"/>
          <w:sz w:val="16"/>
          <w:szCs w:val="16"/>
          <w:lang w:val="en-US"/>
        </w:rPr>
        <w:t xml:space="preserve">Rio de Janeiro: </w:t>
      </w:r>
      <w:proofErr w:type="spellStart"/>
      <w:r w:rsidRPr="00DC56AB">
        <w:rPr>
          <w:rFonts w:ascii="Arial" w:hAnsi="Arial" w:cs="Arial"/>
          <w:sz w:val="16"/>
          <w:szCs w:val="16"/>
          <w:lang w:val="en-US"/>
        </w:rPr>
        <w:t>Forense</w:t>
      </w:r>
      <w:proofErr w:type="spellEnd"/>
      <w:r w:rsidRPr="00DC56AB">
        <w:rPr>
          <w:rFonts w:ascii="Arial" w:hAnsi="Arial" w:cs="Arial"/>
          <w:sz w:val="16"/>
          <w:szCs w:val="16"/>
          <w:lang w:val="en-US"/>
        </w:rPr>
        <w:t>, 2001, p. 170</w:t>
      </w:r>
    </w:p>
  </w:footnote>
  <w:footnote w:id="4">
    <w:p w:rsidR="000306B2" w:rsidRPr="000A28A6" w:rsidRDefault="000306B2" w:rsidP="000306B2">
      <w:pPr>
        <w:pStyle w:val="Textodenotaderodap"/>
        <w:rPr>
          <w:rFonts w:ascii="Arial" w:hAnsi="Arial" w:cs="Arial"/>
          <w:sz w:val="16"/>
          <w:szCs w:val="16"/>
        </w:rPr>
      </w:pPr>
      <w:r w:rsidRPr="00A71CA1">
        <w:rPr>
          <w:rStyle w:val="Refdenotaderodap"/>
          <w:rFonts w:ascii="Arial" w:hAnsi="Arial" w:cs="Arial"/>
          <w:sz w:val="16"/>
          <w:szCs w:val="16"/>
        </w:rPr>
        <w:footnoteRef/>
      </w:r>
      <w:r w:rsidRPr="000306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0306B2">
        <w:rPr>
          <w:rFonts w:ascii="Arial" w:hAnsi="Arial" w:cs="Arial"/>
          <w:sz w:val="16"/>
          <w:szCs w:val="16"/>
          <w:lang w:val="en-US"/>
        </w:rPr>
        <w:t>Klesse</w:t>
      </w:r>
      <w:proofErr w:type="spellEnd"/>
      <w:r w:rsidRPr="000306B2">
        <w:rPr>
          <w:rFonts w:ascii="Arial" w:hAnsi="Arial" w:cs="Arial"/>
          <w:sz w:val="16"/>
          <w:szCs w:val="16"/>
          <w:lang w:val="en-US"/>
        </w:rPr>
        <w:t xml:space="preserve">, C. (2006). </w:t>
      </w:r>
      <w:proofErr w:type="spellStart"/>
      <w:r w:rsidRPr="000306B2">
        <w:rPr>
          <w:rFonts w:ascii="Arial" w:hAnsi="Arial" w:cs="Arial"/>
          <w:sz w:val="16"/>
          <w:szCs w:val="16"/>
          <w:lang w:val="en-US"/>
        </w:rPr>
        <w:t>Po</w:t>
      </w:r>
      <w:r w:rsidR="003C3E9B">
        <w:rPr>
          <w:rFonts w:ascii="Arial" w:hAnsi="Arial" w:cs="Arial"/>
          <w:sz w:val="16"/>
          <w:szCs w:val="16"/>
          <w:lang w:val="en-US"/>
        </w:rPr>
        <w:t>l</w:t>
      </w:r>
      <w:r w:rsidRPr="000306B2">
        <w:rPr>
          <w:rFonts w:ascii="Arial" w:hAnsi="Arial" w:cs="Arial"/>
          <w:sz w:val="16"/>
          <w:szCs w:val="16"/>
          <w:lang w:val="en-US"/>
        </w:rPr>
        <w:t>iamory</w:t>
      </w:r>
      <w:proofErr w:type="spellEnd"/>
      <w:r w:rsidRPr="000306B2">
        <w:rPr>
          <w:rFonts w:ascii="Arial" w:hAnsi="Arial" w:cs="Arial"/>
          <w:sz w:val="16"/>
          <w:szCs w:val="16"/>
          <w:lang w:val="en-US"/>
        </w:rPr>
        <w:t xml:space="preserve"> and its ‘others’: contesting the terms of non-monogamy. </w:t>
      </w:r>
      <w:proofErr w:type="spellStart"/>
      <w:r>
        <w:rPr>
          <w:rFonts w:ascii="Arial" w:hAnsi="Arial" w:cs="Arial"/>
          <w:i/>
          <w:sz w:val="16"/>
          <w:szCs w:val="16"/>
        </w:rPr>
        <w:t>Sexualities</w:t>
      </w:r>
      <w:proofErr w:type="spellEnd"/>
      <w:r>
        <w:rPr>
          <w:rFonts w:ascii="Arial" w:hAnsi="Arial" w:cs="Arial"/>
          <w:sz w:val="16"/>
          <w:szCs w:val="16"/>
        </w:rPr>
        <w:t>, v.9, n.5, 565-583.</w:t>
      </w:r>
    </w:p>
  </w:footnote>
  <w:footnote w:id="5">
    <w:p w:rsidR="00AC55C5" w:rsidRPr="00AC55C5" w:rsidRDefault="00AC55C5">
      <w:pPr>
        <w:pStyle w:val="Textodenotaderodap"/>
      </w:pPr>
      <w:r>
        <w:rPr>
          <w:rStyle w:val="Refdenotaderodap"/>
        </w:rPr>
        <w:footnoteRef/>
      </w:r>
      <w:r>
        <w:t xml:space="preserve"> RUZIC, Carlos Eduardo </w:t>
      </w:r>
      <w:proofErr w:type="spellStart"/>
      <w:r>
        <w:t>Pianovski</w:t>
      </w:r>
      <w:proofErr w:type="spellEnd"/>
      <w:r>
        <w:t xml:space="preserve">. </w:t>
      </w:r>
      <w:r>
        <w:rPr>
          <w:i/>
        </w:rPr>
        <w:t>Famílias Simultâneas</w:t>
      </w:r>
      <w:r>
        <w:t>: da unidade codificada à pluralidade constitucional, p. 167.</w:t>
      </w:r>
    </w:p>
  </w:footnote>
  <w:footnote w:id="6">
    <w:p w:rsidR="00AC55C5" w:rsidRPr="001B10A7" w:rsidRDefault="00AC55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B10A7">
        <w:t xml:space="preserve">DIAS, Maria Berenice. </w:t>
      </w:r>
      <w:r w:rsidR="001B10A7">
        <w:rPr>
          <w:i/>
        </w:rPr>
        <w:t xml:space="preserve">Manual de direito das famílias, </w:t>
      </w:r>
      <w:r w:rsidR="001B10A7">
        <w:t>p.58-59.</w:t>
      </w:r>
    </w:p>
  </w:footnote>
  <w:footnote w:id="7">
    <w:p w:rsidR="00E14A7A" w:rsidRDefault="00E14A7A">
      <w:pPr>
        <w:pStyle w:val="Textodenotaderodap"/>
      </w:pPr>
      <w:r>
        <w:rPr>
          <w:rStyle w:val="Refdenotaderodap"/>
        </w:rPr>
        <w:footnoteRef/>
      </w:r>
      <w:r>
        <w:t xml:space="preserve"> “O Fim da Monogamia?”, reportagem da Revista Galileu, publicação da </w:t>
      </w:r>
      <w:proofErr w:type="gramStart"/>
      <w:r>
        <w:t>Editora Globo</w:t>
      </w:r>
      <w:proofErr w:type="gramEnd"/>
      <w:r>
        <w:t>, outubro de 2007, pág.41.</w:t>
      </w:r>
    </w:p>
  </w:footnote>
  <w:footnote w:id="8">
    <w:p w:rsidR="00314F60" w:rsidRPr="00B9627C" w:rsidRDefault="00314F60">
      <w:pPr>
        <w:pStyle w:val="Textodenotaderodap"/>
        <w:rPr>
          <w:rFonts w:cstheme="minorHAnsi"/>
        </w:rPr>
      </w:pPr>
      <w:r w:rsidRPr="00B9627C">
        <w:rPr>
          <w:rStyle w:val="Refdenotaderodap"/>
          <w:rFonts w:cstheme="minorHAnsi"/>
        </w:rPr>
        <w:footnoteRef/>
      </w:r>
      <w:r w:rsidRPr="00B9627C">
        <w:rPr>
          <w:rFonts w:cstheme="minorHAnsi"/>
        </w:rPr>
        <w:t xml:space="preserve"> </w:t>
      </w:r>
      <w:r w:rsidRPr="00B9627C">
        <w:rPr>
          <w:rFonts w:cstheme="minorHAnsi"/>
        </w:rPr>
        <w:t xml:space="preserve">LÔBO, Paulo Luiz Netto. </w:t>
      </w:r>
      <w:r w:rsidRPr="00B9627C">
        <w:rPr>
          <w:rStyle w:val="Forte"/>
          <w:rFonts w:cstheme="minorHAnsi"/>
        </w:rPr>
        <w:t>Famílias</w:t>
      </w:r>
      <w:r w:rsidRPr="00B9627C">
        <w:rPr>
          <w:rFonts w:cstheme="minorHAnsi"/>
        </w:rPr>
        <w:t>.</w:t>
      </w:r>
      <w:r w:rsidR="00B9627C" w:rsidRPr="00B9627C">
        <w:rPr>
          <w:rFonts w:cstheme="minorHAnsi"/>
        </w:rPr>
        <w:t xml:space="preserve"> São Paulo: </w:t>
      </w:r>
      <w:proofErr w:type="gramStart"/>
      <w:r w:rsidR="00B9627C" w:rsidRPr="00B9627C">
        <w:rPr>
          <w:rFonts w:cstheme="minorHAnsi"/>
        </w:rPr>
        <w:t>Saraiva,</w:t>
      </w:r>
      <w:proofErr w:type="gramEnd"/>
      <w:r w:rsidR="00B9627C" w:rsidRPr="00B9627C">
        <w:rPr>
          <w:rFonts w:cstheme="minorHAnsi"/>
        </w:rPr>
        <w:t xml:space="preserve"> 2008. </w:t>
      </w:r>
      <w:proofErr w:type="gramStart"/>
      <w:r w:rsidR="00B9627C" w:rsidRPr="00B9627C">
        <w:rPr>
          <w:rFonts w:cstheme="minorHAnsi"/>
        </w:rPr>
        <w:t>p</w:t>
      </w:r>
      <w:r w:rsidR="00B9627C">
        <w:rPr>
          <w:rFonts w:cstheme="minorHAnsi"/>
        </w:rPr>
        <w:t>ág</w:t>
      </w:r>
      <w:r w:rsidR="00B9627C" w:rsidRPr="00B9627C">
        <w:rPr>
          <w:rFonts w:cstheme="minorHAnsi"/>
        </w:rPr>
        <w:t>.</w:t>
      </w:r>
      <w:proofErr w:type="gramEnd"/>
      <w:r w:rsidR="00B9627C" w:rsidRPr="00B9627C">
        <w:rPr>
          <w:rFonts w:cstheme="minorHAnsi"/>
        </w:rPr>
        <w:t xml:space="preserve"> 46</w:t>
      </w:r>
      <w:r w:rsidR="00B9627C">
        <w:rPr>
          <w:rFonts w:cstheme="minorHAnsi"/>
        </w:rPr>
        <w:t>.</w:t>
      </w:r>
    </w:p>
  </w:footnote>
  <w:footnote w:id="9">
    <w:p w:rsidR="00B9627C" w:rsidRPr="00B9627C" w:rsidRDefault="00B9627C">
      <w:pPr>
        <w:pStyle w:val="Textodenotaderodap"/>
        <w:rPr>
          <w:i/>
        </w:rPr>
      </w:pPr>
      <w:r>
        <w:rPr>
          <w:rStyle w:val="Refdenotaderodap"/>
        </w:rPr>
        <w:footnoteRef/>
      </w:r>
      <w:r>
        <w:t xml:space="preserve"> </w:t>
      </w:r>
      <w:r>
        <w:rPr>
          <w:i/>
        </w:rPr>
        <w:t xml:space="preserve">Ibid., </w:t>
      </w:r>
      <w:r w:rsidRPr="00B9627C">
        <w:t>pág. 46.</w:t>
      </w:r>
    </w:p>
  </w:footnote>
  <w:footnote w:id="10">
    <w:p w:rsidR="001B10A7" w:rsidRPr="001B10A7" w:rsidRDefault="001B10A7">
      <w:pPr>
        <w:pStyle w:val="Textodenotaderodap"/>
      </w:pPr>
      <w:r>
        <w:rPr>
          <w:rStyle w:val="Refdenotaderodap"/>
        </w:rPr>
        <w:footnoteRef/>
      </w:r>
      <w:r>
        <w:t xml:space="preserve"> PEREIRA, Rodrigo da Cunha. </w:t>
      </w:r>
      <w:r>
        <w:rPr>
          <w:i/>
        </w:rPr>
        <w:t>Princípios fundamentais e norteadores para a organização jurídica da família</w:t>
      </w:r>
      <w:r>
        <w:t>, p.88.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38"/>
    <w:rsid w:val="000230E0"/>
    <w:rsid w:val="000306B2"/>
    <w:rsid w:val="00082B44"/>
    <w:rsid w:val="000A28A6"/>
    <w:rsid w:val="00144A73"/>
    <w:rsid w:val="001A7C61"/>
    <w:rsid w:val="001B10A7"/>
    <w:rsid w:val="001E5CD1"/>
    <w:rsid w:val="002713C7"/>
    <w:rsid w:val="00314F60"/>
    <w:rsid w:val="00345C17"/>
    <w:rsid w:val="00364EE3"/>
    <w:rsid w:val="003C3E9B"/>
    <w:rsid w:val="004204AF"/>
    <w:rsid w:val="004D7A83"/>
    <w:rsid w:val="005A4D2C"/>
    <w:rsid w:val="005E6468"/>
    <w:rsid w:val="00705B64"/>
    <w:rsid w:val="0073767B"/>
    <w:rsid w:val="007A0569"/>
    <w:rsid w:val="008B16D6"/>
    <w:rsid w:val="009A7E38"/>
    <w:rsid w:val="009C48A0"/>
    <w:rsid w:val="00A579D9"/>
    <w:rsid w:val="00A71CA1"/>
    <w:rsid w:val="00AA278F"/>
    <w:rsid w:val="00AC55C5"/>
    <w:rsid w:val="00B9627C"/>
    <w:rsid w:val="00C960C2"/>
    <w:rsid w:val="00D82348"/>
    <w:rsid w:val="00DC56AB"/>
    <w:rsid w:val="00E14A7A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60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60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60C2"/>
    <w:rPr>
      <w:vertAlign w:val="superscript"/>
    </w:rPr>
  </w:style>
  <w:style w:type="character" w:styleId="nfase">
    <w:name w:val="Emphasis"/>
    <w:basedOn w:val="Fontepargpadro"/>
    <w:uiPriority w:val="20"/>
    <w:qFormat/>
    <w:rsid w:val="00C960C2"/>
    <w:rPr>
      <w:i/>
      <w:iCs/>
    </w:rPr>
  </w:style>
  <w:style w:type="character" w:styleId="Forte">
    <w:name w:val="Strong"/>
    <w:basedOn w:val="Fontepargpadro"/>
    <w:uiPriority w:val="22"/>
    <w:qFormat/>
    <w:rsid w:val="00314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60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60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60C2"/>
    <w:rPr>
      <w:vertAlign w:val="superscript"/>
    </w:rPr>
  </w:style>
  <w:style w:type="character" w:styleId="nfase">
    <w:name w:val="Emphasis"/>
    <w:basedOn w:val="Fontepargpadro"/>
    <w:uiPriority w:val="20"/>
    <w:qFormat/>
    <w:rsid w:val="00C960C2"/>
    <w:rPr>
      <w:i/>
      <w:iCs/>
    </w:rPr>
  </w:style>
  <w:style w:type="character" w:styleId="Forte">
    <w:name w:val="Strong"/>
    <w:basedOn w:val="Fontepargpadro"/>
    <w:uiPriority w:val="22"/>
    <w:qFormat/>
    <w:rsid w:val="00314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958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3077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489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31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583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667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522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0DEA-2FAE-4893-A38D-E0ADA1F7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1880</Words>
  <Characters>10156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</dc:creator>
  <cp:lastModifiedBy>Rafael</cp:lastModifiedBy>
  <cp:revision>9</cp:revision>
  <dcterms:created xsi:type="dcterms:W3CDTF">2011-08-27T17:49:00Z</dcterms:created>
  <dcterms:modified xsi:type="dcterms:W3CDTF">2012-01-19T19:00:00Z</dcterms:modified>
</cp:coreProperties>
</file>