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2" w:rsidRDefault="00A160CC" w:rsidP="00501A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MEDIDA PROVISÓRIA E O PRINCÍPIO DA LEGALIDADE</w:t>
      </w:r>
    </w:p>
    <w:p w:rsidR="00B767E6" w:rsidRDefault="00B767E6" w:rsidP="00501A9A">
      <w:pPr>
        <w:jc w:val="center"/>
        <w:rPr>
          <w:rFonts w:ascii="Arial" w:hAnsi="Arial" w:cs="Arial"/>
          <w:b/>
          <w:sz w:val="28"/>
          <w:szCs w:val="28"/>
        </w:rPr>
      </w:pPr>
    </w:p>
    <w:p w:rsidR="0015593E" w:rsidRPr="00602821" w:rsidRDefault="0015593E" w:rsidP="00501A9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73632" w:rsidRPr="00602821" w:rsidRDefault="00A160CC" w:rsidP="00501A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Rafael </w:t>
      </w:r>
      <w:proofErr w:type="spellStart"/>
      <w:r>
        <w:rPr>
          <w:rFonts w:ascii="Arial" w:hAnsi="Arial" w:cs="Arial"/>
        </w:rPr>
        <w:t>Scalon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Pacagnella</w:t>
      </w:r>
      <w:proofErr w:type="spellEnd"/>
    </w:p>
    <w:p w:rsidR="00E73632" w:rsidRDefault="00E73632" w:rsidP="00501A9A">
      <w:pPr>
        <w:spacing w:line="360" w:lineRule="auto"/>
        <w:jc w:val="right"/>
        <w:rPr>
          <w:rFonts w:ascii="Arial" w:hAnsi="Arial" w:cs="Arial"/>
        </w:rPr>
      </w:pPr>
    </w:p>
    <w:p w:rsidR="00A160CC" w:rsidRPr="00602821" w:rsidRDefault="00A160CC" w:rsidP="00501A9A">
      <w:pPr>
        <w:spacing w:line="360" w:lineRule="auto"/>
        <w:jc w:val="right"/>
        <w:rPr>
          <w:rFonts w:ascii="Arial" w:hAnsi="Arial" w:cs="Arial"/>
        </w:rPr>
      </w:pPr>
    </w:p>
    <w:p w:rsidR="00E73632" w:rsidRPr="00602821" w:rsidRDefault="00E73632" w:rsidP="00501A9A">
      <w:pPr>
        <w:spacing w:line="360" w:lineRule="auto"/>
        <w:jc w:val="right"/>
        <w:rPr>
          <w:rFonts w:ascii="Arial" w:hAnsi="Arial" w:cs="Arial"/>
        </w:rPr>
      </w:pPr>
    </w:p>
    <w:p w:rsidR="00A160CC" w:rsidRPr="00A126D7" w:rsidRDefault="00E73632" w:rsidP="00A160CC">
      <w:pPr>
        <w:jc w:val="both"/>
        <w:rPr>
          <w:rStyle w:val="apple-style-span"/>
          <w:rFonts w:ascii="Arial" w:hAnsi="Arial" w:cs="Arial"/>
          <w:shd w:val="clear" w:color="auto" w:fill="FFFFFF"/>
        </w:rPr>
      </w:pPr>
      <w:r w:rsidRPr="00602821">
        <w:rPr>
          <w:rFonts w:ascii="Arial" w:hAnsi="Arial" w:cs="Arial"/>
          <w:b/>
        </w:rPr>
        <w:t xml:space="preserve">RESUMO: </w:t>
      </w:r>
      <w:r w:rsidR="00A160CC" w:rsidRPr="00A126D7">
        <w:rPr>
          <w:rStyle w:val="apple-style-span"/>
          <w:rFonts w:ascii="Arial" w:hAnsi="Arial" w:cs="Arial"/>
          <w:shd w:val="clear" w:color="auto" w:fill="FFFFFF"/>
        </w:rPr>
        <w:t>Concebida para substituir o decreto-lei, a medida provisória surgiu para curar os excessos e abusos na utilização do antigo decreto. A medida provisória é um ato normativo, e provisório circunscrito à esfera privativa de competências do Presidente da República, possuindo desde logo, força, eficácia e valor de lei, está prevista no artigo 59, V, da Constituição Federal.</w:t>
      </w:r>
    </w:p>
    <w:p w:rsidR="00E73632" w:rsidRPr="00602821" w:rsidRDefault="00A160CC" w:rsidP="00A160CC">
      <w:pPr>
        <w:ind w:right="72"/>
        <w:jc w:val="both"/>
        <w:rPr>
          <w:rFonts w:ascii="Arial" w:hAnsi="Arial" w:cs="Arial"/>
        </w:rPr>
      </w:pPr>
      <w:r w:rsidRPr="00A126D7">
        <w:rPr>
          <w:rStyle w:val="apple-style-span"/>
          <w:rFonts w:ascii="Arial" w:hAnsi="Arial" w:cs="Arial"/>
          <w:shd w:val="clear" w:color="auto" w:fill="FFFFFF"/>
        </w:rPr>
        <w:t>A discussão existe em relação de a medida provisória pode ser utilizada quando se trata de matéria tributária, pois um tributo só pode existir a partir de uma lei que o cria, lei esta ordinária, ferindo desse modo o princípio da legalidade. A medida provisória é criada pelo Presidente da República e tem um período de vigência até a análise do Congresso Nacional, que pode vetar ou transformá-la em lei, mas seus efeitos serão válidos durante esse período de vigência.</w:t>
      </w:r>
    </w:p>
    <w:p w:rsidR="00E73632" w:rsidRPr="00602821" w:rsidRDefault="00E73632" w:rsidP="00501A9A">
      <w:pPr>
        <w:ind w:right="72"/>
        <w:jc w:val="both"/>
        <w:rPr>
          <w:rFonts w:ascii="Arial" w:hAnsi="Arial" w:cs="Arial"/>
        </w:rPr>
      </w:pPr>
    </w:p>
    <w:p w:rsidR="00E73632" w:rsidRPr="00602821" w:rsidRDefault="00E73632" w:rsidP="00501A9A">
      <w:pPr>
        <w:ind w:right="72"/>
        <w:jc w:val="both"/>
        <w:rPr>
          <w:rFonts w:ascii="Arial" w:hAnsi="Arial" w:cs="Arial"/>
        </w:rPr>
      </w:pPr>
      <w:r w:rsidRPr="00602821">
        <w:rPr>
          <w:rFonts w:ascii="Arial" w:hAnsi="Arial" w:cs="Arial"/>
          <w:b/>
        </w:rPr>
        <w:t xml:space="preserve">Palavras-chave: </w:t>
      </w:r>
      <w:r w:rsidR="00A160CC">
        <w:rPr>
          <w:rFonts w:ascii="Arial" w:hAnsi="Arial" w:cs="Arial"/>
        </w:rPr>
        <w:t xml:space="preserve">Medida Provisória. Princípios Constitucionais. Princípio da Legalidade. </w:t>
      </w:r>
    </w:p>
    <w:p w:rsidR="00E179A2" w:rsidRPr="00602821" w:rsidRDefault="00E179A2" w:rsidP="00501A9A">
      <w:pPr>
        <w:spacing w:line="360" w:lineRule="auto"/>
        <w:rPr>
          <w:rFonts w:ascii="Arial" w:hAnsi="Arial" w:cs="Arial"/>
        </w:rPr>
      </w:pPr>
    </w:p>
    <w:p w:rsidR="00602821" w:rsidRPr="00602821" w:rsidRDefault="00602821" w:rsidP="00501A9A">
      <w:pPr>
        <w:spacing w:line="360" w:lineRule="auto"/>
        <w:rPr>
          <w:rFonts w:ascii="Arial" w:hAnsi="Arial" w:cs="Arial"/>
        </w:rPr>
      </w:pPr>
    </w:p>
    <w:p w:rsidR="00602821" w:rsidRDefault="00602821" w:rsidP="00501A9A">
      <w:pPr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</w:t>
      </w:r>
      <w:r w:rsidRPr="00602821">
        <w:rPr>
          <w:rFonts w:ascii="Arial" w:hAnsi="Arial" w:cs="Arial"/>
          <w:b/>
        </w:rPr>
        <w:t>INTRODUÇÃO</w:t>
      </w:r>
    </w:p>
    <w:p w:rsidR="00602821" w:rsidRDefault="00602821" w:rsidP="00501A9A">
      <w:pPr>
        <w:spacing w:line="360" w:lineRule="auto"/>
        <w:rPr>
          <w:rFonts w:ascii="Arial" w:hAnsi="Arial" w:cs="Arial"/>
        </w:rPr>
      </w:pPr>
    </w:p>
    <w:p w:rsidR="00F65BB6" w:rsidRPr="00F65BB6" w:rsidRDefault="00F65BB6" w:rsidP="00501A9A">
      <w:pPr>
        <w:spacing w:line="360" w:lineRule="auto"/>
        <w:rPr>
          <w:rFonts w:ascii="Arial" w:hAnsi="Arial" w:cs="Arial"/>
        </w:rPr>
      </w:pPr>
    </w:p>
    <w:p w:rsidR="00A160CC" w:rsidRPr="00A126D7" w:rsidRDefault="00A160CC" w:rsidP="00A160CC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 xml:space="preserve">O presente trabalho tem como finalidade de discutir a possibilidade da criação de tributos como fonte geradora </w:t>
      </w:r>
      <w:proofErr w:type="gramStart"/>
      <w:r w:rsidRPr="00A126D7">
        <w:rPr>
          <w:rFonts w:ascii="Arial" w:hAnsi="Arial" w:cs="Arial"/>
        </w:rPr>
        <w:t>a</w:t>
      </w:r>
      <w:proofErr w:type="gramEnd"/>
      <w:r w:rsidRPr="00A126D7">
        <w:rPr>
          <w:rFonts w:ascii="Arial" w:hAnsi="Arial" w:cs="Arial"/>
        </w:rPr>
        <w:t xml:space="preserve"> medida provisória, e desse modo, contrariando o princípio da legalidade presente na criação de um novo tributo no ordenamento jurídico brasileiro.</w:t>
      </w:r>
    </w:p>
    <w:p w:rsidR="00A160CC" w:rsidRPr="00A126D7" w:rsidRDefault="00A160CC" w:rsidP="00A160CC">
      <w:pPr>
        <w:spacing w:line="360" w:lineRule="auto"/>
        <w:ind w:firstLine="1418"/>
        <w:jc w:val="both"/>
        <w:rPr>
          <w:rStyle w:val="apple-style-span"/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</w:rPr>
        <w:t xml:space="preserve">O Poder Executivo vem cada vez mais aumentando o seu poder de legislar através de medidas provisórias, surgindo o problema relacionado entre o princípio da legalidade que norteia o direito tributário e a criação de um tributo através de medida provisória, atualmente mitigada pela Emenda Constitucional nº 32/2001, </w:t>
      </w:r>
      <w:r w:rsidRPr="00A126D7">
        <w:rPr>
          <w:rStyle w:val="apple-style-span"/>
          <w:rFonts w:ascii="Arial" w:hAnsi="Arial" w:cs="Arial"/>
          <w:shd w:val="clear" w:color="auto" w:fill="FFFFFF"/>
        </w:rPr>
        <w:t>embora a doutrina majoritária sustente a inconstitucionalidade da instituição e majoração de tributos através desse instituto.</w:t>
      </w:r>
    </w:p>
    <w:p w:rsidR="00B767E6" w:rsidRDefault="00B767E6" w:rsidP="00501A9A">
      <w:pPr>
        <w:spacing w:line="360" w:lineRule="auto"/>
        <w:ind w:firstLine="1418"/>
        <w:rPr>
          <w:rFonts w:ascii="Arial" w:hAnsi="Arial" w:cs="Arial"/>
        </w:rPr>
      </w:pPr>
    </w:p>
    <w:p w:rsidR="00501A9A" w:rsidRDefault="00501A9A" w:rsidP="00501A9A">
      <w:pPr>
        <w:spacing w:line="360" w:lineRule="auto"/>
        <w:ind w:firstLine="1418"/>
        <w:rPr>
          <w:rFonts w:ascii="Arial" w:hAnsi="Arial" w:cs="Arial"/>
        </w:rPr>
      </w:pPr>
    </w:p>
    <w:p w:rsidR="00B767E6" w:rsidRPr="00B767E6" w:rsidRDefault="00B767E6" w:rsidP="00501A9A">
      <w:pPr>
        <w:spacing w:line="360" w:lineRule="auto"/>
        <w:rPr>
          <w:rFonts w:ascii="Arial" w:hAnsi="Arial" w:cs="Arial"/>
          <w:b/>
        </w:rPr>
      </w:pPr>
      <w:proofErr w:type="gramStart"/>
      <w:r w:rsidRPr="00B767E6">
        <w:rPr>
          <w:rFonts w:ascii="Arial" w:hAnsi="Arial" w:cs="Arial"/>
          <w:b/>
        </w:rPr>
        <w:t>2</w:t>
      </w:r>
      <w:proofErr w:type="gramEnd"/>
      <w:r w:rsidRPr="00B767E6">
        <w:rPr>
          <w:rFonts w:ascii="Arial" w:hAnsi="Arial" w:cs="Arial"/>
          <w:b/>
        </w:rPr>
        <w:t xml:space="preserve"> </w:t>
      </w:r>
      <w:r w:rsidR="00A160CC">
        <w:rPr>
          <w:rFonts w:ascii="Arial" w:hAnsi="Arial" w:cs="Arial"/>
          <w:b/>
        </w:rPr>
        <w:t>SURGIMENTO DA MEDIDA PROVISÓRIA NO ORDENAMENTO JURÍDICO</w:t>
      </w:r>
    </w:p>
    <w:p w:rsidR="00B767E6" w:rsidRDefault="00B767E6" w:rsidP="00501A9A">
      <w:pPr>
        <w:spacing w:line="360" w:lineRule="auto"/>
        <w:ind w:firstLine="1418"/>
        <w:rPr>
          <w:rFonts w:ascii="Arial" w:hAnsi="Arial" w:cs="Arial"/>
        </w:rPr>
      </w:pPr>
    </w:p>
    <w:p w:rsidR="00F65BB6" w:rsidRDefault="00F65BB6" w:rsidP="00501A9A">
      <w:pPr>
        <w:spacing w:line="360" w:lineRule="auto"/>
        <w:ind w:firstLine="1418"/>
        <w:rPr>
          <w:rFonts w:ascii="Arial" w:hAnsi="Arial" w:cs="Arial"/>
        </w:rPr>
      </w:pPr>
    </w:p>
    <w:p w:rsidR="00A160CC" w:rsidRPr="00A126D7" w:rsidRDefault="00A160CC" w:rsidP="00A160CC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>Antes da Constituição Federal de 1988 existia a figura do decreto-lei, tratava-se de um ato privativo do Presidente do Executivo, cabível em situações de urgência ou relevante interesse público, e somente englobando as matérias arroladas pela Constituição, como por exemplo: segurança nacional; finanças públicas, inclusive normas tributárias, etc.</w:t>
      </w:r>
    </w:p>
    <w:p w:rsidR="00A160CC" w:rsidRPr="00A126D7" w:rsidRDefault="00A160CC" w:rsidP="00A160CC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 xml:space="preserve">O decreto-lei, após ser criado pelo Presidente da República, tinha sua vigência imediata, já produzindo efeitos. Ao Congresso Nacional cabia examiná-lo no prazo de sessenta dias, podendo aprovar ou rejeitá-lo. No caso de rejeição do decreto-lei, restabeleciam-se </w:t>
      </w:r>
      <w:proofErr w:type="spellStart"/>
      <w:r w:rsidRPr="00A126D7">
        <w:rPr>
          <w:rFonts w:ascii="Arial" w:hAnsi="Arial" w:cs="Arial"/>
          <w:i/>
        </w:rPr>
        <w:t>ex</w:t>
      </w:r>
      <w:proofErr w:type="spellEnd"/>
      <w:r w:rsidRPr="00A126D7">
        <w:rPr>
          <w:rFonts w:ascii="Arial" w:hAnsi="Arial" w:cs="Arial"/>
          <w:i/>
        </w:rPr>
        <w:t xml:space="preserve"> nunc </w:t>
      </w:r>
      <w:r w:rsidRPr="00A126D7">
        <w:rPr>
          <w:rFonts w:ascii="Arial" w:hAnsi="Arial" w:cs="Arial"/>
        </w:rPr>
        <w:t>as leis modificadas pelo decreto, mas os seus efeitos produzidos durante sua vigência eram preservados. Desse modo, o presidente da República legislava sozinho durante o tempo de vigência do decreto-lei, sendo um problema perante os princípios constitucionais.</w:t>
      </w:r>
    </w:p>
    <w:p w:rsidR="00A160CC" w:rsidRPr="00A126D7" w:rsidRDefault="00A160CC" w:rsidP="00A160CC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>A Constituição Federal de 1988 introduziu a medida provisória, ato normativo análogo ao decreto-lei, todavia, não existi um rol definido de matérias em que pode atuar. Finalmente, a Emenda Constitucional nº 32, de 1/09/2001, veio estabelecer novas e importantes alterações no trato constitucional dessa espécie normativa, especialmente no que diz respeito ao processo legislativo, ao prazo de eficácia, à possibilidade de reedição e às limitações materiais para sua adoção.</w:t>
      </w:r>
    </w:p>
    <w:p w:rsidR="00F65BB6" w:rsidRDefault="00F65BB6" w:rsidP="00501A9A">
      <w:pPr>
        <w:spacing w:line="360" w:lineRule="auto"/>
        <w:ind w:firstLine="1418"/>
        <w:rPr>
          <w:rFonts w:ascii="Arial" w:hAnsi="Arial" w:cs="Arial"/>
        </w:rPr>
      </w:pPr>
    </w:p>
    <w:p w:rsidR="00501A9A" w:rsidRDefault="00501A9A" w:rsidP="00501A9A">
      <w:pPr>
        <w:spacing w:line="360" w:lineRule="auto"/>
        <w:ind w:firstLine="1418"/>
        <w:rPr>
          <w:rFonts w:ascii="Arial" w:hAnsi="Arial" w:cs="Arial"/>
        </w:rPr>
      </w:pPr>
    </w:p>
    <w:p w:rsidR="00F65BB6" w:rsidRDefault="00A160CC" w:rsidP="00A160CC">
      <w:pPr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</w:t>
      </w:r>
      <w:proofErr w:type="gramEnd"/>
      <w:r>
        <w:rPr>
          <w:rFonts w:ascii="Arial" w:hAnsi="Arial" w:cs="Arial"/>
          <w:b/>
        </w:rPr>
        <w:t xml:space="preserve"> O PRINCÍPIO DA LEGALIDADE</w:t>
      </w:r>
    </w:p>
    <w:p w:rsidR="00A160CC" w:rsidRPr="00A160CC" w:rsidRDefault="00A160CC" w:rsidP="00A160CC">
      <w:pPr>
        <w:spacing w:line="360" w:lineRule="auto"/>
        <w:ind w:firstLine="1418"/>
        <w:rPr>
          <w:rFonts w:ascii="Arial" w:hAnsi="Arial" w:cs="Arial"/>
        </w:rPr>
      </w:pPr>
    </w:p>
    <w:p w:rsidR="00F65BB6" w:rsidRDefault="00F65BB6" w:rsidP="00501A9A">
      <w:pPr>
        <w:spacing w:line="360" w:lineRule="auto"/>
        <w:ind w:firstLine="1418"/>
        <w:rPr>
          <w:rFonts w:ascii="Arial" w:hAnsi="Arial" w:cs="Arial"/>
        </w:rPr>
      </w:pPr>
    </w:p>
    <w:p w:rsidR="00A160CC" w:rsidRDefault="00A160CC" w:rsidP="00A160C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A126D7">
        <w:rPr>
          <w:rFonts w:ascii="Arial" w:hAnsi="Arial" w:cs="Arial"/>
          <w:color w:val="auto"/>
          <w:sz w:val="24"/>
          <w:szCs w:val="24"/>
        </w:rPr>
        <w:t>O princípio da legalidade no direito tributário, garante ao contribuinte a existência de uma lei para criar e cobrar o tributo, pois não será imputada uma obrigação tributária ao contribuinte, sem antes observar as disposições legais quanto à criação e cobrança de um tributo.</w:t>
      </w:r>
    </w:p>
    <w:p w:rsidR="00A160CC" w:rsidRPr="00A126D7" w:rsidRDefault="00A160CC" w:rsidP="00A160C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A126D7">
        <w:rPr>
          <w:rFonts w:ascii="Arial" w:hAnsi="Arial" w:cs="Arial"/>
          <w:color w:val="auto"/>
          <w:sz w:val="24"/>
          <w:szCs w:val="24"/>
        </w:rPr>
        <w:t>Este princípio, muito embora desponte como a mais antiga destas normas destinadas a proteger o contribuinte, manteve seu "</w:t>
      </w:r>
      <w:r w:rsidRPr="00A126D7">
        <w:rPr>
          <w:rStyle w:val="nfase"/>
          <w:rFonts w:ascii="Arial" w:hAnsi="Arial" w:cs="Arial"/>
          <w:color w:val="auto"/>
          <w:sz w:val="24"/>
          <w:szCs w:val="24"/>
        </w:rPr>
        <w:t xml:space="preserve">status" </w:t>
      </w:r>
      <w:r w:rsidRPr="00A126D7">
        <w:rPr>
          <w:rFonts w:ascii="Arial" w:hAnsi="Arial" w:cs="Arial"/>
          <w:color w:val="auto"/>
          <w:sz w:val="24"/>
          <w:szCs w:val="24"/>
        </w:rPr>
        <w:t xml:space="preserve">e, ainda hoje, figura dentre as mais importantes limitações constitucionais ao poder de tributar, </w:t>
      </w:r>
      <w:proofErr w:type="gramStart"/>
      <w:r w:rsidRPr="00A126D7">
        <w:rPr>
          <w:rFonts w:ascii="Arial" w:hAnsi="Arial" w:cs="Arial"/>
          <w:color w:val="auto"/>
          <w:sz w:val="24"/>
          <w:szCs w:val="24"/>
        </w:rPr>
        <w:t>sendo</w:t>
      </w:r>
      <w:proofErr w:type="gramEnd"/>
      <w:r w:rsidRPr="00A126D7">
        <w:rPr>
          <w:rFonts w:ascii="Arial" w:hAnsi="Arial" w:cs="Arial"/>
          <w:color w:val="auto"/>
          <w:sz w:val="24"/>
          <w:szCs w:val="24"/>
        </w:rPr>
        <w:t xml:space="preserve"> vista como a origem de diversas outras garantias hoje expressamente asseguradas ao contribuinte sob diferentes títulos.</w:t>
      </w:r>
    </w:p>
    <w:p w:rsidR="00A160CC" w:rsidRPr="00A126D7" w:rsidRDefault="00A160CC" w:rsidP="00A160C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auto"/>
          <w:sz w:val="24"/>
          <w:szCs w:val="24"/>
        </w:rPr>
      </w:pPr>
      <w:r w:rsidRPr="00A126D7">
        <w:rPr>
          <w:rFonts w:ascii="Arial" w:hAnsi="Arial" w:cs="Arial"/>
          <w:color w:val="auto"/>
          <w:sz w:val="24"/>
          <w:szCs w:val="24"/>
        </w:rPr>
        <w:lastRenderedPageBreak/>
        <w:t xml:space="preserve">Os limites postos ao poder de tributar devem ser observados </w:t>
      </w:r>
      <w:proofErr w:type="gramStart"/>
      <w:r w:rsidRPr="00A126D7">
        <w:rPr>
          <w:rFonts w:ascii="Arial" w:hAnsi="Arial" w:cs="Arial"/>
          <w:color w:val="auto"/>
          <w:sz w:val="24"/>
          <w:szCs w:val="24"/>
        </w:rPr>
        <w:t>sob pena</w:t>
      </w:r>
      <w:proofErr w:type="gramEnd"/>
      <w:r w:rsidRPr="00A126D7">
        <w:rPr>
          <w:rFonts w:ascii="Arial" w:hAnsi="Arial" w:cs="Arial"/>
          <w:color w:val="auto"/>
          <w:sz w:val="24"/>
          <w:szCs w:val="24"/>
        </w:rPr>
        <w:t xml:space="preserve"> de inconstitucionalidade, o princípio da legalidade visa impedir abusos por partes das autoridades e uma possível discricionariedade na cobrança dos tributos.</w:t>
      </w:r>
    </w:p>
    <w:p w:rsidR="00A160CC" w:rsidRPr="00A126D7" w:rsidRDefault="00A160CC" w:rsidP="00A160CC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>Tomando como referência o conceito de legalidade para o direito, podemos dizer que no direito tributário, ninguém será obrigado a cumprir um dever instrumental tributário que não tenha sido criado por meio de lei, pela pessoa política competente. Ou seja, por meio de ato do legislativo, cria-se a lei, e tal lei descreve o tipo tributário. O meio que a União, os Estados e Municípios utilizam para criação dos tributos, é a lei ordinária, em regra cabe somente a ela, criar ou majorar tributos, porém tem-se a exceção da medida provisória e os casos em que a Constituição Federal expressamente excepciona.</w:t>
      </w:r>
    </w:p>
    <w:p w:rsidR="00A160CC" w:rsidRDefault="00A160CC" w:rsidP="00501A9A">
      <w:pPr>
        <w:spacing w:line="360" w:lineRule="auto"/>
        <w:ind w:firstLine="1418"/>
        <w:rPr>
          <w:rFonts w:ascii="Arial" w:hAnsi="Arial" w:cs="Arial"/>
        </w:rPr>
      </w:pPr>
    </w:p>
    <w:p w:rsidR="0015593E" w:rsidRDefault="0015593E" w:rsidP="00501A9A">
      <w:pPr>
        <w:spacing w:line="360" w:lineRule="auto"/>
        <w:ind w:firstLine="1418"/>
        <w:rPr>
          <w:rFonts w:ascii="Arial" w:hAnsi="Arial" w:cs="Arial"/>
        </w:rPr>
      </w:pPr>
    </w:p>
    <w:p w:rsidR="0015593E" w:rsidRDefault="0015593E" w:rsidP="0015593E">
      <w:pPr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proofErr w:type="gramEnd"/>
      <w:r>
        <w:rPr>
          <w:rFonts w:ascii="Arial" w:hAnsi="Arial" w:cs="Arial"/>
          <w:b/>
        </w:rPr>
        <w:t xml:space="preserve"> MEDIDA PROVISÓRIA E O PRINCÍPIO DA LEGALIDADE</w:t>
      </w:r>
    </w:p>
    <w:p w:rsidR="0015593E" w:rsidRDefault="0015593E" w:rsidP="0015593E">
      <w:pPr>
        <w:spacing w:line="360" w:lineRule="auto"/>
        <w:rPr>
          <w:rFonts w:ascii="Arial" w:hAnsi="Arial" w:cs="Arial"/>
          <w:b/>
        </w:rPr>
      </w:pPr>
    </w:p>
    <w:p w:rsidR="0015593E" w:rsidRDefault="0015593E" w:rsidP="0015593E">
      <w:pPr>
        <w:spacing w:line="360" w:lineRule="auto"/>
        <w:rPr>
          <w:rFonts w:ascii="Arial" w:hAnsi="Arial" w:cs="Arial"/>
          <w:b/>
        </w:rPr>
      </w:pPr>
    </w:p>
    <w:p w:rsidR="0015593E" w:rsidRPr="00A126D7" w:rsidRDefault="0015593E" w:rsidP="0015593E">
      <w:pPr>
        <w:spacing w:before="75" w:after="75" w:line="360" w:lineRule="auto"/>
        <w:ind w:firstLine="1418"/>
        <w:jc w:val="both"/>
        <w:textAlignment w:val="top"/>
        <w:rPr>
          <w:rFonts w:ascii="Arial" w:hAnsi="Arial" w:cs="Arial"/>
        </w:rPr>
      </w:pPr>
      <w:r w:rsidRPr="00524484">
        <w:rPr>
          <w:rFonts w:ascii="Arial" w:hAnsi="Arial" w:cs="Arial"/>
        </w:rPr>
        <w:t xml:space="preserve">A Constituição Federal de 1988, como já </w:t>
      </w:r>
      <w:proofErr w:type="gramStart"/>
      <w:r w:rsidRPr="00524484">
        <w:rPr>
          <w:rFonts w:ascii="Arial" w:hAnsi="Arial" w:cs="Arial"/>
        </w:rPr>
        <w:t>visto</w:t>
      </w:r>
      <w:proofErr w:type="gramEnd"/>
      <w:r w:rsidRPr="00524484">
        <w:rPr>
          <w:rFonts w:ascii="Arial" w:hAnsi="Arial" w:cs="Arial"/>
        </w:rPr>
        <w:t xml:space="preserve">, instituiu um processo legislativo que surgiu do fim do decreto-lei. No Brasil, seguindo a tendência das Constituições modernas de postura social, a Carta Magna de 1988 estabeleceu um instituto para ser utilizado pelo Poder Executivo em momentos excepcionais, mais especificamente nos casos de relevância e urgência, quando a decisão, mais afim ao Governo, deve ser tomada de imediato, antecipando-se o ato normativo e deixando que as </w:t>
      </w:r>
      <w:proofErr w:type="spellStart"/>
      <w:r w:rsidRPr="00524484">
        <w:rPr>
          <w:rFonts w:ascii="Arial" w:hAnsi="Arial" w:cs="Arial"/>
        </w:rPr>
        <w:t>assembléias</w:t>
      </w:r>
      <w:proofErr w:type="spellEnd"/>
      <w:r w:rsidRPr="00524484">
        <w:rPr>
          <w:rFonts w:ascii="Arial" w:hAnsi="Arial" w:cs="Arial"/>
        </w:rPr>
        <w:t xml:space="preserve"> façam o posterior controle político, visto que são órgãos de tramitação legislativa mais morosa. É uma atribuição constitucional sem delegação, que é o poder conferido, pelo Constituinte, ao Executivo para, diretamente, produzir ato normativo com ou sem força de lei.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Os pressupostos de adoção das medidas provisórias são relevância e urgência, de forma cumulativa. Os pressupostos de adoção na criação de medidas provisórias são relevância e urgência, de forma cumulativa. E</w:t>
      </w:r>
      <w:r w:rsidRPr="00A126D7">
        <w:rPr>
          <w:rStyle w:val="nfase"/>
          <w:rFonts w:ascii="Arial" w:hAnsi="Arial" w:cs="Arial"/>
          <w:shd w:val="clear" w:color="auto" w:fill="FFFFFF"/>
        </w:rPr>
        <w:t xml:space="preserve">sses pressupostos devem ser observados pelo Presidente da República no momento da edição da medida, bem como pelo Congresso Nacional ao apreciá-la posteriormente. </w:t>
      </w:r>
      <w:r w:rsidRPr="00A126D7">
        <w:rPr>
          <w:rFonts w:ascii="Arial" w:hAnsi="Arial" w:cs="Arial"/>
          <w:shd w:val="clear" w:color="auto" w:fill="FFFFFF"/>
        </w:rPr>
        <w:t xml:space="preserve">O Supremo Tribunal Federal já consolidou orientação de que a aferição desses </w:t>
      </w:r>
      <w:r w:rsidRPr="00A126D7">
        <w:rPr>
          <w:rFonts w:ascii="Arial" w:hAnsi="Arial" w:cs="Arial"/>
          <w:shd w:val="clear" w:color="auto" w:fill="FFFFFF"/>
        </w:rPr>
        <w:lastRenderedPageBreak/>
        <w:t>requisitos pode ser controlada judicialmente, com isso, o Poder Judiciário poderá decidir pela ilegitimidade constitucional da medida provisória.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 xml:space="preserve">A doutrina discutiu se as medidas provisórias teriam cabimento em matéria tributária especialmente no que respeita à criação ou aumento de tributo. Alguns doutrinadores só admitiram as medidas provisórias em matéria tributária para a criação de impostos extraordinários e empréstimos compulsórios de calamidade pública e guerra externa. Acabaram por aceitar que elas cuidassem de matérias de lei complementar, figura prevista na Constituição para a criação de empréstimos compulsórios, o que, mesmo antes da referida Emenda nº 32, não parecendo possível. 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Contra a intromissão das medidas provisórias em matéria tributária afirmou-se: os tributos precisam ter prévia aprovação popular, que as referidas medidas são incompatíveis com o princípio da anterioridade e que a Constituição exige lei para a criação de tributos e por isso não admitiria a medida provisória, pois não é lei.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O argumento de que não pode existir medida provisória para criação de um tributo por não ser lei é difícil de aceitar, pois todos deixariam de fazer qualquer coisa em relação a qualquer matéria regulamentada em medida provisória por não se tratar de lei. E o artigo 62 da Constituição diz que a medida provisória tem força de lei.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 xml:space="preserve">Por outro lado, o princípio da aprovação popular é conciliável com a medida provisória, pois esta é submetida à aprovação do Congresso, e perde seus efeitos, </w:t>
      </w:r>
      <w:proofErr w:type="spellStart"/>
      <w:r w:rsidRPr="00A126D7">
        <w:rPr>
          <w:rFonts w:ascii="Arial" w:hAnsi="Arial" w:cs="Arial"/>
          <w:i/>
          <w:shd w:val="clear" w:color="auto" w:fill="FFFFFF"/>
        </w:rPr>
        <w:t>ex</w:t>
      </w:r>
      <w:proofErr w:type="spellEnd"/>
      <w:r w:rsidRPr="00A126D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A126D7">
        <w:rPr>
          <w:rFonts w:ascii="Arial" w:hAnsi="Arial" w:cs="Arial"/>
          <w:i/>
          <w:shd w:val="clear" w:color="auto" w:fill="FFFFFF"/>
        </w:rPr>
        <w:t>tunc</w:t>
      </w:r>
      <w:proofErr w:type="spellEnd"/>
      <w:r w:rsidRPr="00A126D7">
        <w:rPr>
          <w:rFonts w:ascii="Arial" w:hAnsi="Arial" w:cs="Arial"/>
          <w:shd w:val="clear" w:color="auto" w:fill="FFFFFF"/>
        </w:rPr>
        <w:t>, se não for convertida em lei. De qualquer modo, é a mesma Constituição que prevê a legalidade tributária e que autoriza as medidas provisórias com força de lei.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O princípio da anterioridade não torna as medidas provisórias incompatíveis com os tributos, ao final do exercício, a medida provisória seria o único veículo legislativo eficaz para editar a norma de incidência com respeito pelo citado princípio, a atual Constituição buscou conciliar a edição da medida provisória com aquele princípio, ao dizer que a medida provisória que institua ou majore impostos, com exceção dos previstos nos artigos 153, IV e V e 154, II, para produzir efeito no exercício seguinte ao de sua edição, deve ser convertida em lei até o último dia do citado exercício (art. 62, §2º).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lastRenderedPageBreak/>
        <w:t>Os requisitos da relevância e da urgência condicionam o exercício do poder do Presidente da República de editar medidas provisórias, em algumas situações, a urgência é de grau tão elevado que a Constituição dispensa mesmo o princípio da estrita reserva legal, é o caso dos tributos cujas alíquotas poder ser alteradas por ato do Executivo.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 xml:space="preserve">O que parece inaceitável é a prática da reiteração da medida provisória não aprovada pelo Congresso Nacional. Como a medida provisória está correlacionada </w:t>
      </w:r>
      <w:proofErr w:type="gramStart"/>
      <w:r w:rsidRPr="00A126D7">
        <w:rPr>
          <w:rFonts w:ascii="Arial" w:hAnsi="Arial" w:cs="Arial"/>
          <w:shd w:val="clear" w:color="auto" w:fill="FFFFFF"/>
        </w:rPr>
        <w:t>a</w:t>
      </w:r>
      <w:proofErr w:type="gramEnd"/>
      <w:r w:rsidRPr="00A126D7">
        <w:rPr>
          <w:rFonts w:ascii="Arial" w:hAnsi="Arial" w:cs="Arial"/>
          <w:shd w:val="clear" w:color="auto" w:fill="FFFFFF"/>
        </w:rPr>
        <w:t xml:space="preserve"> urgência, deve ser urgente também a necessidade de o Congresso sobre ela manifestar-se.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As medidas provisórias não podem ser utilizadas para criar empréstimos compulsórios, nem mesmo nos casos de despesas extraordinárias. Mas o problema, nessa hipótese, está não na medida provisória</w:t>
      </w:r>
      <w:proofErr w:type="gramStart"/>
      <w:r w:rsidRPr="00A126D7">
        <w:rPr>
          <w:rFonts w:ascii="Arial" w:hAnsi="Arial" w:cs="Arial"/>
          <w:shd w:val="clear" w:color="auto" w:fill="FFFFFF"/>
        </w:rPr>
        <w:t xml:space="preserve"> mas</w:t>
      </w:r>
      <w:proofErr w:type="gramEnd"/>
      <w:r w:rsidRPr="00A126D7">
        <w:rPr>
          <w:rFonts w:ascii="Arial" w:hAnsi="Arial" w:cs="Arial"/>
          <w:shd w:val="clear" w:color="auto" w:fill="FFFFFF"/>
        </w:rPr>
        <w:t xml:space="preserve"> sim no artigo 148 da Constituição, que exige lei complementar para a instituição daquela figura tributária, e a medida provisória não viceja acima do nível da lei ordinária.</w:t>
      </w:r>
    </w:p>
    <w:p w:rsidR="0015593E" w:rsidRDefault="0015593E" w:rsidP="0015593E">
      <w:pPr>
        <w:spacing w:line="360" w:lineRule="auto"/>
        <w:ind w:firstLine="1418"/>
        <w:rPr>
          <w:rFonts w:ascii="Arial" w:hAnsi="Arial" w:cs="Arial"/>
        </w:rPr>
      </w:pPr>
    </w:p>
    <w:p w:rsidR="0015593E" w:rsidRPr="0015593E" w:rsidRDefault="0015593E" w:rsidP="0015593E">
      <w:pPr>
        <w:spacing w:line="360" w:lineRule="auto"/>
        <w:ind w:firstLine="1418"/>
        <w:rPr>
          <w:rFonts w:ascii="Arial" w:hAnsi="Arial" w:cs="Arial"/>
        </w:rPr>
      </w:pPr>
    </w:p>
    <w:p w:rsidR="00F65BB6" w:rsidRPr="00F65BB6" w:rsidRDefault="0015593E" w:rsidP="00501A9A">
      <w:pPr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</w:t>
      </w:r>
      <w:proofErr w:type="gramEnd"/>
      <w:r w:rsidR="00F65BB6">
        <w:rPr>
          <w:rFonts w:ascii="Arial" w:hAnsi="Arial" w:cs="Arial"/>
          <w:b/>
        </w:rPr>
        <w:t xml:space="preserve"> CONCLUSÃO</w:t>
      </w:r>
    </w:p>
    <w:p w:rsidR="00F65BB6" w:rsidRDefault="00F65BB6" w:rsidP="00501A9A">
      <w:pPr>
        <w:spacing w:line="360" w:lineRule="auto"/>
        <w:ind w:firstLine="1418"/>
        <w:rPr>
          <w:rFonts w:ascii="Arial" w:hAnsi="Arial" w:cs="Arial"/>
        </w:rPr>
      </w:pPr>
    </w:p>
    <w:p w:rsidR="00F65BB6" w:rsidRDefault="00F65BB6" w:rsidP="00501A9A">
      <w:pPr>
        <w:spacing w:line="360" w:lineRule="auto"/>
        <w:ind w:firstLine="1418"/>
        <w:rPr>
          <w:rFonts w:ascii="Arial" w:hAnsi="Arial" w:cs="Arial"/>
        </w:rPr>
      </w:pP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A126D7">
        <w:rPr>
          <w:rFonts w:ascii="Arial" w:hAnsi="Arial" w:cs="Arial"/>
          <w:shd w:val="clear" w:color="auto" w:fill="FFFFFF"/>
        </w:rPr>
        <w:t>A medida provisória não é um instrumento muito adequado para a criação ou majoração de um tributo. A Constituição Federal não descreve em nenhum lugar do seu texto que é vedada a medida provisória quando se trata de matéria tributária, mas existe uma série de obstáculos quando relaciona a medida provisória e tributos, tanto formais quanto materiais.</w:t>
      </w:r>
    </w:p>
    <w:p w:rsidR="0015593E" w:rsidRPr="00A126D7" w:rsidRDefault="0015593E" w:rsidP="0015593E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 xml:space="preserve">Afinal, tem-se um impasse: a Constituição não proíbe, mas também não dá meios totalmente possíveis para se </w:t>
      </w:r>
      <w:proofErr w:type="gramStart"/>
      <w:r w:rsidRPr="00A126D7">
        <w:rPr>
          <w:rFonts w:ascii="Arial" w:hAnsi="Arial" w:cs="Arial"/>
        </w:rPr>
        <w:t>implementar</w:t>
      </w:r>
      <w:proofErr w:type="gramEnd"/>
      <w:r w:rsidRPr="00A126D7">
        <w:rPr>
          <w:rFonts w:ascii="Arial" w:hAnsi="Arial" w:cs="Arial"/>
        </w:rPr>
        <w:t xml:space="preserve">. Deve-se então, buscar </w:t>
      </w:r>
      <w:proofErr w:type="gramStart"/>
      <w:r w:rsidRPr="00A126D7">
        <w:rPr>
          <w:rFonts w:ascii="Arial" w:hAnsi="Arial" w:cs="Arial"/>
        </w:rPr>
        <w:t>um solução</w:t>
      </w:r>
      <w:proofErr w:type="gramEnd"/>
      <w:r w:rsidRPr="00A126D7">
        <w:rPr>
          <w:rFonts w:ascii="Arial" w:hAnsi="Arial" w:cs="Arial"/>
        </w:rPr>
        <w:t xml:space="preserve"> hermenêutica para mais um problema de redação da Carta Magna.</w:t>
      </w:r>
    </w:p>
    <w:p w:rsidR="00F65BB6" w:rsidRDefault="0015593E" w:rsidP="0015593E">
      <w:pPr>
        <w:spacing w:line="360" w:lineRule="auto"/>
        <w:ind w:firstLine="1418"/>
        <w:jc w:val="both"/>
        <w:rPr>
          <w:rFonts w:ascii="Arial" w:hAnsi="Arial" w:cs="Arial"/>
        </w:rPr>
      </w:pPr>
      <w:r w:rsidRPr="00A126D7">
        <w:rPr>
          <w:rFonts w:ascii="Arial" w:hAnsi="Arial" w:cs="Arial"/>
        </w:rPr>
        <w:t xml:space="preserve">A melhor maneira de acabar de uma vez com esse empasse seria uma nova Emenda Constitucional no artigo 62, dando um final definitivo se é possível </w:t>
      </w:r>
      <w:proofErr w:type="gramStart"/>
      <w:r w:rsidRPr="00A126D7">
        <w:rPr>
          <w:rFonts w:ascii="Arial" w:hAnsi="Arial" w:cs="Arial"/>
        </w:rPr>
        <w:t>a</w:t>
      </w:r>
      <w:proofErr w:type="gramEnd"/>
      <w:r w:rsidRPr="00A126D7">
        <w:rPr>
          <w:rFonts w:ascii="Arial" w:hAnsi="Arial" w:cs="Arial"/>
        </w:rPr>
        <w:t xml:space="preserve"> criação ou aumento de tributos através de medidas provisórias, respeitando sempre os princípios constitucionais que são o alicerces de todo o nosso ordenamento jurídico brasileiro.</w:t>
      </w:r>
    </w:p>
    <w:p w:rsidR="0015593E" w:rsidRDefault="0015593E" w:rsidP="0015593E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01A9A" w:rsidRDefault="00501A9A" w:rsidP="00501A9A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F65BB6" w:rsidRPr="00F65BB6" w:rsidRDefault="00F65BB6" w:rsidP="00501A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 BIBLIOGRÁFICAS</w:t>
      </w:r>
    </w:p>
    <w:p w:rsidR="00F65BB6" w:rsidRDefault="00F65BB6" w:rsidP="00501A9A">
      <w:pPr>
        <w:spacing w:line="360" w:lineRule="auto"/>
        <w:jc w:val="both"/>
        <w:rPr>
          <w:rFonts w:ascii="Arial" w:hAnsi="Arial" w:cs="Arial"/>
        </w:rPr>
      </w:pPr>
    </w:p>
    <w:p w:rsidR="00F65BB6" w:rsidRDefault="00F65BB6" w:rsidP="00501A9A">
      <w:pPr>
        <w:spacing w:line="360" w:lineRule="auto"/>
        <w:jc w:val="both"/>
        <w:rPr>
          <w:rFonts w:ascii="Arial" w:hAnsi="Arial" w:cs="Arial"/>
        </w:rPr>
      </w:pPr>
    </w:p>
    <w:p w:rsidR="00F65BB6" w:rsidRDefault="006E4978" w:rsidP="00501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BRASIL. Constituição (1988). </w:t>
      </w:r>
      <w:r>
        <w:rPr>
          <w:rFonts w:ascii="Arial" w:hAnsi="Arial" w:cs="Arial"/>
          <w:b/>
        </w:rPr>
        <w:t xml:space="preserve">Constituição da República Federativa do Brasil. </w:t>
      </w:r>
      <w:r>
        <w:rPr>
          <w:rFonts w:ascii="Arial" w:hAnsi="Arial" w:cs="Arial"/>
        </w:rPr>
        <w:t>Brasília: Senado, 1988.</w:t>
      </w:r>
    </w:p>
    <w:p w:rsidR="006E4978" w:rsidRDefault="006E4978" w:rsidP="00501A9A">
      <w:pPr>
        <w:rPr>
          <w:rFonts w:ascii="Arial" w:hAnsi="Arial" w:cs="Arial"/>
        </w:rPr>
      </w:pPr>
    </w:p>
    <w:p w:rsidR="006E4978" w:rsidRDefault="006E4978" w:rsidP="00501A9A">
      <w:pPr>
        <w:rPr>
          <w:rFonts w:ascii="Arial" w:hAnsi="Arial" w:cs="Arial"/>
        </w:rPr>
      </w:pPr>
    </w:p>
    <w:p w:rsidR="006E4978" w:rsidRDefault="0015593E" w:rsidP="00501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FILHO, Aurélio Pitanga Seixas Filho. </w:t>
      </w:r>
      <w:r>
        <w:rPr>
          <w:rFonts w:ascii="Arial" w:hAnsi="Arial" w:cs="Arial"/>
          <w:b/>
        </w:rPr>
        <w:t xml:space="preserve">Princípios fundamentais do direito administrativo tributário. </w:t>
      </w:r>
      <w:r>
        <w:rPr>
          <w:rFonts w:ascii="Arial" w:hAnsi="Arial" w:cs="Arial"/>
        </w:rPr>
        <w:t>Rio de Janeiro: Forense, 1996.</w:t>
      </w:r>
    </w:p>
    <w:p w:rsidR="0015593E" w:rsidRDefault="0015593E" w:rsidP="00501A9A">
      <w:pPr>
        <w:rPr>
          <w:rFonts w:ascii="Arial" w:hAnsi="Arial" w:cs="Arial"/>
        </w:rPr>
      </w:pPr>
    </w:p>
    <w:p w:rsidR="0015593E" w:rsidRDefault="0015593E" w:rsidP="00501A9A">
      <w:pPr>
        <w:rPr>
          <w:rFonts w:ascii="Arial" w:hAnsi="Arial" w:cs="Arial"/>
        </w:rPr>
      </w:pPr>
    </w:p>
    <w:p w:rsidR="0015593E" w:rsidRPr="0015593E" w:rsidRDefault="0015593E" w:rsidP="00501A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AMARO, Luciano. </w:t>
      </w:r>
      <w:r>
        <w:rPr>
          <w:rFonts w:ascii="Arial" w:hAnsi="Arial" w:cs="Arial"/>
          <w:b/>
        </w:rPr>
        <w:t xml:space="preserve">Direito tributário brasileiro. </w:t>
      </w:r>
      <w:r>
        <w:rPr>
          <w:rFonts w:ascii="Arial" w:hAnsi="Arial" w:cs="Arial"/>
        </w:rPr>
        <w:t xml:space="preserve">São Paulo: </w:t>
      </w:r>
      <w:proofErr w:type="gramStart"/>
      <w:r>
        <w:rPr>
          <w:rFonts w:ascii="Arial" w:hAnsi="Arial" w:cs="Arial"/>
        </w:rPr>
        <w:t>Saraiva,</w:t>
      </w:r>
      <w:proofErr w:type="gramEnd"/>
      <w:r>
        <w:rPr>
          <w:rFonts w:ascii="Arial" w:hAnsi="Arial" w:cs="Arial"/>
        </w:rPr>
        <w:t xml:space="preserve"> 2010.</w:t>
      </w:r>
    </w:p>
    <w:p w:rsidR="0010614B" w:rsidRDefault="0010614B" w:rsidP="00501A9A">
      <w:pPr>
        <w:rPr>
          <w:rFonts w:ascii="Arial" w:hAnsi="Arial" w:cs="Arial"/>
        </w:rPr>
      </w:pPr>
    </w:p>
    <w:p w:rsidR="0015593E" w:rsidRDefault="0015593E" w:rsidP="00501A9A">
      <w:pPr>
        <w:rPr>
          <w:rFonts w:ascii="Arial" w:hAnsi="Arial" w:cs="Arial"/>
        </w:rPr>
      </w:pPr>
    </w:p>
    <w:p w:rsidR="0015593E" w:rsidRPr="006E4978" w:rsidRDefault="0015593E" w:rsidP="00501A9A">
      <w:pPr>
        <w:rPr>
          <w:rFonts w:ascii="Arial" w:hAnsi="Arial" w:cs="Arial"/>
        </w:rPr>
      </w:pPr>
    </w:p>
    <w:sectPr w:rsidR="0015593E" w:rsidRPr="006E4978" w:rsidSect="001F0D01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07" w:rsidRDefault="00BE7B07">
      <w:r>
        <w:separator/>
      </w:r>
    </w:p>
  </w:endnote>
  <w:endnote w:type="continuationSeparator" w:id="0">
    <w:p w:rsidR="00BE7B07" w:rsidRDefault="00BE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07" w:rsidRDefault="00BE7B07">
      <w:r>
        <w:separator/>
      </w:r>
    </w:p>
  </w:footnote>
  <w:footnote w:type="continuationSeparator" w:id="0">
    <w:p w:rsidR="00BE7B07" w:rsidRDefault="00BE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DF"/>
    <w:rsid w:val="0010614B"/>
    <w:rsid w:val="0015593E"/>
    <w:rsid w:val="001F0D01"/>
    <w:rsid w:val="00203A25"/>
    <w:rsid w:val="00501A9A"/>
    <w:rsid w:val="00602821"/>
    <w:rsid w:val="006E4978"/>
    <w:rsid w:val="008611A1"/>
    <w:rsid w:val="00A160CC"/>
    <w:rsid w:val="00A16CE4"/>
    <w:rsid w:val="00AC20B9"/>
    <w:rsid w:val="00B35DDF"/>
    <w:rsid w:val="00B767E6"/>
    <w:rsid w:val="00BE7B07"/>
    <w:rsid w:val="00E179A2"/>
    <w:rsid w:val="00E27F25"/>
    <w:rsid w:val="00E73632"/>
    <w:rsid w:val="00F13D08"/>
    <w:rsid w:val="00F65BB6"/>
    <w:rsid w:val="00F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632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sid w:val="00E73632"/>
    <w:rPr>
      <w:sz w:val="20"/>
      <w:szCs w:val="20"/>
    </w:rPr>
  </w:style>
  <w:style w:type="character" w:styleId="Refdenotaderodap">
    <w:name w:val="footnote reference"/>
    <w:basedOn w:val="Fontepargpadro"/>
    <w:semiHidden/>
    <w:rsid w:val="00E73632"/>
    <w:rPr>
      <w:vertAlign w:val="superscript"/>
    </w:rPr>
  </w:style>
  <w:style w:type="paragraph" w:styleId="Cabealho">
    <w:name w:val="header"/>
    <w:basedOn w:val="Normal"/>
    <w:link w:val="CabealhoChar"/>
    <w:rsid w:val="001F0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0D01"/>
    <w:rPr>
      <w:sz w:val="24"/>
      <w:szCs w:val="24"/>
    </w:rPr>
  </w:style>
  <w:style w:type="paragraph" w:styleId="Rodap">
    <w:name w:val="footer"/>
    <w:basedOn w:val="Normal"/>
    <w:link w:val="RodapChar"/>
    <w:rsid w:val="001F0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0D01"/>
    <w:rPr>
      <w:sz w:val="24"/>
      <w:szCs w:val="24"/>
    </w:rPr>
  </w:style>
  <w:style w:type="character" w:customStyle="1" w:styleId="apple-style-span">
    <w:name w:val="apple-style-span"/>
    <w:rsid w:val="00A160CC"/>
  </w:style>
  <w:style w:type="character" w:styleId="nfase">
    <w:name w:val="Emphasis"/>
    <w:uiPriority w:val="20"/>
    <w:qFormat/>
    <w:rsid w:val="00A160CC"/>
    <w:rPr>
      <w:i/>
      <w:iCs/>
    </w:rPr>
  </w:style>
  <w:style w:type="paragraph" w:styleId="NormalWeb">
    <w:name w:val="Normal (Web)"/>
    <w:basedOn w:val="Normal"/>
    <w:uiPriority w:val="99"/>
    <w:unhideWhenUsed/>
    <w:rsid w:val="00A160CC"/>
    <w:pPr>
      <w:spacing w:before="100" w:beforeAutospacing="1" w:after="100" w:afterAutospacing="1"/>
    </w:pPr>
    <w:rPr>
      <w:color w:val="3A382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632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sid w:val="00E73632"/>
    <w:rPr>
      <w:sz w:val="20"/>
      <w:szCs w:val="20"/>
    </w:rPr>
  </w:style>
  <w:style w:type="character" w:styleId="Refdenotaderodap">
    <w:name w:val="footnote reference"/>
    <w:basedOn w:val="Fontepargpadro"/>
    <w:semiHidden/>
    <w:rsid w:val="00E73632"/>
    <w:rPr>
      <w:vertAlign w:val="superscript"/>
    </w:rPr>
  </w:style>
  <w:style w:type="paragraph" w:styleId="Cabealho">
    <w:name w:val="header"/>
    <w:basedOn w:val="Normal"/>
    <w:link w:val="CabealhoChar"/>
    <w:rsid w:val="001F0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0D01"/>
    <w:rPr>
      <w:sz w:val="24"/>
      <w:szCs w:val="24"/>
    </w:rPr>
  </w:style>
  <w:style w:type="paragraph" w:styleId="Rodap">
    <w:name w:val="footer"/>
    <w:basedOn w:val="Normal"/>
    <w:link w:val="RodapChar"/>
    <w:rsid w:val="001F0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0D01"/>
    <w:rPr>
      <w:sz w:val="24"/>
      <w:szCs w:val="24"/>
    </w:rPr>
  </w:style>
  <w:style w:type="character" w:customStyle="1" w:styleId="apple-style-span">
    <w:name w:val="apple-style-span"/>
    <w:rsid w:val="00A160CC"/>
  </w:style>
  <w:style w:type="character" w:styleId="nfase">
    <w:name w:val="Emphasis"/>
    <w:uiPriority w:val="20"/>
    <w:qFormat/>
    <w:rsid w:val="00A160CC"/>
    <w:rPr>
      <w:i/>
      <w:iCs/>
    </w:rPr>
  </w:style>
  <w:style w:type="paragraph" w:styleId="NormalWeb">
    <w:name w:val="Normal (Web)"/>
    <w:basedOn w:val="Normal"/>
    <w:uiPriority w:val="99"/>
    <w:unhideWhenUsed/>
    <w:rsid w:val="00A160CC"/>
    <w:pPr>
      <w:spacing w:before="100" w:beforeAutospacing="1" w:after="100" w:afterAutospacing="1"/>
    </w:pPr>
    <w:rPr>
      <w:color w:val="3A382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1627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TÍTULO TÍTULO TÍTULO</vt:lpstr>
    </vt:vector>
  </TitlesOfParts>
  <Company>Associação Educacional Toledo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TÍTULO TÍTULO TÍTULO</dc:title>
  <dc:creator>Rafael</dc:creator>
  <cp:lastModifiedBy>Rafael</cp:lastModifiedBy>
  <cp:revision>1</cp:revision>
  <dcterms:created xsi:type="dcterms:W3CDTF">2013-03-20T02:48:00Z</dcterms:created>
  <dcterms:modified xsi:type="dcterms:W3CDTF">2013-03-20T03:07:00Z</dcterms:modified>
</cp:coreProperties>
</file>