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A" w:rsidRPr="00E84E99" w:rsidRDefault="00423F4C" w:rsidP="00E84E99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E84E99">
        <w:rPr>
          <w:rFonts w:asciiTheme="majorHAnsi" w:hAnsiTheme="majorHAnsi" w:cstheme="majorHAnsi"/>
          <w:b/>
          <w:sz w:val="24"/>
          <w:szCs w:val="24"/>
          <w:lang w:val="pt-BR"/>
        </w:rPr>
        <w:t>Faculdade Nossa Cidade</w:t>
      </w:r>
    </w:p>
    <w:p w:rsidR="00423F4C" w:rsidRPr="00E84E99" w:rsidRDefault="00423F4C" w:rsidP="00E84E99">
      <w:pPr>
        <w:spacing w:line="360" w:lineRule="auto"/>
        <w:jc w:val="both"/>
        <w:rPr>
          <w:sz w:val="24"/>
          <w:szCs w:val="24"/>
          <w:lang w:val="pt-BR"/>
        </w:rPr>
      </w:pPr>
    </w:p>
    <w:p w:rsidR="00423F4C" w:rsidRPr="00E84E99" w:rsidRDefault="00423F4C" w:rsidP="00E84E99">
      <w:pPr>
        <w:spacing w:line="360" w:lineRule="auto"/>
        <w:jc w:val="both"/>
        <w:rPr>
          <w:sz w:val="24"/>
          <w:szCs w:val="24"/>
          <w:lang w:val="pt-BR"/>
        </w:rPr>
      </w:pPr>
      <w:r w:rsidRPr="00E84E99">
        <w:rPr>
          <w:sz w:val="24"/>
          <w:szCs w:val="24"/>
          <w:lang w:val="pt-BR"/>
        </w:rPr>
        <w:t>Administração de Empresas</w:t>
      </w:r>
      <w:r w:rsidR="007E0AB0">
        <w:rPr>
          <w:sz w:val="24"/>
          <w:szCs w:val="24"/>
          <w:lang w:val="pt-BR"/>
        </w:rPr>
        <w:t xml:space="preserve"> 7</w:t>
      </w:r>
      <w:r w:rsidR="00A75CEE">
        <w:rPr>
          <w:sz w:val="24"/>
          <w:szCs w:val="24"/>
          <w:lang w:val="pt-BR"/>
        </w:rPr>
        <w:t>º semestre</w:t>
      </w:r>
    </w:p>
    <w:p w:rsidR="00423F4C" w:rsidRPr="00E84E99" w:rsidRDefault="00423F4C" w:rsidP="00E84E99">
      <w:pPr>
        <w:spacing w:line="360" w:lineRule="auto"/>
        <w:jc w:val="both"/>
        <w:rPr>
          <w:sz w:val="24"/>
          <w:szCs w:val="24"/>
          <w:lang w:val="pt-BR"/>
        </w:rPr>
      </w:pPr>
      <w:r w:rsidRPr="00E84E99">
        <w:rPr>
          <w:sz w:val="24"/>
          <w:szCs w:val="24"/>
          <w:lang w:val="pt-BR"/>
        </w:rPr>
        <w:t>Luiz Henrique Pereira Ramos</w:t>
      </w:r>
      <w:r w:rsidR="00D27147" w:rsidRPr="00E84E99">
        <w:rPr>
          <w:sz w:val="24"/>
          <w:szCs w:val="24"/>
          <w:lang w:val="pt-BR"/>
        </w:rPr>
        <w:t xml:space="preserve"> R.A: 1569</w:t>
      </w:r>
    </w:p>
    <w:p w:rsidR="00423F4C" w:rsidRPr="00E84E99" w:rsidRDefault="007E0AB0" w:rsidP="00E84E99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Orientador:</w:t>
      </w:r>
      <w:r w:rsidR="00423F4C" w:rsidRPr="00E84E99">
        <w:rPr>
          <w:sz w:val="24"/>
          <w:szCs w:val="24"/>
          <w:lang w:val="pt-BR"/>
        </w:rPr>
        <w:t xml:space="preserve"> </w:t>
      </w:r>
      <w:proofErr w:type="spellStart"/>
      <w:r w:rsidR="00423F4C" w:rsidRPr="00E84E99">
        <w:rPr>
          <w:sz w:val="24"/>
          <w:szCs w:val="24"/>
          <w:lang w:val="pt-BR"/>
        </w:rPr>
        <w:t>Lawton</w:t>
      </w:r>
      <w:proofErr w:type="spellEnd"/>
      <w:r w:rsidR="00423F4C" w:rsidRPr="00E84E99">
        <w:rPr>
          <w:sz w:val="24"/>
          <w:szCs w:val="24"/>
          <w:lang w:val="pt-BR"/>
        </w:rPr>
        <w:t xml:space="preserve"> </w:t>
      </w:r>
      <w:proofErr w:type="spellStart"/>
      <w:r w:rsidR="00423F4C" w:rsidRPr="00E84E99">
        <w:rPr>
          <w:sz w:val="24"/>
          <w:szCs w:val="24"/>
          <w:lang w:val="pt-BR"/>
        </w:rPr>
        <w:t>Benatti</w:t>
      </w:r>
      <w:proofErr w:type="spellEnd"/>
    </w:p>
    <w:p w:rsidR="007E0AB0" w:rsidRPr="00603052" w:rsidRDefault="007E0AB0" w:rsidP="007E0AB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603052">
        <w:rPr>
          <w:rFonts w:ascii="Arial" w:hAnsi="Arial" w:cs="Arial"/>
          <w:sz w:val="24"/>
          <w:szCs w:val="24"/>
          <w:lang w:val="pt-BR"/>
        </w:rPr>
        <w:t xml:space="preserve">Métodos </w:t>
      </w:r>
      <w:proofErr w:type="spellStart"/>
      <w:r w:rsidRPr="00603052">
        <w:rPr>
          <w:rFonts w:ascii="Arial" w:hAnsi="Arial" w:cs="Arial"/>
          <w:sz w:val="24"/>
          <w:szCs w:val="24"/>
          <w:lang w:val="pt-BR"/>
        </w:rPr>
        <w:t>inovativos</w:t>
      </w:r>
      <w:proofErr w:type="spellEnd"/>
      <w:r w:rsidRPr="00603052">
        <w:rPr>
          <w:rFonts w:ascii="Arial" w:hAnsi="Arial" w:cs="Arial"/>
          <w:sz w:val="24"/>
          <w:szCs w:val="24"/>
          <w:lang w:val="pt-BR"/>
        </w:rPr>
        <w:t xml:space="preserve"> para pagamento.</w:t>
      </w:r>
    </w:p>
    <w:p w:rsidR="007E0AB0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métodos de pagamento estão cada vez mais diversificados. Com o avanço da tecnologia, novos métodos de pagamento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surgem,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isso devido </w:t>
      </w:r>
      <w:r w:rsidR="00354BA3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o crescimento do comercio eletrônico, o e-commerce, canal de comercialização online, cresceu devido a diversos fatores f</w:t>
      </w:r>
      <w:r w:rsidR="00AD26C8">
        <w:rPr>
          <w:rFonts w:ascii="Arial" w:hAnsi="Arial" w:cs="Arial"/>
          <w:sz w:val="24"/>
          <w:szCs w:val="24"/>
          <w:lang w:val="pt-BR"/>
        </w:rPr>
        <w:t xml:space="preserve">avoráveis, </w:t>
      </w:r>
      <w:r>
        <w:rPr>
          <w:rFonts w:ascii="Arial" w:hAnsi="Arial" w:cs="Arial"/>
          <w:sz w:val="24"/>
          <w:szCs w:val="24"/>
          <w:lang w:val="pt-BR"/>
        </w:rPr>
        <w:t>a facilidade de acesso à internet, serviços personalizados, rapidez e facilidade em se pesquisar, funcionamento vinte e quatro horas por dia, conforto do comprador em adquirir um produto sem a necessidade de sair de sua casa, entre outros fatores.</w:t>
      </w:r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Para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Albertin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, (2007, p.192) “As transações de negócio somente podem ter sucesso se as trocas financeiras entre compradores e vendedores puderem acontecer em um ambiente simples, universalmente aceito, seguro e barato.</w:t>
      </w:r>
      <w:proofErr w:type="gram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”</w:t>
      </w:r>
      <w:proofErr w:type="gramEnd"/>
    </w:p>
    <w:p w:rsidR="007E0AB0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Hoje em dia, além dos métodos mais conhecidos, como cédulas, cartão de credito, cartão de debito, boleto bancário e cheque, outros métodos de pagamento estão sendo muito utilizados, tais como pagamento digital, transferência bancária, pagamento via telefone móvel e outros que iremos ver no decorrer do artigo.</w:t>
      </w:r>
    </w:p>
    <w:p w:rsidR="007E0AB0" w:rsidRPr="00603052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603052">
        <w:rPr>
          <w:rFonts w:ascii="Arial" w:hAnsi="Arial" w:cs="Arial"/>
          <w:sz w:val="24"/>
          <w:szCs w:val="24"/>
          <w:lang w:val="pt-BR"/>
        </w:rPr>
        <w:t>Albertin</w:t>
      </w:r>
      <w:proofErr w:type="spellEnd"/>
      <w:r w:rsidRPr="00603052">
        <w:rPr>
          <w:rFonts w:ascii="Arial" w:hAnsi="Arial" w:cs="Arial"/>
          <w:sz w:val="24"/>
          <w:szCs w:val="24"/>
          <w:lang w:val="pt-BR"/>
        </w:rPr>
        <w:t xml:space="preserve"> aborda o assunto da seguinte forma:</w:t>
      </w:r>
    </w:p>
    <w:p w:rsidR="007E0AB0" w:rsidRPr="00B6577F" w:rsidRDefault="007E0AB0" w:rsidP="007E0AB0">
      <w:pPr>
        <w:pStyle w:val="01-Texto"/>
        <w:spacing w:line="240" w:lineRule="auto"/>
        <w:ind w:left="2268" w:firstLine="0"/>
        <w:rPr>
          <w:rFonts w:ascii="Arial" w:hAnsi="Arial" w:cs="Arial"/>
          <w:sz w:val="20"/>
        </w:rPr>
      </w:pPr>
      <w:r w:rsidRPr="00B6577F">
        <w:rPr>
          <w:rFonts w:ascii="Arial" w:hAnsi="Arial" w:cs="Arial"/>
          <w:sz w:val="20"/>
        </w:rPr>
        <w:t>Os sistemas eletrônicos de pagamento estão tornando se o ponto central para a inovação do processo de negócio on-line, quando as companhias procuram formas mais rápidas e a um custo mais baixo para servir os clientes. As inovações emergentes no pagamento de mercadorias e serviços no CE prometem oferecer uma grande quantidade de novas oportunidades de negocio. (ALBERTIN, 2007, p.193)</w:t>
      </w:r>
    </w:p>
    <w:p w:rsidR="007E0AB0" w:rsidRPr="00603052" w:rsidRDefault="007E0AB0" w:rsidP="007E0AB0">
      <w:pPr>
        <w:pStyle w:val="01-Texto"/>
        <w:spacing w:line="360" w:lineRule="auto"/>
        <w:ind w:left="2268" w:firstLine="0"/>
        <w:rPr>
          <w:rFonts w:ascii="Arial" w:hAnsi="Arial" w:cs="Arial"/>
          <w:szCs w:val="24"/>
        </w:rPr>
      </w:pPr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Dentro do mercado virtual existem dois tipos de sistemas para pagamento, os gateways e intermediários de pagamentos. </w:t>
      </w:r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A diferença é que os gateways de pagamento facilita a comunicação da loja com as operadoras de credito e bancos, são utilizados para médias e grandes operações, que necessitam de um maior controle sobre os pagamentos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. R</w:t>
      </w: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eduz tempo e custo para operação. Os principais são: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Braspag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Cobrebem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proofErr w:type="spellStart"/>
      <w:proofErr w:type="gram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BoldCron</w:t>
      </w:r>
      <w:proofErr w:type="spellEnd"/>
      <w:proofErr w:type="gram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CobreDireto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Superpay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Locaweb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MundiPagg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Já os intermediários de pagamentos, como o próprio nome já diz, é um serviço que faz essa intermediação dos pagamentos e cobrança, além de avaliar o risco da venda e se responsabiliza em garantir a devolução do valor ao cliente, caso ocorra do vendedor não entregar o produto. Os principais são: </w:t>
      </w:r>
      <w:proofErr w:type="spellStart"/>
      <w:proofErr w:type="gram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PagSeguro</w:t>
      </w:r>
      <w:proofErr w:type="spellEnd"/>
      <w:proofErr w:type="gram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Pagamento Digital,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Paypal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</w:t>
      </w:r>
      <w:proofErr w:type="spellStart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Moip</w:t>
      </w:r>
      <w:proofErr w:type="spell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7E0AB0" w:rsidRPr="00603052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03052">
        <w:rPr>
          <w:rFonts w:ascii="Arial" w:hAnsi="Arial" w:cs="Arial"/>
          <w:sz w:val="24"/>
          <w:szCs w:val="24"/>
          <w:lang w:val="pt-BR"/>
        </w:rPr>
        <w:t xml:space="preserve">Nesse contexto em tecnologia, as empresas inovaram com relação ao uso de internet móvel, existem hoje mais de 250 milhões de aparelhos celulares ativos no pais, esse numero é maior que o de habitantes brasileiros. Cerca de 20% utilizam uma conexão banda </w:t>
      </w:r>
      <w:proofErr w:type="gramStart"/>
      <w:r w:rsidRPr="00603052">
        <w:rPr>
          <w:rFonts w:ascii="Arial" w:hAnsi="Arial" w:cs="Arial"/>
          <w:sz w:val="24"/>
          <w:szCs w:val="24"/>
          <w:lang w:val="pt-BR"/>
        </w:rPr>
        <w:t>larga</w:t>
      </w:r>
      <w:proofErr w:type="gramEnd"/>
      <w:r w:rsidRPr="00603052">
        <w:rPr>
          <w:rFonts w:ascii="Arial" w:hAnsi="Arial" w:cs="Arial"/>
          <w:sz w:val="24"/>
          <w:szCs w:val="24"/>
          <w:lang w:val="pt-BR"/>
        </w:rPr>
        <w:t>, o 3G. Um método de pagamento através do telefone celular, esta se tornando popular. Conhecido como m-</w:t>
      </w:r>
      <w:proofErr w:type="spellStart"/>
      <w:r w:rsidRPr="00603052">
        <w:rPr>
          <w:rFonts w:ascii="Arial" w:hAnsi="Arial" w:cs="Arial"/>
          <w:sz w:val="24"/>
          <w:szCs w:val="24"/>
          <w:lang w:val="pt-BR"/>
        </w:rPr>
        <w:t>commerce</w:t>
      </w:r>
      <w:proofErr w:type="spellEnd"/>
      <w:r w:rsidRPr="00603052">
        <w:rPr>
          <w:rFonts w:ascii="Arial" w:hAnsi="Arial" w:cs="Arial"/>
          <w:sz w:val="24"/>
          <w:szCs w:val="24"/>
          <w:lang w:val="pt-BR"/>
        </w:rPr>
        <w:t xml:space="preserve"> (mobile </w:t>
      </w:r>
      <w:proofErr w:type="spellStart"/>
      <w:r w:rsidRPr="00603052">
        <w:rPr>
          <w:rFonts w:ascii="Arial" w:hAnsi="Arial" w:cs="Arial"/>
          <w:sz w:val="24"/>
          <w:szCs w:val="24"/>
          <w:lang w:val="pt-BR"/>
        </w:rPr>
        <w:t>commerce</w:t>
      </w:r>
      <w:proofErr w:type="spellEnd"/>
      <w:r w:rsidRPr="00603052">
        <w:rPr>
          <w:rFonts w:ascii="Arial" w:hAnsi="Arial" w:cs="Arial"/>
          <w:sz w:val="24"/>
          <w:szCs w:val="24"/>
          <w:lang w:val="pt-BR"/>
        </w:rPr>
        <w:t xml:space="preserve">), funciona da seguinte maneira, parecido com o debito automático, os dados pessoais do usuário é acessado a partir do momento que o cliente digita a sua senha, com isso basta aproximar o aparelho celular próximo ao leitor habilitado a essa tecnologia. A informação é transmitida do telefone por uma antena de curto alcance, o pagamento é registrado e processado na hora. Isso acarreta diversas vantagens em termos de custo e praticidade. </w:t>
      </w:r>
    </w:p>
    <w:p w:rsidR="007E0AB0" w:rsidRPr="00603052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03052">
        <w:rPr>
          <w:rFonts w:ascii="Arial" w:hAnsi="Arial" w:cs="Arial"/>
          <w:sz w:val="24"/>
          <w:szCs w:val="24"/>
          <w:lang w:val="pt-BR"/>
        </w:rPr>
        <w:t xml:space="preserve">Com essa tendência de pagamento móvel, o setor financeiro, deve acompanhar a evolução, atualizando constantemente as operações de telefonia móvel, para atender </w:t>
      </w:r>
      <w:r>
        <w:rPr>
          <w:rFonts w:ascii="Arial" w:hAnsi="Arial" w:cs="Arial"/>
          <w:sz w:val="24"/>
          <w:szCs w:val="24"/>
          <w:lang w:val="pt-BR"/>
        </w:rPr>
        <w:t xml:space="preserve">as necessidades dos </w:t>
      </w:r>
      <w:r w:rsidRPr="00603052">
        <w:rPr>
          <w:rFonts w:ascii="Arial" w:hAnsi="Arial" w:cs="Arial"/>
          <w:sz w:val="24"/>
          <w:szCs w:val="24"/>
          <w:lang w:val="pt-BR"/>
        </w:rPr>
        <w:t>seus cliente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603052">
        <w:rPr>
          <w:rFonts w:ascii="Arial" w:hAnsi="Arial" w:cs="Arial"/>
          <w:sz w:val="24"/>
          <w:szCs w:val="24"/>
          <w:lang w:val="pt-BR"/>
        </w:rPr>
        <w:t xml:space="preserve"> e não ficar </w:t>
      </w:r>
      <w:proofErr w:type="gramStart"/>
      <w:r w:rsidRPr="00603052">
        <w:rPr>
          <w:rFonts w:ascii="Arial" w:hAnsi="Arial" w:cs="Arial"/>
          <w:sz w:val="24"/>
          <w:szCs w:val="24"/>
          <w:lang w:val="pt-BR"/>
        </w:rPr>
        <w:t>para atrás</w:t>
      </w:r>
      <w:proofErr w:type="gramEnd"/>
      <w:r w:rsidRPr="00603052">
        <w:rPr>
          <w:rFonts w:ascii="Arial" w:hAnsi="Arial" w:cs="Arial"/>
          <w:sz w:val="24"/>
          <w:szCs w:val="24"/>
          <w:lang w:val="pt-BR"/>
        </w:rPr>
        <w:t>.</w:t>
      </w:r>
    </w:p>
    <w:p w:rsidR="007E0AB0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A questão da segurança é importante dentro dos métodos de pagamento online, estima se que 23% desistem de uma compra pela i</w:t>
      </w:r>
      <w:r w:rsidR="00AD26C8">
        <w:rPr>
          <w:rFonts w:ascii="Arial" w:hAnsi="Arial" w:cs="Arial"/>
          <w:sz w:val="24"/>
          <w:szCs w:val="24"/>
          <w:lang w:val="pt-BR"/>
        </w:rPr>
        <w:t>nternet, com receio de fornece</w:t>
      </w:r>
      <w:r>
        <w:rPr>
          <w:rFonts w:ascii="Arial" w:hAnsi="Arial" w:cs="Arial"/>
          <w:sz w:val="24"/>
          <w:szCs w:val="24"/>
          <w:lang w:val="pt-BR"/>
        </w:rPr>
        <w:t>r seus dados bancários e os do cartão, tornando isso um desafio para as empresas do ramo, em conscientizar o consumidor e passar confiabilidade na ação.</w:t>
      </w:r>
    </w:p>
    <w:p w:rsidR="007E0AB0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tendência, é que em um futuro próximo, os meios tradicionais de pagamentos caiam em desuso total, e novos meios surgem acompanhando o avanço da tecnologia.</w:t>
      </w:r>
    </w:p>
    <w:p w:rsidR="007E0AB0" w:rsidRPr="00603052" w:rsidRDefault="007E0AB0" w:rsidP="007E0AB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Referências Bibliográficas:</w:t>
      </w:r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SANTOS, Marco. </w:t>
      </w:r>
      <w:r w:rsidRPr="0060305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O impacto dos pagamentos móveis no setor </w:t>
      </w:r>
      <w:proofErr w:type="gramStart"/>
      <w:r w:rsidRPr="00603052">
        <w:rPr>
          <w:rFonts w:ascii="Arial" w:eastAsia="Times New Roman" w:hAnsi="Arial" w:cs="Arial"/>
          <w:b/>
          <w:sz w:val="24"/>
          <w:szCs w:val="24"/>
          <w:lang w:val="pt-BR" w:eastAsia="pt-BR"/>
        </w:rPr>
        <w:t>financeiro</w:t>
      </w: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proofErr w:type="gramEnd"/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2007. Disponível em: </w:t>
      </w:r>
      <w:hyperlink r:id="rId9" w:history="1">
        <w:r w:rsidRPr="00603052">
          <w:rPr>
            <w:rStyle w:val="Hyperlink"/>
            <w:rFonts w:ascii="Arial" w:eastAsia="Times New Roman" w:hAnsi="Arial" w:cs="Arial"/>
            <w:sz w:val="24"/>
            <w:szCs w:val="24"/>
            <w:lang w:val="pt-BR" w:eastAsia="pt-BR"/>
          </w:rPr>
          <w:t>www.ecommercebrasil.com.br/artigos/impacto-pagamentos-moveis-setor-financeiro/</w:t>
        </w:r>
      </w:hyperlink>
    </w:p>
    <w:p w:rsidR="007E0AB0" w:rsidRPr="00603052" w:rsidRDefault="007E0AB0" w:rsidP="007E0AB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ALBERTIN, Alberto Luiz. </w:t>
      </w:r>
      <w:r w:rsidRPr="0060305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Comércio Eletrônico. </w:t>
      </w:r>
      <w:r w:rsidRPr="00603052">
        <w:rPr>
          <w:rFonts w:ascii="Arial" w:eastAsia="Times New Roman" w:hAnsi="Arial" w:cs="Arial"/>
          <w:sz w:val="24"/>
          <w:szCs w:val="24"/>
          <w:lang w:val="pt-BR" w:eastAsia="pt-BR"/>
        </w:rPr>
        <w:t>São Paulo: Atlas, 2007.</w:t>
      </w:r>
    </w:p>
    <w:p w:rsidR="00F8567E" w:rsidRDefault="00F8567E" w:rsidP="007E0AB0">
      <w:pPr>
        <w:spacing w:line="360" w:lineRule="auto"/>
        <w:jc w:val="both"/>
        <w:rPr>
          <w:sz w:val="24"/>
          <w:szCs w:val="24"/>
          <w:lang w:val="pt-BR"/>
        </w:rPr>
      </w:pPr>
    </w:p>
    <w:sectPr w:rsidR="00F8567E" w:rsidSect="00B0792E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E8" w:rsidRDefault="00C55FE8" w:rsidP="00B375D4">
      <w:pPr>
        <w:spacing w:after="0" w:line="240" w:lineRule="auto"/>
      </w:pPr>
      <w:r>
        <w:separator/>
      </w:r>
    </w:p>
  </w:endnote>
  <w:endnote w:type="continuationSeparator" w:id="0">
    <w:p w:rsidR="00C55FE8" w:rsidRDefault="00C55FE8" w:rsidP="00B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E8" w:rsidRDefault="00C55FE8" w:rsidP="00B375D4">
      <w:pPr>
        <w:spacing w:after="0" w:line="240" w:lineRule="auto"/>
      </w:pPr>
      <w:r>
        <w:separator/>
      </w:r>
    </w:p>
  </w:footnote>
  <w:footnote w:type="continuationSeparator" w:id="0">
    <w:p w:rsidR="00C55FE8" w:rsidRDefault="00C55FE8" w:rsidP="00B3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790"/>
      <w:docPartObj>
        <w:docPartGallery w:val="Page Numbers (Top of Page)"/>
        <w:docPartUnique/>
      </w:docPartObj>
    </w:sdtPr>
    <w:sdtEndPr/>
    <w:sdtContent>
      <w:p w:rsidR="006A3522" w:rsidRDefault="00A654D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522" w:rsidRDefault="006A35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4855"/>
    <w:multiLevelType w:val="hybridMultilevel"/>
    <w:tmpl w:val="2CE22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3084"/>
    <w:multiLevelType w:val="hybridMultilevel"/>
    <w:tmpl w:val="E9EE0F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40385"/>
    <w:multiLevelType w:val="hybridMultilevel"/>
    <w:tmpl w:val="5B6CA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2"/>
    <w:rsid w:val="00024E1B"/>
    <w:rsid w:val="00031AAA"/>
    <w:rsid w:val="00060821"/>
    <w:rsid w:val="00080DC6"/>
    <w:rsid w:val="000A29B8"/>
    <w:rsid w:val="001072FB"/>
    <w:rsid w:val="00111D2F"/>
    <w:rsid w:val="001141DF"/>
    <w:rsid w:val="00132534"/>
    <w:rsid w:val="00145581"/>
    <w:rsid w:val="001534C8"/>
    <w:rsid w:val="001709DC"/>
    <w:rsid w:val="001938F5"/>
    <w:rsid w:val="001B09D2"/>
    <w:rsid w:val="00205354"/>
    <w:rsid w:val="00231821"/>
    <w:rsid w:val="00256D55"/>
    <w:rsid w:val="002630DD"/>
    <w:rsid w:val="0026404E"/>
    <w:rsid w:val="00272CEC"/>
    <w:rsid w:val="0028081A"/>
    <w:rsid w:val="00281F42"/>
    <w:rsid w:val="00287730"/>
    <w:rsid w:val="00287F75"/>
    <w:rsid w:val="00290F47"/>
    <w:rsid w:val="00295A8F"/>
    <w:rsid w:val="002E0407"/>
    <w:rsid w:val="002F038F"/>
    <w:rsid w:val="00336657"/>
    <w:rsid w:val="00354BA3"/>
    <w:rsid w:val="0036524F"/>
    <w:rsid w:val="00382AAE"/>
    <w:rsid w:val="003E1551"/>
    <w:rsid w:val="003F7B6E"/>
    <w:rsid w:val="004061D3"/>
    <w:rsid w:val="00423F4C"/>
    <w:rsid w:val="00425BD9"/>
    <w:rsid w:val="00433664"/>
    <w:rsid w:val="004A65A1"/>
    <w:rsid w:val="004A7A0A"/>
    <w:rsid w:val="004C0679"/>
    <w:rsid w:val="004D7C22"/>
    <w:rsid w:val="00504B01"/>
    <w:rsid w:val="00516E39"/>
    <w:rsid w:val="00530DA8"/>
    <w:rsid w:val="00540AFC"/>
    <w:rsid w:val="00543CA2"/>
    <w:rsid w:val="005663DD"/>
    <w:rsid w:val="005917CE"/>
    <w:rsid w:val="005C71EA"/>
    <w:rsid w:val="005D4A9C"/>
    <w:rsid w:val="006140FE"/>
    <w:rsid w:val="00643C1A"/>
    <w:rsid w:val="006A3522"/>
    <w:rsid w:val="006C4FD0"/>
    <w:rsid w:val="006D29C4"/>
    <w:rsid w:val="006F2F79"/>
    <w:rsid w:val="00721D29"/>
    <w:rsid w:val="00723E7C"/>
    <w:rsid w:val="0075024B"/>
    <w:rsid w:val="00772415"/>
    <w:rsid w:val="007852D8"/>
    <w:rsid w:val="00791971"/>
    <w:rsid w:val="007A0165"/>
    <w:rsid w:val="007A4959"/>
    <w:rsid w:val="007B5D4B"/>
    <w:rsid w:val="007C1B1F"/>
    <w:rsid w:val="007C6F53"/>
    <w:rsid w:val="007E0AB0"/>
    <w:rsid w:val="00810DB1"/>
    <w:rsid w:val="00841B1D"/>
    <w:rsid w:val="00845C3C"/>
    <w:rsid w:val="00852B69"/>
    <w:rsid w:val="008575FA"/>
    <w:rsid w:val="008617DF"/>
    <w:rsid w:val="008C5CD0"/>
    <w:rsid w:val="008D7732"/>
    <w:rsid w:val="008E388D"/>
    <w:rsid w:val="009065ED"/>
    <w:rsid w:val="00970613"/>
    <w:rsid w:val="00974BA9"/>
    <w:rsid w:val="00997081"/>
    <w:rsid w:val="009B3EE1"/>
    <w:rsid w:val="00A065A2"/>
    <w:rsid w:val="00A4412B"/>
    <w:rsid w:val="00A50992"/>
    <w:rsid w:val="00A654D1"/>
    <w:rsid w:val="00A726A3"/>
    <w:rsid w:val="00A72765"/>
    <w:rsid w:val="00A752B4"/>
    <w:rsid w:val="00A75CEE"/>
    <w:rsid w:val="00AD26C8"/>
    <w:rsid w:val="00AF0130"/>
    <w:rsid w:val="00AF2631"/>
    <w:rsid w:val="00B00941"/>
    <w:rsid w:val="00B05202"/>
    <w:rsid w:val="00B0792E"/>
    <w:rsid w:val="00B15F1C"/>
    <w:rsid w:val="00B375D4"/>
    <w:rsid w:val="00B42335"/>
    <w:rsid w:val="00B772A8"/>
    <w:rsid w:val="00B94872"/>
    <w:rsid w:val="00BB02C2"/>
    <w:rsid w:val="00BB550F"/>
    <w:rsid w:val="00BD2246"/>
    <w:rsid w:val="00BD42C0"/>
    <w:rsid w:val="00BD63C8"/>
    <w:rsid w:val="00BF7E0E"/>
    <w:rsid w:val="00C0190B"/>
    <w:rsid w:val="00C0669C"/>
    <w:rsid w:val="00C522EF"/>
    <w:rsid w:val="00C53A88"/>
    <w:rsid w:val="00C55FE8"/>
    <w:rsid w:val="00C56BEC"/>
    <w:rsid w:val="00C61A1C"/>
    <w:rsid w:val="00C97D8F"/>
    <w:rsid w:val="00CC055F"/>
    <w:rsid w:val="00CC5A7B"/>
    <w:rsid w:val="00CD4C43"/>
    <w:rsid w:val="00CE17E8"/>
    <w:rsid w:val="00D27147"/>
    <w:rsid w:val="00D47996"/>
    <w:rsid w:val="00D74887"/>
    <w:rsid w:val="00DA46DB"/>
    <w:rsid w:val="00DC21B1"/>
    <w:rsid w:val="00DD7940"/>
    <w:rsid w:val="00DE6C66"/>
    <w:rsid w:val="00DE6FBF"/>
    <w:rsid w:val="00E25023"/>
    <w:rsid w:val="00E35048"/>
    <w:rsid w:val="00E402CB"/>
    <w:rsid w:val="00E64FFE"/>
    <w:rsid w:val="00E7536F"/>
    <w:rsid w:val="00E77E24"/>
    <w:rsid w:val="00E84E99"/>
    <w:rsid w:val="00EB08E4"/>
    <w:rsid w:val="00EB09E5"/>
    <w:rsid w:val="00F030DA"/>
    <w:rsid w:val="00F22F9B"/>
    <w:rsid w:val="00F83138"/>
    <w:rsid w:val="00F8567E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F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BF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02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w-headline">
    <w:name w:val="mw-headline"/>
    <w:basedOn w:val="Fontepargpadro"/>
    <w:rsid w:val="00BB02C2"/>
  </w:style>
  <w:style w:type="paragraph" w:styleId="Cabealho">
    <w:name w:val="header"/>
    <w:basedOn w:val="Normal"/>
    <w:link w:val="CabealhoChar"/>
    <w:uiPriority w:val="99"/>
    <w:unhideWhenUsed/>
    <w:rsid w:val="00B3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5D4"/>
  </w:style>
  <w:style w:type="paragraph" w:styleId="Rodap">
    <w:name w:val="footer"/>
    <w:basedOn w:val="Normal"/>
    <w:link w:val="RodapChar"/>
    <w:uiPriority w:val="99"/>
    <w:semiHidden/>
    <w:unhideWhenUsed/>
    <w:rsid w:val="00B3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75D4"/>
  </w:style>
  <w:style w:type="paragraph" w:styleId="Textodebalo">
    <w:name w:val="Balloon Text"/>
    <w:basedOn w:val="Normal"/>
    <w:link w:val="TextodebaloChar"/>
    <w:uiPriority w:val="99"/>
    <w:semiHidden/>
    <w:unhideWhenUsed/>
    <w:rsid w:val="0008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DC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F7E0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BF7E0E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editsection">
    <w:name w:val="editsection"/>
    <w:basedOn w:val="Fontepargpadro"/>
    <w:rsid w:val="00BF7E0E"/>
  </w:style>
  <w:style w:type="paragraph" w:styleId="PargrafodaLista">
    <w:name w:val="List Paragraph"/>
    <w:basedOn w:val="Normal"/>
    <w:uiPriority w:val="34"/>
    <w:qFormat/>
    <w:rsid w:val="00643C1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A01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F8567E"/>
  </w:style>
  <w:style w:type="character" w:styleId="Forte">
    <w:name w:val="Strong"/>
    <w:basedOn w:val="Fontepargpadro"/>
    <w:uiPriority w:val="22"/>
    <w:qFormat/>
    <w:rsid w:val="00F8567E"/>
    <w:rPr>
      <w:b/>
      <w:bCs/>
    </w:rPr>
  </w:style>
  <w:style w:type="paragraph" w:customStyle="1" w:styleId="01-Texto">
    <w:name w:val="01 - Texto"/>
    <w:basedOn w:val="Normal"/>
    <w:rsid w:val="007E0AB0"/>
    <w:pPr>
      <w:spacing w:after="0"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F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BF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02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w-headline">
    <w:name w:val="mw-headline"/>
    <w:basedOn w:val="Fontepargpadro"/>
    <w:rsid w:val="00BB02C2"/>
  </w:style>
  <w:style w:type="paragraph" w:styleId="Cabealho">
    <w:name w:val="header"/>
    <w:basedOn w:val="Normal"/>
    <w:link w:val="CabealhoChar"/>
    <w:uiPriority w:val="99"/>
    <w:unhideWhenUsed/>
    <w:rsid w:val="00B3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5D4"/>
  </w:style>
  <w:style w:type="paragraph" w:styleId="Rodap">
    <w:name w:val="footer"/>
    <w:basedOn w:val="Normal"/>
    <w:link w:val="RodapChar"/>
    <w:uiPriority w:val="99"/>
    <w:semiHidden/>
    <w:unhideWhenUsed/>
    <w:rsid w:val="00B3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75D4"/>
  </w:style>
  <w:style w:type="paragraph" w:styleId="Textodebalo">
    <w:name w:val="Balloon Text"/>
    <w:basedOn w:val="Normal"/>
    <w:link w:val="TextodebaloChar"/>
    <w:uiPriority w:val="99"/>
    <w:semiHidden/>
    <w:unhideWhenUsed/>
    <w:rsid w:val="0008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DC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F7E0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BF7E0E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editsection">
    <w:name w:val="editsection"/>
    <w:basedOn w:val="Fontepargpadro"/>
    <w:rsid w:val="00BF7E0E"/>
  </w:style>
  <w:style w:type="paragraph" w:styleId="PargrafodaLista">
    <w:name w:val="List Paragraph"/>
    <w:basedOn w:val="Normal"/>
    <w:uiPriority w:val="34"/>
    <w:qFormat/>
    <w:rsid w:val="00643C1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A01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F8567E"/>
  </w:style>
  <w:style w:type="character" w:styleId="Forte">
    <w:name w:val="Strong"/>
    <w:basedOn w:val="Fontepargpadro"/>
    <w:uiPriority w:val="22"/>
    <w:qFormat/>
    <w:rsid w:val="00F8567E"/>
    <w:rPr>
      <w:b/>
      <w:bCs/>
    </w:rPr>
  </w:style>
  <w:style w:type="paragraph" w:customStyle="1" w:styleId="01-Texto">
    <w:name w:val="01 - Texto"/>
    <w:basedOn w:val="Normal"/>
    <w:rsid w:val="007E0AB0"/>
    <w:pPr>
      <w:spacing w:after="0"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ommercebrasil.com.br/artigos/impacto-pagamentos-moveis-setor-financeiro/" TargetMode="External"/></Relationships>
</file>

<file path=word/theme/theme1.xml><?xml version="1.0" encoding="utf-8"?>
<a:theme xmlns:a="http://schemas.openxmlformats.org/drawingml/2006/main" name="_Scania">
  <a:themeElements>
    <a:clrScheme name="_Scania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CCA330"/>
      </a:accent2>
      <a:accent3>
        <a:srgbClr val="D40026"/>
      </a:accent3>
      <a:accent4>
        <a:srgbClr val="05143F"/>
      </a:accent4>
      <a:accent5>
        <a:srgbClr val="CCCCCC"/>
      </a:accent5>
      <a:accent6>
        <a:srgbClr val="00480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C719-5E08-4C5F-B1E4-6923EAB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SCOLHR</dc:creator>
  <cp:lastModifiedBy>Ramos, Luiz {MLBR~Sao Paulo}</cp:lastModifiedBy>
  <cp:revision>2</cp:revision>
  <cp:lastPrinted>2012-04-05T16:12:00Z</cp:lastPrinted>
  <dcterms:created xsi:type="dcterms:W3CDTF">2013-11-06T12:59:00Z</dcterms:created>
  <dcterms:modified xsi:type="dcterms:W3CDTF">2013-11-06T12:59:00Z</dcterms:modified>
</cp:coreProperties>
</file>