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0B" w:rsidRPr="00D22C37" w:rsidRDefault="009621AC" w:rsidP="00D22C3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22C37">
        <w:rPr>
          <w:rFonts w:ascii="Arial" w:hAnsi="Arial" w:cs="Arial"/>
          <w:sz w:val="28"/>
          <w:szCs w:val="28"/>
        </w:rPr>
        <w:t>O aspecto negativo da modernidade no ponto de vista de “</w:t>
      </w:r>
      <w:proofErr w:type="spellStart"/>
      <w:r w:rsidRPr="00D22C37">
        <w:rPr>
          <w:rFonts w:ascii="Arial" w:hAnsi="Arial" w:cs="Arial"/>
          <w:sz w:val="28"/>
          <w:szCs w:val="28"/>
        </w:rPr>
        <w:t>Ole</w:t>
      </w:r>
      <w:proofErr w:type="spellEnd"/>
      <w:r w:rsidRPr="00D22C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2C37">
        <w:rPr>
          <w:rFonts w:ascii="Arial" w:hAnsi="Arial" w:cs="Arial"/>
          <w:sz w:val="28"/>
          <w:szCs w:val="28"/>
        </w:rPr>
        <w:t>Andreson</w:t>
      </w:r>
      <w:proofErr w:type="spellEnd"/>
      <w:r w:rsidRPr="00D22C37">
        <w:rPr>
          <w:rFonts w:ascii="Arial" w:hAnsi="Arial" w:cs="Arial"/>
          <w:sz w:val="28"/>
          <w:szCs w:val="28"/>
        </w:rPr>
        <w:t xml:space="preserve">” no conto “The </w:t>
      </w:r>
      <w:proofErr w:type="spellStart"/>
      <w:r w:rsidRPr="00D22C37">
        <w:rPr>
          <w:rFonts w:ascii="Arial" w:hAnsi="Arial" w:cs="Arial"/>
          <w:sz w:val="28"/>
          <w:szCs w:val="28"/>
        </w:rPr>
        <w:t>Killers</w:t>
      </w:r>
      <w:proofErr w:type="spellEnd"/>
      <w:r w:rsidRPr="00D22C37">
        <w:rPr>
          <w:rFonts w:ascii="Arial" w:hAnsi="Arial" w:cs="Arial"/>
          <w:sz w:val="28"/>
          <w:szCs w:val="28"/>
        </w:rPr>
        <w:t>” de Ernest Hemingway</w:t>
      </w:r>
    </w:p>
    <w:p w:rsidR="00D22C37" w:rsidRPr="00D22C37" w:rsidRDefault="00D22C37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21AC" w:rsidRDefault="009621AC" w:rsidP="00D22C37">
      <w:pPr>
        <w:spacing w:after="0" w:line="36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>Simone Brito Ribeiro</w:t>
      </w:r>
    </w:p>
    <w:p w:rsidR="00D22C37" w:rsidRPr="00D22C37" w:rsidRDefault="00D22C37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21AC" w:rsidRPr="00D22C37" w:rsidRDefault="009621AC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ab/>
        <w:t xml:space="preserve">O conto The </w:t>
      </w:r>
      <w:proofErr w:type="spellStart"/>
      <w:r w:rsidRPr="00D22C37">
        <w:rPr>
          <w:rFonts w:ascii="Arial" w:hAnsi="Arial" w:cs="Arial"/>
          <w:sz w:val="24"/>
          <w:szCs w:val="24"/>
        </w:rPr>
        <w:t>Killers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foi escrito em 1926 e foi uma das obras mais influentes de Ernest Hemingway. </w:t>
      </w:r>
    </w:p>
    <w:p w:rsidR="009621AC" w:rsidRPr="00D22C37" w:rsidRDefault="009621AC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ab/>
        <w:t>O conto nos direciona para uma visão do cotidiano urbano, pois além de contar a história de dois assassinos, os quais buscam matar um homem em favor a um amigo, mostra as hostilidades da vida urbana e uma série de reflexões sobre os efeitos da modernidade. Empregando uma linguagem direta, inflexível e detalhista, com certo sarcasmo, Hemingway mostra de maneira sistemática, o pessimismo de um personagem marcado para morrer. O autor apresenta através da imagem de um ex-lutador de boxe, as adversidades da modernidade, resultantes da insegurança no mudo, causada pelo período da Guerra Mundial.</w:t>
      </w:r>
    </w:p>
    <w:p w:rsidR="009621AC" w:rsidRDefault="009621AC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ab/>
        <w:t xml:space="preserve">O aspecto negativo a si mencionar está na postura do </w:t>
      </w:r>
      <w:proofErr w:type="spellStart"/>
      <w:r w:rsidRPr="00D22C37">
        <w:rPr>
          <w:rFonts w:ascii="Arial" w:hAnsi="Arial" w:cs="Arial"/>
          <w:sz w:val="24"/>
          <w:szCs w:val="24"/>
        </w:rPr>
        <w:t>ex-lutador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C37">
        <w:rPr>
          <w:rFonts w:ascii="Arial" w:hAnsi="Arial" w:cs="Arial"/>
          <w:sz w:val="24"/>
          <w:szCs w:val="24"/>
        </w:rPr>
        <w:t>Ole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C37">
        <w:rPr>
          <w:rFonts w:ascii="Arial" w:hAnsi="Arial" w:cs="Arial"/>
          <w:sz w:val="24"/>
          <w:szCs w:val="24"/>
        </w:rPr>
        <w:t>Andreson</w:t>
      </w:r>
      <w:proofErr w:type="spellEnd"/>
      <w:r w:rsidRPr="00D22C37">
        <w:rPr>
          <w:rFonts w:ascii="Arial" w:hAnsi="Arial" w:cs="Arial"/>
          <w:sz w:val="24"/>
          <w:szCs w:val="24"/>
        </w:rPr>
        <w:t>, diante da situação</w:t>
      </w:r>
      <w:r w:rsidR="00DB56C4" w:rsidRPr="00D22C37">
        <w:rPr>
          <w:rFonts w:ascii="Arial" w:hAnsi="Arial" w:cs="Arial"/>
          <w:sz w:val="24"/>
          <w:szCs w:val="24"/>
        </w:rPr>
        <w:t xml:space="preserve"> de ser assassinado e principalmente por ele não demonstrar nenhuma preocupação com isso:</w:t>
      </w:r>
    </w:p>
    <w:p w:rsidR="00D22C37" w:rsidRPr="00D22C37" w:rsidRDefault="00D22C37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56C4" w:rsidRPr="00D22C37" w:rsidRDefault="00DB56C4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>[...] and they said they were going to kill you.’</w:t>
      </w:r>
    </w:p>
    <w:p w:rsidR="00DB56C4" w:rsidRPr="00D22C37" w:rsidRDefault="00DB56C4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ab/>
        <w:t xml:space="preserve">It sounded silly when He said it. Ole </w:t>
      </w:r>
      <w:proofErr w:type="spellStart"/>
      <w:r w:rsidRPr="00D22C37">
        <w:rPr>
          <w:rFonts w:ascii="Arial" w:hAnsi="Arial" w:cs="Arial"/>
          <w:lang w:val="en-US"/>
        </w:rPr>
        <w:t>Andreson</w:t>
      </w:r>
      <w:proofErr w:type="spellEnd"/>
      <w:r w:rsidRPr="00D22C37">
        <w:rPr>
          <w:rFonts w:ascii="Arial" w:hAnsi="Arial" w:cs="Arial"/>
          <w:lang w:val="en-US"/>
        </w:rPr>
        <w:t xml:space="preserve"> said nothing.</w:t>
      </w:r>
    </w:p>
    <w:p w:rsidR="00DB56C4" w:rsidRPr="00D22C37" w:rsidRDefault="00DB56C4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ab/>
        <w:t>‘They put us out in the kitchen’. Nick went on. ‘They were going to shoot you when you come in to supper.’</w:t>
      </w:r>
    </w:p>
    <w:p w:rsidR="00DB56C4" w:rsidRPr="00D22C37" w:rsidRDefault="00DB56C4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ab/>
        <w:t xml:space="preserve">Ole </w:t>
      </w:r>
      <w:proofErr w:type="spellStart"/>
      <w:r w:rsidRPr="00D22C37">
        <w:rPr>
          <w:rFonts w:ascii="Arial" w:hAnsi="Arial" w:cs="Arial"/>
          <w:lang w:val="en-US"/>
        </w:rPr>
        <w:t>Andreson</w:t>
      </w:r>
      <w:proofErr w:type="spellEnd"/>
      <w:r w:rsidRPr="00D22C37">
        <w:rPr>
          <w:rFonts w:ascii="Arial" w:hAnsi="Arial" w:cs="Arial"/>
          <w:lang w:val="en-US"/>
        </w:rPr>
        <w:t xml:space="preserve"> looked at the wall and did not say anything.</w:t>
      </w:r>
    </w:p>
    <w:p w:rsidR="00DB56C4" w:rsidRPr="00D22C37" w:rsidRDefault="00DB56C4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ab/>
        <w:t>‘George thought I better come and tell you about it.’</w:t>
      </w:r>
    </w:p>
    <w:p w:rsidR="00DB56C4" w:rsidRPr="00D22C37" w:rsidRDefault="00DB56C4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ab/>
        <w:t xml:space="preserve">‘There isn’t anything I can do about it’, Ole </w:t>
      </w:r>
      <w:proofErr w:type="spellStart"/>
      <w:r w:rsidRPr="00D22C37">
        <w:rPr>
          <w:rFonts w:ascii="Arial" w:hAnsi="Arial" w:cs="Arial"/>
          <w:lang w:val="en-US"/>
        </w:rPr>
        <w:t>Andreson</w:t>
      </w:r>
      <w:proofErr w:type="spellEnd"/>
      <w:r w:rsidRPr="00D22C37">
        <w:rPr>
          <w:rFonts w:ascii="Arial" w:hAnsi="Arial" w:cs="Arial"/>
          <w:lang w:val="en-US"/>
        </w:rPr>
        <w:t xml:space="preserve"> said. (Hemingway, p. 15)</w:t>
      </w:r>
    </w:p>
    <w:p w:rsidR="00DB56C4" w:rsidRPr="00D22C37" w:rsidRDefault="00DB56C4" w:rsidP="00D22C37">
      <w:pPr>
        <w:spacing w:after="0" w:line="360" w:lineRule="auto"/>
        <w:ind w:left="2832"/>
        <w:jc w:val="both"/>
        <w:rPr>
          <w:rFonts w:ascii="Arial" w:hAnsi="Arial" w:cs="Arial"/>
          <w:sz w:val="24"/>
          <w:szCs w:val="24"/>
          <w:lang w:val="en-US"/>
        </w:rPr>
      </w:pPr>
    </w:p>
    <w:p w:rsidR="00DB56C4" w:rsidRPr="00D22C37" w:rsidRDefault="00DB56C4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  <w:lang w:val="en-US"/>
        </w:rPr>
        <w:tab/>
      </w:r>
      <w:r w:rsidRPr="00D22C37">
        <w:rPr>
          <w:rFonts w:ascii="Arial" w:hAnsi="Arial" w:cs="Arial"/>
          <w:sz w:val="24"/>
          <w:szCs w:val="24"/>
        </w:rPr>
        <w:t xml:space="preserve">Assinalado para morrer, </w:t>
      </w:r>
      <w:proofErr w:type="spellStart"/>
      <w:r w:rsidRPr="00D22C37">
        <w:rPr>
          <w:rFonts w:ascii="Arial" w:hAnsi="Arial" w:cs="Arial"/>
          <w:sz w:val="24"/>
          <w:szCs w:val="24"/>
        </w:rPr>
        <w:t>Andreson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se depara com uma realidade hostil e sem solução. Sua morte é inevitável.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Dentro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deste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contexto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 “Ole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Andreson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 shows similar cowardice”</w:t>
      </w:r>
      <w:r w:rsidR="00B93059" w:rsidRPr="00D22C37">
        <w:rPr>
          <w:rFonts w:ascii="Arial" w:hAnsi="Arial" w:cs="Arial"/>
          <w:sz w:val="24"/>
          <w:szCs w:val="24"/>
          <w:lang w:val="en-US"/>
        </w:rPr>
        <w:t xml:space="preserve"> (The E</w:t>
      </w:r>
      <w:r w:rsidRPr="00D22C37">
        <w:rPr>
          <w:rFonts w:ascii="Arial" w:hAnsi="Arial" w:cs="Arial"/>
          <w:sz w:val="24"/>
          <w:szCs w:val="24"/>
          <w:lang w:val="en-US"/>
        </w:rPr>
        <w:t xml:space="preserve">rnest Hemingway Primer. </w:t>
      </w:r>
      <w:r w:rsidRPr="00D22C37">
        <w:rPr>
          <w:rFonts w:ascii="Arial" w:hAnsi="Arial" w:cs="Arial"/>
          <w:sz w:val="24"/>
          <w:szCs w:val="24"/>
        </w:rPr>
        <w:t>2009</w:t>
      </w:r>
      <w:r w:rsidR="00B93059" w:rsidRPr="00D22C3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93059" w:rsidRPr="00D22C37">
        <w:rPr>
          <w:rFonts w:ascii="Arial" w:hAnsi="Arial" w:cs="Arial"/>
          <w:sz w:val="24"/>
          <w:szCs w:val="24"/>
        </w:rPr>
        <w:t>p.</w:t>
      </w:r>
      <w:proofErr w:type="gramEnd"/>
      <w:r w:rsidR="00B93059" w:rsidRPr="00D22C37">
        <w:rPr>
          <w:rFonts w:ascii="Arial" w:hAnsi="Arial" w:cs="Arial"/>
          <w:sz w:val="24"/>
          <w:szCs w:val="24"/>
        </w:rPr>
        <w:t xml:space="preserve"> 08), e mostra o vazio moral e o desdém à vida. </w:t>
      </w:r>
      <w:proofErr w:type="spellStart"/>
      <w:r w:rsidR="00B93059" w:rsidRPr="00D22C37">
        <w:rPr>
          <w:rFonts w:ascii="Arial" w:hAnsi="Arial" w:cs="Arial"/>
          <w:sz w:val="24"/>
          <w:szCs w:val="24"/>
        </w:rPr>
        <w:t>Ole</w:t>
      </w:r>
      <w:proofErr w:type="spellEnd"/>
      <w:r w:rsidR="00B93059" w:rsidRPr="00D22C37">
        <w:rPr>
          <w:rFonts w:ascii="Arial" w:hAnsi="Arial" w:cs="Arial"/>
          <w:sz w:val="24"/>
          <w:szCs w:val="24"/>
        </w:rPr>
        <w:t xml:space="preserve"> não demonstra qualquer abalo ao saber sobre os assassinos. Não toma precauções para se defender. Aparentemente, está preparado para aceitar seu destino. Mostrando que a realidade os receios e as tensões são irreversíveis.</w:t>
      </w:r>
    </w:p>
    <w:p w:rsidR="00B93059" w:rsidRPr="00D22C37" w:rsidRDefault="00B93059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lastRenderedPageBreak/>
        <w:tab/>
        <w:t xml:space="preserve">Diante da possibilidade de sua morte o </w:t>
      </w:r>
      <w:proofErr w:type="spellStart"/>
      <w:r w:rsidRPr="00D22C37">
        <w:rPr>
          <w:rFonts w:ascii="Arial" w:hAnsi="Arial" w:cs="Arial"/>
          <w:sz w:val="24"/>
          <w:szCs w:val="24"/>
        </w:rPr>
        <w:t>ex-lutador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perecia já ter conhecimento de toda a situação a sua volta, pois quebra sua rotina e não vai jantar no restaurante como costumava ir. Essa atitude concede a narrativa um clima de suspense, frustrando as expectativas dos assassinos. No entanto, mesmo evitando os fatos, o homem aparentemente não se importa com o término de sua vida.</w:t>
      </w:r>
    </w:p>
    <w:p w:rsidR="00DB56C4" w:rsidRPr="00D22C37" w:rsidRDefault="00B93059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ab/>
      </w:r>
      <w:proofErr w:type="spellStart"/>
      <w:r w:rsidRPr="00D22C37">
        <w:rPr>
          <w:rFonts w:ascii="Arial" w:hAnsi="Arial" w:cs="Arial"/>
          <w:sz w:val="24"/>
          <w:szCs w:val="24"/>
        </w:rPr>
        <w:t>Ole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C37">
        <w:rPr>
          <w:rFonts w:ascii="Arial" w:hAnsi="Arial" w:cs="Arial"/>
          <w:sz w:val="24"/>
          <w:szCs w:val="24"/>
        </w:rPr>
        <w:t>Andreson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se recusa a sair do quarto onde estava e fazer algo para resolver a situação que o ameaçava. Ele mostra uma imagem de abatimento e pessimismo para com o mundo, que esta em um estado negativo diante do meio social, ou seja, é a representação da individualidade na qual mostra ao leitor “um mundo a partir de uma consciência individual”</w:t>
      </w:r>
      <w:r w:rsidR="00B93228" w:rsidRPr="00D22C37">
        <w:rPr>
          <w:rFonts w:ascii="Arial" w:hAnsi="Arial" w:cs="Arial"/>
          <w:sz w:val="24"/>
          <w:szCs w:val="24"/>
        </w:rPr>
        <w:t xml:space="preserve"> (ROSENFELD, </w:t>
      </w:r>
      <w:proofErr w:type="gramStart"/>
      <w:r w:rsidR="00B93228" w:rsidRPr="00D22C37">
        <w:rPr>
          <w:rFonts w:ascii="Arial" w:hAnsi="Arial" w:cs="Arial"/>
          <w:sz w:val="24"/>
          <w:szCs w:val="24"/>
        </w:rPr>
        <w:t>S.d.</w:t>
      </w:r>
      <w:proofErr w:type="gramEnd"/>
      <w:r w:rsidR="00B93228" w:rsidRPr="00D22C37">
        <w:rPr>
          <w:rFonts w:ascii="Arial" w:hAnsi="Arial" w:cs="Arial"/>
          <w:sz w:val="24"/>
          <w:szCs w:val="24"/>
        </w:rPr>
        <w:t xml:space="preserve"> p. 76) mostrando aspectos humilhantes e sem solução para essa realidade. Seria exatamente uma consequência vinda da “supremacia do ambiente sobre o indivíduo” (VOLOBUERF </w:t>
      </w:r>
      <w:proofErr w:type="gramStart"/>
      <w:r w:rsidR="00B93228" w:rsidRPr="00D22C37">
        <w:rPr>
          <w:rFonts w:ascii="Arial" w:hAnsi="Arial" w:cs="Arial"/>
          <w:sz w:val="24"/>
          <w:szCs w:val="24"/>
        </w:rPr>
        <w:t>S.d.</w:t>
      </w:r>
      <w:proofErr w:type="gramEnd"/>
      <w:r w:rsidR="00B93228" w:rsidRPr="00D22C37">
        <w:rPr>
          <w:rFonts w:ascii="Arial" w:hAnsi="Arial" w:cs="Arial"/>
          <w:sz w:val="24"/>
          <w:szCs w:val="24"/>
        </w:rPr>
        <w:t xml:space="preserve"> p. 140).</w:t>
      </w:r>
    </w:p>
    <w:p w:rsidR="00B93228" w:rsidRPr="00D22C37" w:rsidRDefault="00B93228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ab/>
        <w:t xml:space="preserve">O individuo marcado para morrer, produz uma ótica de uma crise não passageira. Seria para Rosenfield </w:t>
      </w:r>
      <w:proofErr w:type="gramStart"/>
      <w:r w:rsidRPr="00D22C3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22C37">
        <w:rPr>
          <w:rFonts w:ascii="Arial" w:hAnsi="Arial" w:cs="Arial"/>
          <w:sz w:val="24"/>
          <w:szCs w:val="24"/>
        </w:rPr>
        <w:t>1989, p.86) fruto dos elementos externos que o homem absorve do mundo e que colocam o ser humano frente a um cotidiano marcado por angústia, dor e desapropriado para a realidade.</w:t>
      </w:r>
    </w:p>
    <w:p w:rsidR="00B93228" w:rsidRPr="00D22C37" w:rsidRDefault="00B93228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ab/>
      </w:r>
      <w:proofErr w:type="spellStart"/>
      <w:r w:rsidRPr="00D22C37">
        <w:rPr>
          <w:rFonts w:ascii="Arial" w:hAnsi="Arial" w:cs="Arial"/>
          <w:sz w:val="24"/>
          <w:szCs w:val="24"/>
        </w:rPr>
        <w:t>Andreson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carrega consigo uma realidade em que o ser humano se encontra indiferente diante dos problemas já delimitados pela sociedade concebendo uma compreensão de que “toda raça vive num determinado meio natural e sócio-político, </w:t>
      </w:r>
      <w:bookmarkStart w:id="0" w:name="_GoBack"/>
      <w:bookmarkEnd w:id="0"/>
      <w:r w:rsidRPr="00D22C37">
        <w:rPr>
          <w:rFonts w:ascii="Arial" w:hAnsi="Arial" w:cs="Arial"/>
          <w:sz w:val="24"/>
          <w:szCs w:val="24"/>
        </w:rPr>
        <w:t xml:space="preserve">este age sobre a raça deformando-a ou complementando-a” (Samuel, 1984, p. 94). A partir desse pensamento, é aparentemente uma frieza diante da desordem da vida e subjugação ao mundo. </w:t>
      </w:r>
    </w:p>
    <w:p w:rsidR="003552FE" w:rsidRPr="00D22C37" w:rsidRDefault="003552FE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ab/>
        <w:t xml:space="preserve">Se analisarmos a formação emocional concedida a </w:t>
      </w:r>
      <w:proofErr w:type="spellStart"/>
      <w:r w:rsidRPr="00D22C37">
        <w:rPr>
          <w:rFonts w:ascii="Arial" w:hAnsi="Arial" w:cs="Arial"/>
          <w:sz w:val="24"/>
          <w:szCs w:val="24"/>
        </w:rPr>
        <w:t>Andreson</w:t>
      </w:r>
      <w:proofErr w:type="spellEnd"/>
      <w:r w:rsidRPr="00D22C37">
        <w:rPr>
          <w:rFonts w:ascii="Arial" w:hAnsi="Arial" w:cs="Arial"/>
          <w:sz w:val="24"/>
          <w:szCs w:val="24"/>
        </w:rPr>
        <w:t>, Rosenfield (1989, p. 83), compreende que a consciência do personagem caminha para a radicalização do monólogo interior onde exprime uma visão antropocêntrica do mundo. Deste modo, a aparência pessimista transmite uma ideia de que oque se esboça no mundo é o sofrimento, a separação e a indiferença.</w:t>
      </w:r>
    </w:p>
    <w:p w:rsidR="003552FE" w:rsidRPr="00D22C37" w:rsidRDefault="003552FE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ab/>
        <w:t xml:space="preserve">As circunstancias que se encontram </w:t>
      </w:r>
      <w:proofErr w:type="spellStart"/>
      <w:r w:rsidRPr="00D22C37">
        <w:rPr>
          <w:rFonts w:ascii="Arial" w:hAnsi="Arial" w:cs="Arial"/>
          <w:sz w:val="24"/>
          <w:szCs w:val="24"/>
        </w:rPr>
        <w:t>Andreson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e os assassinos nos mostram perspectivas negativas da vida, ao mesmo tempo em que expõe que os crimes são cometidos por qualquer razão. Mostra apenas a violência urbana em sua manifestação mais intensificada e definida por valores sociais, políticos, econômicos e morais de uma existência estável.</w:t>
      </w:r>
    </w:p>
    <w:p w:rsidR="003552FE" w:rsidRPr="00D22C37" w:rsidRDefault="003552FE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sz w:val="24"/>
          <w:szCs w:val="24"/>
          <w:lang w:val="en-US"/>
        </w:rPr>
        <w:lastRenderedPageBreak/>
        <w:tab/>
      </w:r>
      <w:r w:rsidRPr="00D22C37">
        <w:rPr>
          <w:rFonts w:ascii="Arial" w:hAnsi="Arial" w:cs="Arial"/>
          <w:lang w:val="en-US"/>
        </w:rPr>
        <w:t xml:space="preserve">‘What are you going to kill Ole </w:t>
      </w:r>
      <w:proofErr w:type="spellStart"/>
      <w:r w:rsidRPr="00D22C37">
        <w:rPr>
          <w:rFonts w:ascii="Arial" w:hAnsi="Arial" w:cs="Arial"/>
          <w:lang w:val="en-US"/>
        </w:rPr>
        <w:t>Andreson</w:t>
      </w:r>
      <w:proofErr w:type="spellEnd"/>
      <w:r w:rsidRPr="00D22C37">
        <w:rPr>
          <w:rFonts w:ascii="Arial" w:hAnsi="Arial" w:cs="Arial"/>
          <w:lang w:val="en-US"/>
        </w:rPr>
        <w:t xml:space="preserve"> for? What did he ever do to you?’</w:t>
      </w:r>
    </w:p>
    <w:p w:rsidR="003552FE" w:rsidRPr="00D22C37" w:rsidRDefault="003552FE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ab/>
        <w:t xml:space="preserve">‘He never had a chance to do anything to us. He never </w:t>
      </w:r>
      <w:proofErr w:type="gramStart"/>
      <w:r w:rsidRPr="00D22C37">
        <w:rPr>
          <w:rFonts w:ascii="Arial" w:hAnsi="Arial" w:cs="Arial"/>
          <w:lang w:val="en-US"/>
        </w:rPr>
        <w:t>even seen</w:t>
      </w:r>
      <w:proofErr w:type="gramEnd"/>
      <w:r w:rsidRPr="00D22C37">
        <w:rPr>
          <w:rFonts w:ascii="Arial" w:hAnsi="Arial" w:cs="Arial"/>
          <w:lang w:val="en-US"/>
        </w:rPr>
        <w:t xml:space="preserve"> us.’</w:t>
      </w:r>
    </w:p>
    <w:p w:rsidR="003552FE" w:rsidRPr="00D22C37" w:rsidRDefault="003552FE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ab/>
        <w:t>‘And his only going to see us once,’ Al said from the kitchen.</w:t>
      </w:r>
    </w:p>
    <w:p w:rsidR="00D86048" w:rsidRPr="00D22C37" w:rsidRDefault="00D86048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ab/>
        <w:t>‘What are you going to kill him for, then?’ George asked.</w:t>
      </w:r>
    </w:p>
    <w:p w:rsidR="00D86048" w:rsidRDefault="00D86048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  <w:r w:rsidRPr="00D22C37">
        <w:rPr>
          <w:rFonts w:ascii="Arial" w:hAnsi="Arial" w:cs="Arial"/>
          <w:lang w:val="en-US"/>
        </w:rPr>
        <w:tab/>
        <w:t xml:space="preserve">‘We’re killing him for a friend. </w:t>
      </w:r>
      <w:proofErr w:type="gramStart"/>
      <w:r w:rsidRPr="00D22C37">
        <w:rPr>
          <w:rFonts w:ascii="Arial" w:hAnsi="Arial" w:cs="Arial"/>
          <w:lang w:val="en-US"/>
        </w:rPr>
        <w:t>Just to oblige a friend, bright boy.’</w:t>
      </w:r>
      <w:proofErr w:type="gramEnd"/>
    </w:p>
    <w:p w:rsidR="00D22C37" w:rsidRPr="00D22C37" w:rsidRDefault="00D22C37" w:rsidP="00D22C37">
      <w:pPr>
        <w:spacing w:after="0" w:line="240" w:lineRule="auto"/>
        <w:ind w:left="2832"/>
        <w:jc w:val="both"/>
        <w:rPr>
          <w:rFonts w:ascii="Arial" w:hAnsi="Arial" w:cs="Arial"/>
          <w:lang w:val="en-US"/>
        </w:rPr>
      </w:pPr>
    </w:p>
    <w:p w:rsidR="00D86048" w:rsidRPr="00D22C37" w:rsidRDefault="00D86048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  <w:lang w:val="en-US"/>
        </w:rPr>
        <w:tab/>
      </w:r>
      <w:r w:rsidRPr="00D22C37">
        <w:rPr>
          <w:rFonts w:ascii="Arial" w:hAnsi="Arial" w:cs="Arial"/>
          <w:sz w:val="24"/>
          <w:szCs w:val="24"/>
        </w:rPr>
        <w:t>A conversa mostra uma ideia de normalidade em relação ao crime. Os assassinos exibem descaso sobre o que é ou o que fez o homem para ser assassinos. Dentro desse contexto, percebe-se que Hemingway mostra um mundo em que a violência se transformou em algo regular alimentado pelo ceticismo</w:t>
      </w:r>
      <w:proofErr w:type="gramStart"/>
      <w:r w:rsidRPr="00D22C3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22C37">
        <w:rPr>
          <w:rFonts w:ascii="Arial" w:hAnsi="Arial" w:cs="Arial"/>
          <w:sz w:val="24"/>
          <w:szCs w:val="24"/>
        </w:rPr>
        <w:t>das pessoas no mundo.</w:t>
      </w:r>
    </w:p>
    <w:p w:rsidR="00D86048" w:rsidRPr="00D22C37" w:rsidRDefault="00D86048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2C37">
        <w:rPr>
          <w:rFonts w:ascii="Arial" w:hAnsi="Arial" w:cs="Arial"/>
          <w:sz w:val="24"/>
          <w:szCs w:val="24"/>
        </w:rPr>
        <w:tab/>
      </w:r>
      <w:proofErr w:type="spellStart"/>
      <w:r w:rsidRPr="00D22C37">
        <w:rPr>
          <w:rFonts w:ascii="Arial" w:hAnsi="Arial" w:cs="Arial"/>
          <w:sz w:val="24"/>
          <w:szCs w:val="24"/>
        </w:rPr>
        <w:t>Andreson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era contrário a qualquer idealização de vida, era uma pessoa sem visão de mundo e prestes a morrer derrotado e desanimado frente a um mundo corroído fisicamente pela violência e a desordem. Contudo, o conto possui uma estrutura psicológica que induz ao medo e mostra a relação melodramática do homem com o mal. À</w:t>
      </w:r>
      <w:proofErr w:type="gramStart"/>
      <w:r w:rsidRPr="00D22C3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22C37">
        <w:rPr>
          <w:rFonts w:ascii="Arial" w:hAnsi="Arial" w:cs="Arial"/>
          <w:sz w:val="24"/>
          <w:szCs w:val="24"/>
        </w:rPr>
        <w:t xml:space="preserve">modernidade proporcionou uma mudança na forma como os escritores viam sua arte. </w:t>
      </w:r>
      <w:r w:rsidRPr="00D22C37">
        <w:rPr>
          <w:rFonts w:ascii="Arial" w:hAnsi="Arial" w:cs="Arial"/>
          <w:sz w:val="24"/>
          <w:szCs w:val="24"/>
          <w:lang w:val="en-US"/>
        </w:rPr>
        <w:t xml:space="preserve">Para Evans “the changes in beliefs and political ideas were influenced strongly by the events of the First World War and by the events across the World” (Evans, 1984, p. </w:t>
      </w:r>
      <w:r w:rsidR="00D22C37" w:rsidRPr="00D22C37">
        <w:rPr>
          <w:rFonts w:ascii="Arial" w:hAnsi="Arial" w:cs="Arial"/>
          <w:sz w:val="24"/>
          <w:szCs w:val="24"/>
          <w:lang w:val="en-US"/>
        </w:rPr>
        <w:t xml:space="preserve">143) e Hemingway </w:t>
      </w:r>
      <w:proofErr w:type="spellStart"/>
      <w:r w:rsidR="00D22C37" w:rsidRPr="00D22C37">
        <w:rPr>
          <w:rFonts w:ascii="Arial" w:hAnsi="Arial" w:cs="Arial"/>
          <w:sz w:val="24"/>
          <w:szCs w:val="24"/>
          <w:lang w:val="en-US"/>
        </w:rPr>
        <w:t>foi</w:t>
      </w:r>
      <w:proofErr w:type="spellEnd"/>
      <w:r w:rsidR="00D22C37" w:rsidRPr="00D22C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2C37" w:rsidRPr="00D22C37">
        <w:rPr>
          <w:rFonts w:ascii="Arial" w:hAnsi="Arial" w:cs="Arial"/>
          <w:sz w:val="24"/>
          <w:szCs w:val="24"/>
          <w:lang w:val="en-US"/>
        </w:rPr>
        <w:t>afetado</w:t>
      </w:r>
      <w:proofErr w:type="spellEnd"/>
      <w:r w:rsidR="00D22C37" w:rsidRPr="00D22C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2C37" w:rsidRPr="00D22C37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="00D22C37" w:rsidRPr="00D22C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2C37" w:rsidRPr="00D22C37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="00D22C37" w:rsidRPr="00D22C37">
        <w:rPr>
          <w:rFonts w:ascii="Arial" w:hAnsi="Arial" w:cs="Arial"/>
          <w:sz w:val="24"/>
          <w:szCs w:val="24"/>
          <w:lang w:val="en-US"/>
        </w:rPr>
        <w:t xml:space="preserve"> novo </w:t>
      </w:r>
      <w:proofErr w:type="spellStart"/>
      <w:r w:rsidR="00D22C37" w:rsidRPr="00D22C37">
        <w:rPr>
          <w:rFonts w:ascii="Arial" w:hAnsi="Arial" w:cs="Arial"/>
          <w:sz w:val="24"/>
          <w:szCs w:val="24"/>
          <w:lang w:val="en-US"/>
        </w:rPr>
        <w:t>conceito</w:t>
      </w:r>
      <w:proofErr w:type="spellEnd"/>
      <w:r w:rsidR="00D22C37" w:rsidRPr="00D22C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2C37" w:rsidRPr="00D22C37">
        <w:rPr>
          <w:rFonts w:ascii="Arial" w:hAnsi="Arial" w:cs="Arial"/>
          <w:sz w:val="24"/>
          <w:szCs w:val="24"/>
          <w:lang w:val="en-US"/>
        </w:rPr>
        <w:t>que</w:t>
      </w:r>
      <w:proofErr w:type="spellEnd"/>
      <w:r w:rsidR="00D22C37" w:rsidRPr="00D22C37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="00D22C37" w:rsidRPr="00D22C37">
        <w:rPr>
          <w:rFonts w:ascii="Arial" w:hAnsi="Arial" w:cs="Arial"/>
          <w:sz w:val="24"/>
          <w:szCs w:val="24"/>
          <w:lang w:val="en-US"/>
        </w:rPr>
        <w:t>formava</w:t>
      </w:r>
      <w:proofErr w:type="spellEnd"/>
      <w:r w:rsidR="00D22C37" w:rsidRPr="00D22C37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="00D22C37" w:rsidRPr="00D22C37">
        <w:rPr>
          <w:rFonts w:ascii="Arial" w:hAnsi="Arial" w:cs="Arial"/>
          <w:sz w:val="24"/>
          <w:szCs w:val="24"/>
          <w:lang w:val="en-US"/>
        </w:rPr>
        <w:t>mundo</w:t>
      </w:r>
      <w:proofErr w:type="spellEnd"/>
      <w:r w:rsidR="00D22C37" w:rsidRPr="00D22C37">
        <w:rPr>
          <w:rFonts w:ascii="Arial" w:hAnsi="Arial" w:cs="Arial"/>
          <w:sz w:val="24"/>
          <w:szCs w:val="24"/>
          <w:lang w:val="en-US"/>
        </w:rPr>
        <w:t xml:space="preserve"> e do </w:t>
      </w:r>
      <w:proofErr w:type="spellStart"/>
      <w:r w:rsidR="00D22C37" w:rsidRPr="00D22C37">
        <w:rPr>
          <w:rFonts w:ascii="Arial" w:hAnsi="Arial" w:cs="Arial"/>
          <w:sz w:val="24"/>
          <w:szCs w:val="24"/>
          <w:lang w:val="en-US"/>
        </w:rPr>
        <w:t>homem</w:t>
      </w:r>
      <w:proofErr w:type="spellEnd"/>
      <w:r w:rsidR="00D22C37" w:rsidRPr="00D22C37">
        <w:rPr>
          <w:rFonts w:ascii="Arial" w:hAnsi="Arial" w:cs="Arial"/>
          <w:sz w:val="24"/>
          <w:szCs w:val="24"/>
          <w:lang w:val="en-US"/>
        </w:rPr>
        <w:t>.</w:t>
      </w:r>
    </w:p>
    <w:p w:rsidR="00D22C37" w:rsidRPr="00D22C37" w:rsidRDefault="00D22C37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22C37" w:rsidRPr="00D22C37" w:rsidRDefault="00D22C37" w:rsidP="00D22C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22C37">
        <w:rPr>
          <w:rFonts w:ascii="Arial" w:hAnsi="Arial" w:cs="Arial"/>
          <w:b/>
          <w:sz w:val="24"/>
          <w:szCs w:val="24"/>
          <w:lang w:val="en-US"/>
        </w:rPr>
        <w:t>REFERENCIAS BIBLIOGRÁFICAS</w:t>
      </w:r>
    </w:p>
    <w:p w:rsidR="00D22C37" w:rsidRPr="00D22C37" w:rsidRDefault="00D22C37" w:rsidP="00D22C3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2C37">
        <w:rPr>
          <w:rFonts w:ascii="Arial" w:hAnsi="Arial" w:cs="Arial"/>
          <w:sz w:val="24"/>
          <w:szCs w:val="24"/>
          <w:lang w:val="en-US"/>
        </w:rPr>
        <w:t xml:space="preserve">HEMINGWAY. Ernest. </w:t>
      </w:r>
      <w:proofErr w:type="gramStart"/>
      <w:r w:rsidRPr="00D22C37">
        <w:rPr>
          <w:rFonts w:ascii="Arial" w:hAnsi="Arial" w:cs="Arial"/>
          <w:sz w:val="24"/>
          <w:szCs w:val="24"/>
          <w:lang w:val="en-US"/>
        </w:rPr>
        <w:t>"The Killers".</w:t>
      </w:r>
      <w:proofErr w:type="gramEnd"/>
      <w:r w:rsidRPr="00D22C37">
        <w:rPr>
          <w:rFonts w:ascii="Arial" w:hAnsi="Arial" w:cs="Arial"/>
          <w:sz w:val="24"/>
          <w:szCs w:val="24"/>
          <w:lang w:val="en-US"/>
        </w:rPr>
        <w:t xml:space="preserve"> In: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Texto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 p. 54-63.</w:t>
      </w: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 xml:space="preserve">ROSENFELD, </w:t>
      </w:r>
      <w:proofErr w:type="spellStart"/>
      <w:r w:rsidRPr="00D22C37">
        <w:rPr>
          <w:rFonts w:ascii="Arial" w:hAnsi="Arial" w:cs="Arial"/>
          <w:sz w:val="24"/>
          <w:szCs w:val="24"/>
        </w:rPr>
        <w:t>Anatol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. 1973. "Reflexões sobre o romance moderno." In: Texto / Contexto. São Paulo, Brasília: Perspectiva, INL, (Debates, </w:t>
      </w:r>
      <w:proofErr w:type="gramStart"/>
      <w:r w:rsidRPr="00D22C37">
        <w:rPr>
          <w:rFonts w:ascii="Arial" w:hAnsi="Arial" w:cs="Arial"/>
          <w:sz w:val="24"/>
          <w:szCs w:val="24"/>
        </w:rPr>
        <w:t>7</w:t>
      </w:r>
      <w:proofErr w:type="gramEnd"/>
      <w:r w:rsidRPr="00D22C37">
        <w:rPr>
          <w:rFonts w:ascii="Arial" w:hAnsi="Arial" w:cs="Arial"/>
          <w:sz w:val="24"/>
          <w:szCs w:val="24"/>
        </w:rPr>
        <w:t>), p. 75-98.</w:t>
      </w: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2C37">
        <w:rPr>
          <w:rFonts w:ascii="Arial" w:hAnsi="Arial" w:cs="Arial"/>
          <w:sz w:val="24"/>
          <w:szCs w:val="24"/>
        </w:rPr>
        <w:t xml:space="preserve">SAMUEL, </w:t>
      </w:r>
      <w:proofErr w:type="spellStart"/>
      <w:r w:rsidRPr="00D22C37">
        <w:rPr>
          <w:rFonts w:ascii="Arial" w:hAnsi="Arial" w:cs="Arial"/>
          <w:sz w:val="24"/>
          <w:szCs w:val="24"/>
        </w:rPr>
        <w:t>Rogel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 (org.). Manual de Teoria Literária.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Petrópolis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Vozes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>, 1984.</w:t>
      </w: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D22C37">
        <w:rPr>
          <w:rFonts w:ascii="Arial" w:hAnsi="Arial" w:cs="Arial"/>
          <w:sz w:val="24"/>
          <w:szCs w:val="24"/>
          <w:lang w:val="en-US"/>
        </w:rPr>
        <w:t>The Ernest Hemingway Primer.</w:t>
      </w:r>
      <w:proofErr w:type="gramEnd"/>
      <w:r w:rsidRPr="00D22C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22C37">
        <w:rPr>
          <w:rFonts w:ascii="Arial" w:hAnsi="Arial" w:cs="Arial"/>
          <w:sz w:val="24"/>
          <w:szCs w:val="24"/>
          <w:lang w:val="en-US"/>
        </w:rPr>
        <w:t>Timeless Hemingway Publication (2009).</w:t>
      </w:r>
      <w:proofErr w:type="gramEnd"/>
      <w:r w:rsidRPr="00D22C37">
        <w:rPr>
          <w:rFonts w:ascii="Arial" w:hAnsi="Arial" w:cs="Arial"/>
          <w:sz w:val="24"/>
          <w:szCs w:val="24"/>
          <w:lang w:val="en-US"/>
        </w:rPr>
        <w:t xml:space="preserve"> [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Versão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electrónica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] In: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Texto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 p. 02-16.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Acedido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2C37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D22C37">
        <w:rPr>
          <w:rFonts w:ascii="Arial" w:hAnsi="Arial" w:cs="Arial"/>
          <w:sz w:val="24"/>
          <w:szCs w:val="24"/>
          <w:lang w:val="en-US"/>
        </w:rPr>
        <w:t>: 03/06/2011: WWW.TimelessHemingway.Publications.com.</w:t>
      </w: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  <w:lang w:val="en-US"/>
        </w:rPr>
        <w:t xml:space="preserve">THORNLEY G. C. </w:t>
      </w:r>
      <w:proofErr w:type="gramStart"/>
      <w:r w:rsidRPr="00D22C37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D22C37">
        <w:rPr>
          <w:rFonts w:ascii="Arial" w:hAnsi="Arial" w:cs="Arial"/>
          <w:sz w:val="24"/>
          <w:szCs w:val="24"/>
          <w:lang w:val="en-US"/>
        </w:rPr>
        <w:t xml:space="preserve"> ROBERT. Gwyneth. An Outline of English Literature: Longman Group. </w:t>
      </w:r>
      <w:proofErr w:type="spellStart"/>
      <w:r w:rsidRPr="00D22C37">
        <w:rPr>
          <w:rFonts w:ascii="Arial" w:hAnsi="Arial" w:cs="Arial"/>
          <w:sz w:val="24"/>
          <w:szCs w:val="24"/>
        </w:rPr>
        <w:t>Edinburg</w:t>
      </w:r>
      <w:proofErr w:type="spellEnd"/>
      <w:r w:rsidRPr="00D22C3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22C37">
        <w:rPr>
          <w:rFonts w:ascii="Arial" w:hAnsi="Arial" w:cs="Arial"/>
          <w:sz w:val="24"/>
          <w:szCs w:val="24"/>
        </w:rPr>
        <w:t>England</w:t>
      </w:r>
      <w:proofErr w:type="spellEnd"/>
      <w:r w:rsidRPr="00D22C37">
        <w:rPr>
          <w:rFonts w:ascii="Arial" w:hAnsi="Arial" w:cs="Arial"/>
          <w:sz w:val="24"/>
          <w:szCs w:val="24"/>
        </w:rPr>
        <w:t>. 1996.</w:t>
      </w: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C37">
        <w:rPr>
          <w:rFonts w:ascii="Arial" w:hAnsi="Arial" w:cs="Arial"/>
          <w:sz w:val="24"/>
          <w:szCs w:val="24"/>
        </w:rPr>
        <w:t xml:space="preserve">VOLOBUEF, Karin. Clássico e Moderno. Cadernos de Letras da </w:t>
      </w:r>
      <w:proofErr w:type="gramStart"/>
      <w:r w:rsidRPr="00D22C37">
        <w:rPr>
          <w:rFonts w:ascii="Arial" w:hAnsi="Arial" w:cs="Arial"/>
          <w:sz w:val="24"/>
          <w:szCs w:val="24"/>
        </w:rPr>
        <w:t>UFF ?</w:t>
      </w:r>
      <w:proofErr w:type="gramEnd"/>
      <w:r w:rsidRPr="00D22C37">
        <w:rPr>
          <w:rFonts w:ascii="Arial" w:hAnsi="Arial" w:cs="Arial"/>
          <w:sz w:val="24"/>
          <w:szCs w:val="24"/>
        </w:rPr>
        <w:t xml:space="preserve"> Dossiê: Literatura, língua e identidade, nº 34, p. 139-148, 2008.</w:t>
      </w:r>
    </w:p>
    <w:p w:rsidR="00D22C37" w:rsidRPr="00D22C37" w:rsidRDefault="00D22C37" w:rsidP="00D22C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D22C37" w:rsidRPr="00D22C37" w:rsidSect="00D22C3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AC"/>
    <w:rsid w:val="003552FE"/>
    <w:rsid w:val="006A7743"/>
    <w:rsid w:val="009621AC"/>
    <w:rsid w:val="00B93059"/>
    <w:rsid w:val="00B93228"/>
    <w:rsid w:val="00BE0E0B"/>
    <w:rsid w:val="00D22C37"/>
    <w:rsid w:val="00D86048"/>
    <w:rsid w:val="00D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A7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A7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2</cp:revision>
  <dcterms:created xsi:type="dcterms:W3CDTF">2013-06-13T00:04:00Z</dcterms:created>
  <dcterms:modified xsi:type="dcterms:W3CDTF">2013-06-13T01:13:00Z</dcterms:modified>
</cp:coreProperties>
</file>