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27" w:rsidRDefault="00FE6127" w:rsidP="00C615EF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FE6127">
        <w:rPr>
          <w:sz w:val="24"/>
          <w:szCs w:val="24"/>
        </w:rPr>
        <w:t>Adoção Homoafetiva e o Papel da Psicologia Junto ao Direito</w:t>
      </w:r>
    </w:p>
    <w:p w:rsidR="005D6BC9" w:rsidRPr="00541223" w:rsidRDefault="005D6BC9" w:rsidP="00C615EF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541223">
        <w:rPr>
          <w:sz w:val="24"/>
          <w:szCs w:val="24"/>
        </w:rPr>
        <w:t>1- Resumo</w:t>
      </w:r>
    </w:p>
    <w:p w:rsidR="00DC62CB" w:rsidRPr="00541223" w:rsidRDefault="00DC62CB" w:rsidP="00DC62CB">
      <w:pPr>
        <w:rPr>
          <w:sz w:val="24"/>
          <w:szCs w:val="24"/>
        </w:rPr>
      </w:pPr>
      <w:r w:rsidRPr="00541223">
        <w:rPr>
          <w:sz w:val="24"/>
          <w:szCs w:val="24"/>
        </w:rPr>
        <w:t>O presente artigo trata da influência e interdicisplinaridade entre o Direito e a Psicologia, notadamente nos quesitos relacionados à adoção de crianças e adolescentes por casais homoafetivos. É preciso ter a psicologia como base para responder questões que a letra fria da lei não consegue responder. Quais as consequências psicológicas e sociais para criança ou adolescentes que é adotada por casal homoafetivo? Como a sociedade enxerga tal fato? Qual a necessidade de um acompanhamento psicológico especial para o adotado e para os adotantes? A Psicologia vem suprir o Direito com todas essas respostas ou mostrando os caminhos que devem ser percorridos para obtê-las. Principalmente por meio dos estudos e laudos os psicólogos darão a base teórica que deverá ser utilizada pelos tribunais para decidir sobre as questões da adoção homoafetiva e suas consequências.</w:t>
      </w:r>
    </w:p>
    <w:p w:rsidR="00DC62CB" w:rsidRPr="00541223" w:rsidRDefault="00DC62CB" w:rsidP="00DC62C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D6A44" w:rsidRPr="00541223" w:rsidRDefault="00AD6A44" w:rsidP="00C615EF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541223">
        <w:rPr>
          <w:sz w:val="24"/>
          <w:szCs w:val="24"/>
        </w:rPr>
        <w:t>2- Palavras Chave</w:t>
      </w:r>
    </w:p>
    <w:p w:rsidR="00AD6A44" w:rsidRPr="00541223" w:rsidRDefault="00AD6A44" w:rsidP="00DC62C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223">
        <w:rPr>
          <w:sz w:val="24"/>
          <w:szCs w:val="24"/>
        </w:rPr>
        <w:t xml:space="preserve">Família, adoção, homoafetiva, crianças e </w:t>
      </w:r>
      <w:r w:rsidR="00FF6C84" w:rsidRPr="00541223">
        <w:rPr>
          <w:sz w:val="24"/>
          <w:szCs w:val="24"/>
        </w:rPr>
        <w:t>psicologia</w:t>
      </w:r>
      <w:r w:rsidRPr="00541223">
        <w:rPr>
          <w:sz w:val="24"/>
          <w:szCs w:val="24"/>
        </w:rPr>
        <w:t xml:space="preserve">. </w:t>
      </w:r>
    </w:p>
    <w:p w:rsidR="005D6BC9" w:rsidRPr="00541223" w:rsidRDefault="00AD6A44" w:rsidP="00C615EF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541223">
        <w:rPr>
          <w:sz w:val="24"/>
          <w:szCs w:val="24"/>
        </w:rPr>
        <w:t>3</w:t>
      </w:r>
      <w:r w:rsidR="005D6BC9" w:rsidRPr="00541223">
        <w:rPr>
          <w:sz w:val="24"/>
          <w:szCs w:val="24"/>
        </w:rPr>
        <w:t>- Introdução</w:t>
      </w:r>
    </w:p>
    <w:p w:rsidR="00735544" w:rsidRPr="00541223" w:rsidRDefault="005D6BC9" w:rsidP="00DC62C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223">
        <w:rPr>
          <w:sz w:val="24"/>
          <w:szCs w:val="24"/>
        </w:rPr>
        <w:t>A família vem sofrendo alterações em sua estrutura com o passar do tempo e com a evolução da sociedade. Até pouco tempo, a família era compreendida</w:t>
      </w:r>
      <w:proofErr w:type="gramStart"/>
      <w:r w:rsidRPr="00541223">
        <w:rPr>
          <w:sz w:val="24"/>
          <w:szCs w:val="24"/>
        </w:rPr>
        <w:t xml:space="preserve">  </w:t>
      </w:r>
      <w:proofErr w:type="gramEnd"/>
      <w:r w:rsidRPr="00541223">
        <w:rPr>
          <w:sz w:val="24"/>
          <w:szCs w:val="24"/>
        </w:rPr>
        <w:t>somente através do casamento. Consistia numa</w:t>
      </w:r>
      <w:proofErr w:type="gramStart"/>
      <w:r w:rsidRPr="00541223">
        <w:rPr>
          <w:sz w:val="24"/>
          <w:szCs w:val="24"/>
        </w:rPr>
        <w:t xml:space="preserve">  </w:t>
      </w:r>
      <w:proofErr w:type="gramEnd"/>
      <w:r w:rsidRPr="00541223">
        <w:rPr>
          <w:sz w:val="24"/>
          <w:szCs w:val="24"/>
        </w:rPr>
        <w:t>união de homem e mulher que tinha por objetivo a perpetuação da família, concentração e transmissão do patrimônio. O casamento é uma das instituições mais antigas do mundo, e com o tempo sofreu larga influência social e religiosa.</w:t>
      </w:r>
      <w:r w:rsidR="00AD6A44" w:rsidRPr="00541223">
        <w:rPr>
          <w:sz w:val="24"/>
          <w:szCs w:val="24"/>
        </w:rPr>
        <w:t xml:space="preserve"> </w:t>
      </w:r>
    </w:p>
    <w:p w:rsidR="00AD6A44" w:rsidRPr="00541223" w:rsidRDefault="00AD6A44" w:rsidP="00DC62C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shd w:val="clear" w:color="auto" w:fill="FFFFFF"/>
        </w:rPr>
      </w:pPr>
      <w:r w:rsidRPr="00541223">
        <w:rPr>
          <w:sz w:val="24"/>
          <w:szCs w:val="24"/>
        </w:rPr>
        <w:t>É importante salientar que o próprio Estado se estruturou de modo a proteger a existência da família. No caso brasileiro cabe destacar o artigo 226 da Constituição Federal</w:t>
      </w:r>
      <w:r w:rsidR="0023283A" w:rsidRPr="00541223">
        <w:rPr>
          <w:sz w:val="24"/>
          <w:szCs w:val="24"/>
        </w:rPr>
        <w:t>:</w:t>
      </w:r>
      <w:r w:rsidRPr="00541223">
        <w:rPr>
          <w:sz w:val="24"/>
          <w:szCs w:val="24"/>
        </w:rPr>
        <w:t xml:space="preserve"> “</w:t>
      </w:r>
      <w:r w:rsidRPr="00541223">
        <w:rPr>
          <w:color w:val="000000"/>
          <w:sz w:val="24"/>
          <w:szCs w:val="24"/>
          <w:shd w:val="clear" w:color="auto" w:fill="FFFFFF"/>
        </w:rPr>
        <w:t xml:space="preserve">A família, base da sociedade, tem especial proteção do Estado.” É preciso dizer que conceituar família hoje é algo complexo devido </w:t>
      </w:r>
      <w:proofErr w:type="gramStart"/>
      <w:r w:rsidRPr="00541223">
        <w:rPr>
          <w:color w:val="000000"/>
          <w:sz w:val="24"/>
          <w:szCs w:val="24"/>
          <w:shd w:val="clear" w:color="auto" w:fill="FFFFFF"/>
        </w:rPr>
        <w:t>a</w:t>
      </w:r>
      <w:proofErr w:type="gramEnd"/>
      <w:r w:rsidRPr="00541223">
        <w:rPr>
          <w:color w:val="000000"/>
          <w:sz w:val="24"/>
          <w:szCs w:val="24"/>
          <w:shd w:val="clear" w:color="auto" w:fill="FFFFFF"/>
        </w:rPr>
        <w:t xml:space="preserve"> própria evolução do instituto. Podemos</w:t>
      </w:r>
      <w:r w:rsidR="0023283A" w:rsidRPr="00541223">
        <w:rPr>
          <w:color w:val="000000"/>
          <w:sz w:val="24"/>
          <w:szCs w:val="24"/>
          <w:shd w:val="clear" w:color="auto" w:fill="FFFFFF"/>
        </w:rPr>
        <w:t xml:space="preserve"> citar</w:t>
      </w:r>
      <w:r w:rsidRPr="00541223">
        <w:rPr>
          <w:color w:val="000000"/>
          <w:sz w:val="24"/>
          <w:szCs w:val="24"/>
          <w:shd w:val="clear" w:color="auto" w:fill="FFFFFF"/>
        </w:rPr>
        <w:t xml:space="preserve"> como conceito de </w:t>
      </w:r>
      <w:r w:rsidR="0023283A" w:rsidRPr="00541223">
        <w:rPr>
          <w:color w:val="000000"/>
          <w:sz w:val="24"/>
          <w:szCs w:val="24"/>
          <w:shd w:val="clear" w:color="auto" w:fill="FFFFFF"/>
        </w:rPr>
        <w:t>famí</w:t>
      </w:r>
      <w:r w:rsidRPr="00541223">
        <w:rPr>
          <w:color w:val="000000"/>
          <w:sz w:val="24"/>
          <w:szCs w:val="24"/>
          <w:shd w:val="clear" w:color="auto" w:fill="FFFFFF"/>
        </w:rPr>
        <w:t>l</w:t>
      </w:r>
      <w:r w:rsidR="0023283A" w:rsidRPr="00541223">
        <w:rPr>
          <w:color w:val="000000"/>
          <w:sz w:val="24"/>
          <w:szCs w:val="24"/>
          <w:shd w:val="clear" w:color="auto" w:fill="FFFFFF"/>
        </w:rPr>
        <w:t>i</w:t>
      </w:r>
      <w:r w:rsidRPr="00541223">
        <w:rPr>
          <w:color w:val="000000"/>
          <w:sz w:val="24"/>
          <w:szCs w:val="24"/>
          <w:shd w:val="clear" w:color="auto" w:fill="FFFFFF"/>
        </w:rPr>
        <w:t>a</w:t>
      </w:r>
      <w:r w:rsidR="0023283A" w:rsidRPr="00541223">
        <w:rPr>
          <w:color w:val="000000"/>
          <w:sz w:val="24"/>
          <w:szCs w:val="24"/>
          <w:shd w:val="clear" w:color="auto" w:fill="FFFFFF"/>
        </w:rPr>
        <w:t xml:space="preserve"> o texto do artigo 226, § 4º </w:t>
      </w:r>
      <w:r w:rsidR="0023283A" w:rsidRPr="00541223">
        <w:rPr>
          <w:sz w:val="24"/>
          <w:szCs w:val="24"/>
        </w:rPr>
        <w:t>da Constituição Federal: “</w:t>
      </w:r>
      <w:r w:rsidR="0023283A" w:rsidRPr="00541223">
        <w:rPr>
          <w:color w:val="000000"/>
          <w:sz w:val="24"/>
          <w:szCs w:val="24"/>
          <w:shd w:val="clear" w:color="auto" w:fill="FFFFFF"/>
        </w:rPr>
        <w:t>Entende-se, também, como entidade familiar a comunidade formada por qualquer dos pais e seus descendentes.</w:t>
      </w:r>
      <w:proofErr w:type="gramStart"/>
      <w:r w:rsidR="0023283A" w:rsidRPr="00541223">
        <w:rPr>
          <w:color w:val="000000"/>
          <w:sz w:val="24"/>
          <w:szCs w:val="24"/>
          <w:shd w:val="clear" w:color="auto" w:fill="FFFFFF"/>
        </w:rPr>
        <w:t>”</w:t>
      </w:r>
      <w:proofErr w:type="gramEnd"/>
    </w:p>
    <w:p w:rsidR="0023283A" w:rsidRPr="00541223" w:rsidRDefault="0023283A" w:rsidP="00DC62CB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shd w:val="clear" w:color="auto" w:fill="FFFFFF"/>
        </w:rPr>
      </w:pPr>
      <w:r w:rsidRPr="00541223">
        <w:rPr>
          <w:color w:val="000000"/>
          <w:sz w:val="24"/>
          <w:szCs w:val="24"/>
          <w:shd w:val="clear" w:color="auto" w:fill="FFFFFF"/>
        </w:rPr>
        <w:t xml:space="preserve">Fica claro no texto da Constituição </w:t>
      </w:r>
      <w:proofErr w:type="gramStart"/>
      <w:r w:rsidRPr="00541223">
        <w:rPr>
          <w:color w:val="000000"/>
          <w:sz w:val="24"/>
          <w:szCs w:val="24"/>
          <w:shd w:val="clear" w:color="auto" w:fill="FFFFFF"/>
        </w:rPr>
        <w:t>a expressão descendentes</w:t>
      </w:r>
      <w:proofErr w:type="gramEnd"/>
      <w:r w:rsidRPr="00541223">
        <w:rPr>
          <w:color w:val="000000"/>
          <w:sz w:val="24"/>
          <w:szCs w:val="24"/>
          <w:shd w:val="clear" w:color="auto" w:fill="FFFFFF"/>
        </w:rPr>
        <w:t xml:space="preserve">, os quais nada mais </w:t>
      </w:r>
      <w:r w:rsidRPr="00541223">
        <w:rPr>
          <w:color w:val="000000"/>
          <w:sz w:val="24"/>
          <w:szCs w:val="24"/>
          <w:shd w:val="clear" w:color="auto" w:fill="FFFFFF"/>
        </w:rPr>
        <w:lastRenderedPageBreak/>
        <w:t xml:space="preserve">são do que os filhos. Na vigência do Código Civil de 1916 a legislação constava a existência a de filhos legítimos, os quais tinham origem no casamento legalmente constituído, e os filhos ilegítimos, provenientes das relações </w:t>
      </w:r>
      <w:proofErr w:type="gramStart"/>
      <w:r w:rsidRPr="00541223">
        <w:rPr>
          <w:color w:val="000000"/>
          <w:sz w:val="24"/>
          <w:szCs w:val="24"/>
          <w:shd w:val="clear" w:color="auto" w:fill="FFFFFF"/>
        </w:rPr>
        <w:t>extra conjugais</w:t>
      </w:r>
      <w:proofErr w:type="gramEnd"/>
      <w:r w:rsidRPr="00541223">
        <w:rPr>
          <w:color w:val="000000"/>
          <w:sz w:val="24"/>
          <w:szCs w:val="24"/>
          <w:shd w:val="clear" w:color="auto" w:fill="FFFFFF"/>
        </w:rPr>
        <w:t xml:space="preserve">. Com o advento do Código Civil de 2002 todos os filhos foram “equiparados”. Hoje filho é filho. </w:t>
      </w:r>
    </w:p>
    <w:p w:rsidR="00735544" w:rsidRPr="00541223" w:rsidRDefault="0023283A" w:rsidP="00DC62CB">
      <w:pPr>
        <w:spacing w:after="0"/>
        <w:rPr>
          <w:sz w:val="24"/>
          <w:szCs w:val="24"/>
        </w:rPr>
      </w:pPr>
      <w:r w:rsidRPr="00541223">
        <w:rPr>
          <w:color w:val="000000"/>
          <w:sz w:val="24"/>
          <w:szCs w:val="24"/>
          <w:shd w:val="clear" w:color="auto" w:fill="FFFFFF"/>
        </w:rPr>
        <w:t xml:space="preserve">Os filhos são uma parte fundamental da família e para aqueles que não conseguem ou podem ter um filho por meios naturais existe o processo de adoção. </w:t>
      </w:r>
      <w:r w:rsidR="00735544" w:rsidRPr="00541223">
        <w:rPr>
          <w:color w:val="000000"/>
          <w:sz w:val="24"/>
          <w:szCs w:val="24"/>
          <w:shd w:val="clear" w:color="auto" w:fill="FFFFFF"/>
        </w:rPr>
        <w:t xml:space="preserve">Adoção nada mais é do que </w:t>
      </w:r>
      <w:r w:rsidR="00735544" w:rsidRPr="00541223">
        <w:rPr>
          <w:sz w:val="24"/>
          <w:szCs w:val="24"/>
        </w:rPr>
        <w:t>a colocação de uma criança ou adolescente em família substituta, criando uma filiação civil, sempre se levando em consideração o melhor interesse e bem-estar do menor. O fato a ser discutido aqui é: como a evolução das famílias deveria alterar a adoção. Antes um casal homoafetivo não era considerado família e hoje já é. Essa nova realidade trás mudanças no instituto da adoção e quanto aos reflexos dessa nova realidade na vida daquela criança ou adolescentes. Nesse ponto é fundamental a presença do psicólogo para trazer para a letra fria da lei as consequências psíquicas e sócias da adoção por casais homoafetivos.</w:t>
      </w:r>
    </w:p>
    <w:p w:rsidR="00C615EF" w:rsidRPr="00541223" w:rsidRDefault="00C615EF" w:rsidP="00C615EF">
      <w:pPr>
        <w:spacing w:after="0"/>
        <w:ind w:firstLine="0"/>
        <w:rPr>
          <w:sz w:val="24"/>
          <w:szCs w:val="24"/>
        </w:rPr>
      </w:pPr>
    </w:p>
    <w:p w:rsidR="005D6BC9" w:rsidRPr="00541223" w:rsidRDefault="00735544" w:rsidP="00C615EF">
      <w:pPr>
        <w:spacing w:after="0"/>
        <w:ind w:firstLine="0"/>
        <w:rPr>
          <w:sz w:val="24"/>
          <w:szCs w:val="24"/>
        </w:rPr>
      </w:pPr>
      <w:r w:rsidRPr="00541223">
        <w:rPr>
          <w:sz w:val="24"/>
          <w:szCs w:val="24"/>
        </w:rPr>
        <w:t>4- Desenvolvimento</w:t>
      </w:r>
    </w:p>
    <w:p w:rsidR="004B7234" w:rsidRPr="00541223" w:rsidRDefault="004B7234" w:rsidP="00DC62CB">
      <w:pPr>
        <w:spacing w:after="0"/>
        <w:rPr>
          <w:sz w:val="24"/>
          <w:szCs w:val="24"/>
        </w:rPr>
      </w:pPr>
    </w:p>
    <w:p w:rsidR="00AD2161" w:rsidRPr="00541223" w:rsidRDefault="00AD2161" w:rsidP="00DC62CB">
      <w:pPr>
        <w:spacing w:after="0"/>
        <w:rPr>
          <w:sz w:val="24"/>
          <w:szCs w:val="24"/>
        </w:rPr>
      </w:pPr>
      <w:r w:rsidRPr="00541223">
        <w:rPr>
          <w:sz w:val="24"/>
          <w:szCs w:val="24"/>
        </w:rPr>
        <w:t xml:space="preserve">É fato que a sociedade de modo geral não é a favor da adoção por casais homoafetivos. Um dos pontos dessa ideia pode ser </w:t>
      </w:r>
      <w:proofErr w:type="gramStart"/>
      <w:r w:rsidRPr="00541223">
        <w:rPr>
          <w:sz w:val="24"/>
          <w:szCs w:val="24"/>
        </w:rPr>
        <w:t>atribuída</w:t>
      </w:r>
      <w:proofErr w:type="gramEnd"/>
      <w:r w:rsidRPr="00541223">
        <w:rPr>
          <w:sz w:val="24"/>
          <w:szCs w:val="24"/>
        </w:rPr>
        <w:t xml:space="preserve"> ao desenvolvimento histórico da sociedade brasileira. A grande influência do cristianismo, principalmente o catolicismo romano, prega </w:t>
      </w:r>
      <w:proofErr w:type="gramStart"/>
      <w:r w:rsidRPr="00541223">
        <w:rPr>
          <w:sz w:val="24"/>
          <w:szCs w:val="24"/>
        </w:rPr>
        <w:t>um conceito de família tradicional, que seja homem (pai), mulher (mãe) e crianças e adolescentes</w:t>
      </w:r>
      <w:proofErr w:type="gramEnd"/>
      <w:r w:rsidRPr="00541223">
        <w:rPr>
          <w:sz w:val="24"/>
          <w:szCs w:val="24"/>
        </w:rPr>
        <w:t xml:space="preserve"> (filhos).</w:t>
      </w:r>
    </w:p>
    <w:p w:rsidR="00944E43" w:rsidRPr="00541223" w:rsidRDefault="00AD2161" w:rsidP="00DC62CB">
      <w:pPr>
        <w:spacing w:after="0"/>
        <w:rPr>
          <w:sz w:val="24"/>
          <w:szCs w:val="24"/>
        </w:rPr>
      </w:pPr>
      <w:r w:rsidRPr="00541223">
        <w:rPr>
          <w:sz w:val="24"/>
          <w:szCs w:val="24"/>
        </w:rPr>
        <w:t>Mesmo com a evolução da legislação, da cultura e dos estudos, principalmente, psicológicos, a cerca dos aspectos positivos e negativos da adoção por casal homoafetivo a opinião geral é de que ela não deva ocorrer.</w:t>
      </w:r>
      <w:r w:rsidR="004B7234" w:rsidRPr="00541223">
        <w:rPr>
          <w:sz w:val="24"/>
          <w:szCs w:val="24"/>
        </w:rPr>
        <w:t xml:space="preserve"> Ou mesmo na possibilidade de acontecer já se discutiu e ainda se discute a necessidade um procedimento especial de adoção para os casais homoafetivos.</w:t>
      </w:r>
      <w:r w:rsidRPr="00541223">
        <w:rPr>
          <w:sz w:val="24"/>
          <w:szCs w:val="24"/>
        </w:rPr>
        <w:t xml:space="preserve"> </w:t>
      </w:r>
      <w:r w:rsidR="00944E43" w:rsidRPr="00541223">
        <w:rPr>
          <w:sz w:val="24"/>
          <w:szCs w:val="24"/>
        </w:rPr>
        <w:t xml:space="preserve">Tal pensamento fere o principio do melhor interesse do menor, pois a muito é claro para a psicologia que a figuras de pai e mãe não estão ligadas ao sexo e sim a outros fatores. A hipótese levantada de que uma criança com dois pais ou duas mães seria prejudicada socialmente </w:t>
      </w:r>
      <w:r w:rsidR="004B7234" w:rsidRPr="00541223">
        <w:rPr>
          <w:sz w:val="24"/>
          <w:szCs w:val="24"/>
        </w:rPr>
        <w:t>n</w:t>
      </w:r>
      <w:r w:rsidR="00944E43" w:rsidRPr="00541223">
        <w:rPr>
          <w:sz w:val="24"/>
          <w:szCs w:val="24"/>
        </w:rPr>
        <w:t xml:space="preserve">ão procede. </w:t>
      </w:r>
    </w:p>
    <w:p w:rsidR="00AD2161" w:rsidRPr="00541223" w:rsidRDefault="00944E43" w:rsidP="00DC62CB">
      <w:pPr>
        <w:spacing w:after="0"/>
        <w:rPr>
          <w:sz w:val="24"/>
          <w:szCs w:val="24"/>
        </w:rPr>
      </w:pPr>
      <w:r w:rsidRPr="00541223">
        <w:rPr>
          <w:sz w:val="24"/>
          <w:szCs w:val="24"/>
        </w:rPr>
        <w:t xml:space="preserve">Como veremos a frente os conceitos de pai e mãe não estão ligados ao sexo. E se a adoção tem por objetivo “dar” um pai e uma mãe a quem não possui um é errado negar a criança ou ao adolescente uma família. Diante da incapacidade do Direito determinar os </w:t>
      </w:r>
      <w:r w:rsidRPr="00541223">
        <w:rPr>
          <w:sz w:val="24"/>
          <w:szCs w:val="24"/>
        </w:rPr>
        <w:lastRenderedPageBreak/>
        <w:t xml:space="preserve">efeitos, defeitos e vantagens da adoção homoafetiva é preciso buscar na Psicologia auxilio para ajudar o operador do direito a </w:t>
      </w:r>
      <w:r w:rsidR="004B7234" w:rsidRPr="00541223">
        <w:rPr>
          <w:sz w:val="24"/>
          <w:szCs w:val="24"/>
        </w:rPr>
        <w:t>entender essa questão além na previsão legal.</w:t>
      </w:r>
    </w:p>
    <w:p w:rsidR="00C615EF" w:rsidRPr="00541223" w:rsidRDefault="00C615EF" w:rsidP="00C615EF">
      <w:pPr>
        <w:spacing w:after="0"/>
        <w:ind w:firstLine="0"/>
        <w:rPr>
          <w:sz w:val="24"/>
          <w:szCs w:val="24"/>
        </w:rPr>
      </w:pPr>
    </w:p>
    <w:p w:rsidR="00AD2161" w:rsidRPr="00541223" w:rsidRDefault="004B7234" w:rsidP="00C615EF">
      <w:pPr>
        <w:spacing w:after="0"/>
        <w:ind w:firstLine="0"/>
        <w:rPr>
          <w:sz w:val="24"/>
          <w:szCs w:val="24"/>
        </w:rPr>
      </w:pPr>
      <w:r w:rsidRPr="00541223">
        <w:rPr>
          <w:sz w:val="24"/>
          <w:szCs w:val="24"/>
        </w:rPr>
        <w:t>5- Discussão</w:t>
      </w:r>
    </w:p>
    <w:p w:rsidR="004B7234" w:rsidRPr="00541223" w:rsidRDefault="004B7234" w:rsidP="00DC62CB">
      <w:pPr>
        <w:spacing w:after="0"/>
        <w:rPr>
          <w:sz w:val="24"/>
          <w:szCs w:val="24"/>
        </w:rPr>
      </w:pPr>
    </w:p>
    <w:p w:rsidR="005D6BC9" w:rsidRPr="00541223" w:rsidRDefault="005D6BC9" w:rsidP="00DC62C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223">
        <w:rPr>
          <w:sz w:val="24"/>
          <w:szCs w:val="24"/>
        </w:rPr>
        <w:tab/>
        <w:t>Pode-se dizer que a adoção na espécie humana ocorre de forma generalizada e independe de sua orientação sexual</w:t>
      </w:r>
      <w:r w:rsidR="00AD2161" w:rsidRPr="00541223">
        <w:rPr>
          <w:sz w:val="24"/>
          <w:szCs w:val="24"/>
        </w:rPr>
        <w:t>.</w:t>
      </w:r>
      <w:r w:rsidRPr="00541223">
        <w:rPr>
          <w:sz w:val="24"/>
          <w:szCs w:val="24"/>
        </w:rPr>
        <w:t xml:space="preserve"> </w:t>
      </w:r>
      <w:r w:rsidR="00AD2161" w:rsidRPr="00541223">
        <w:rPr>
          <w:sz w:val="24"/>
          <w:szCs w:val="24"/>
        </w:rPr>
        <w:t>A</w:t>
      </w:r>
      <w:r w:rsidRPr="00541223">
        <w:rPr>
          <w:sz w:val="24"/>
          <w:szCs w:val="24"/>
        </w:rPr>
        <w:t>final, ninguém "nasce" pai ou mãe e, embora "nascer-se filho" seja uma verdade, a paternidade, a maternidade e a filiação não são tidos como procedimentos necessariamente biológicos, naturais ou instintivos para o ser humano</w:t>
      </w:r>
      <w:r w:rsidR="00AD2161" w:rsidRPr="00541223">
        <w:rPr>
          <w:sz w:val="24"/>
          <w:szCs w:val="24"/>
        </w:rPr>
        <w:t>.</w:t>
      </w:r>
      <w:r w:rsidRPr="00541223">
        <w:rPr>
          <w:sz w:val="24"/>
          <w:szCs w:val="24"/>
        </w:rPr>
        <w:t xml:space="preserve"> </w:t>
      </w:r>
      <w:r w:rsidR="00AD2161" w:rsidRPr="00541223">
        <w:rPr>
          <w:sz w:val="24"/>
          <w:szCs w:val="24"/>
        </w:rPr>
        <w:t>C</w:t>
      </w:r>
      <w:r w:rsidRPr="00541223">
        <w:rPr>
          <w:sz w:val="24"/>
          <w:szCs w:val="24"/>
        </w:rPr>
        <w:t>onforme alguns estudos de cunho sociológico, antropológico, psicanalítico, entre outros, nos revelam. A condição paterna ou materna é algo adquirida, formada, logo, pode-se dizer que toda família se forma a partir de um processo de adoção (de identidade; papel).</w:t>
      </w:r>
    </w:p>
    <w:p w:rsidR="005D6BC9" w:rsidRPr="00541223" w:rsidRDefault="005D6BC9" w:rsidP="00DC62C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223">
        <w:rPr>
          <w:sz w:val="24"/>
          <w:szCs w:val="24"/>
        </w:rPr>
        <w:tab/>
        <w:t xml:space="preserve">Dessa forma assim considerada, a adoção por casais de </w:t>
      </w:r>
      <w:proofErr w:type="gramStart"/>
      <w:r w:rsidRPr="00541223">
        <w:rPr>
          <w:sz w:val="24"/>
          <w:szCs w:val="24"/>
        </w:rPr>
        <w:t>quaisquer orientação</w:t>
      </w:r>
      <w:proofErr w:type="gramEnd"/>
      <w:r w:rsidRPr="00541223">
        <w:rPr>
          <w:sz w:val="24"/>
          <w:szCs w:val="24"/>
        </w:rPr>
        <w:t xml:space="preserve"> sexual não enseja diferença em relação à feita por casais heteroafetivos. Se assim o é, não há necessidade também de uma diferenciação do procedimento de adoção para esses casais</w:t>
      </w:r>
      <w:r w:rsidR="004B7234" w:rsidRPr="00541223">
        <w:rPr>
          <w:sz w:val="24"/>
          <w:szCs w:val="24"/>
        </w:rPr>
        <w:t xml:space="preserve"> e muito menos de proibição</w:t>
      </w:r>
      <w:r w:rsidRPr="00541223">
        <w:rPr>
          <w:sz w:val="24"/>
          <w:szCs w:val="24"/>
        </w:rPr>
        <w:t xml:space="preserve">, pois o importante é garantir a estabilidade da vida da criança a ser adotada, num lar preparado e acomodado ao seu melhor interesse e proteção. A </w:t>
      </w:r>
      <w:proofErr w:type="gramStart"/>
      <w:r w:rsidRPr="00541223">
        <w:rPr>
          <w:sz w:val="24"/>
          <w:szCs w:val="24"/>
        </w:rPr>
        <w:t>não-necessidade</w:t>
      </w:r>
      <w:proofErr w:type="gramEnd"/>
      <w:r w:rsidRPr="00541223">
        <w:rPr>
          <w:sz w:val="24"/>
          <w:szCs w:val="24"/>
        </w:rPr>
        <w:t xml:space="preserve"> de um procedimento diferenciado se evidencia através dos ensinamentos do psicanalista francês Jacques Lacan, especialmente em sua obra "Nota sobre a criança". </w:t>
      </w:r>
      <w:proofErr w:type="gramStart"/>
      <w:r w:rsidRPr="00541223">
        <w:rPr>
          <w:sz w:val="24"/>
          <w:szCs w:val="24"/>
        </w:rPr>
        <w:t xml:space="preserve">Segundo os ensinamentos deste, a família conjugal se mantém ao longo do desenrolar da história humana porque traduz a </w:t>
      </w:r>
      <w:r w:rsidR="00AD2161" w:rsidRPr="00541223">
        <w:rPr>
          <w:sz w:val="24"/>
          <w:szCs w:val="24"/>
        </w:rPr>
        <w:t>ideia</w:t>
      </w:r>
      <w:r w:rsidRPr="00541223">
        <w:rPr>
          <w:sz w:val="24"/>
          <w:szCs w:val="24"/>
        </w:rPr>
        <w:t xml:space="preserve"> irredutível da "transmissão de uma constituição subjetiva", implicando a relação com um desejo que não seja anônimo"</w:t>
      </w:r>
      <w:proofErr w:type="gramEnd"/>
      <w:r w:rsidRPr="00541223">
        <w:rPr>
          <w:sz w:val="24"/>
          <w:szCs w:val="24"/>
        </w:rPr>
        <w:t>.</w:t>
      </w:r>
    </w:p>
    <w:p w:rsidR="005D6BC9" w:rsidRPr="00541223" w:rsidRDefault="005D6BC9" w:rsidP="00DC62C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223">
        <w:rPr>
          <w:sz w:val="24"/>
          <w:szCs w:val="24"/>
        </w:rPr>
        <w:tab/>
        <w:t xml:space="preserve">O desejo </w:t>
      </w:r>
      <w:proofErr w:type="gramStart"/>
      <w:r w:rsidRPr="00541223">
        <w:rPr>
          <w:sz w:val="24"/>
          <w:szCs w:val="24"/>
        </w:rPr>
        <w:t>não-anônimo</w:t>
      </w:r>
      <w:proofErr w:type="gramEnd"/>
      <w:r w:rsidRPr="00541223">
        <w:rPr>
          <w:sz w:val="24"/>
          <w:szCs w:val="24"/>
        </w:rPr>
        <w:t xml:space="preserve"> seria a força motriz que impele uma pessoa a dizer "quero que essa criança seja meu filho" ou "quero que essa criança seja minha filha", uma vez que quando alguém decide tornar-se pai ou mãe, um verdadeiro sentimento de adoção ali nasce e ele é específico. O que se deve analisar, portanto, não é a orientação sexual dos membros daquele casal, e sim até onde vai o nível de consciência daquela pessoa e a profundidade de sua responsabilidade, se há ali um desejo </w:t>
      </w:r>
      <w:proofErr w:type="gramStart"/>
      <w:r w:rsidRPr="00541223">
        <w:rPr>
          <w:sz w:val="24"/>
          <w:szCs w:val="24"/>
        </w:rPr>
        <w:t>não-anônimo</w:t>
      </w:r>
      <w:proofErr w:type="gramEnd"/>
      <w:r w:rsidRPr="00541223">
        <w:rPr>
          <w:sz w:val="24"/>
          <w:szCs w:val="24"/>
        </w:rPr>
        <w:t xml:space="preserve"> capaz de dizer seu nome e de sustentar as funções paterna e materna para com a criança.</w:t>
      </w:r>
    </w:p>
    <w:p w:rsidR="005D6BC9" w:rsidRPr="00541223" w:rsidRDefault="005D6BC9" w:rsidP="00DC62C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223">
        <w:rPr>
          <w:sz w:val="24"/>
          <w:szCs w:val="24"/>
        </w:rPr>
        <w:tab/>
        <w:t xml:space="preserve">Ainda perfilhando a obra de Lacan, este diz que a função de mãe é aquela de "que seus cuidados tragam a marca de um interesse particularizado, mesmo que pela via de suas próprias faltas"; e, do pai, "que seu nome seja o vetor de uma encarnação da Lei no </w:t>
      </w:r>
      <w:r w:rsidRPr="00541223">
        <w:rPr>
          <w:sz w:val="24"/>
          <w:szCs w:val="24"/>
        </w:rPr>
        <w:lastRenderedPageBreak/>
        <w:t>desejo". Ao de</w:t>
      </w:r>
      <w:r w:rsidR="004B7234" w:rsidRPr="00541223">
        <w:rPr>
          <w:sz w:val="24"/>
          <w:szCs w:val="24"/>
        </w:rPr>
        <w:t>s</w:t>
      </w:r>
      <w:r w:rsidRPr="00541223">
        <w:rPr>
          <w:sz w:val="24"/>
          <w:szCs w:val="24"/>
        </w:rPr>
        <w:t>crever esses papéis, entretanto, percebe-se que Lacan não os direciona a um homem ou a uma mulher. Para ele, o campo da anatomia quanto da distribuição desses papéis é irrelevante e a sexualidade é irrelevante nesse cenário.</w:t>
      </w:r>
    </w:p>
    <w:p w:rsidR="005D6BC9" w:rsidRPr="00541223" w:rsidRDefault="005D6BC9" w:rsidP="00DC62C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223">
        <w:rPr>
          <w:sz w:val="24"/>
          <w:szCs w:val="24"/>
        </w:rPr>
        <w:tab/>
        <w:t xml:space="preserve">A função materna está associada, em Lacan, aos cuidados com o infante e almeja que esses cuidados comportem uma particularidade, mesmo que baseada nas faltas de quem cuida. A mãe, por experimentar uma falta, pode vir a querer uma criança para corresponder a esse sentimento de vazio e daí viria </w:t>
      </w:r>
      <w:proofErr w:type="gramStart"/>
      <w:r w:rsidRPr="00541223">
        <w:rPr>
          <w:sz w:val="24"/>
          <w:szCs w:val="24"/>
        </w:rPr>
        <w:t>a</w:t>
      </w:r>
      <w:proofErr w:type="gramEnd"/>
      <w:r w:rsidRPr="00541223">
        <w:rPr>
          <w:sz w:val="24"/>
          <w:szCs w:val="24"/>
        </w:rPr>
        <w:t xml:space="preserve"> responsabilidade que a tornaria interessada nos cuidados dispensados à "sua" criança.</w:t>
      </w:r>
    </w:p>
    <w:p w:rsidR="005D6BC9" w:rsidRPr="00541223" w:rsidRDefault="005D6BC9" w:rsidP="00DC62C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223">
        <w:rPr>
          <w:sz w:val="24"/>
          <w:szCs w:val="24"/>
        </w:rPr>
        <w:tab/>
        <w:t xml:space="preserve">Nesse mesmo sentido, a função paterna não é fria, não é meramente a transmissão de um nome. Tal nome seria um vetor, o desejo de responder pela nomeação de um filho não é sem Lei. A personificação desta Lei no espaço faz a efetiva consideração de uma criança como </w:t>
      </w:r>
      <w:proofErr w:type="gramStart"/>
      <w:r w:rsidRPr="00541223">
        <w:rPr>
          <w:sz w:val="24"/>
          <w:szCs w:val="24"/>
        </w:rPr>
        <w:t>filho(</w:t>
      </w:r>
      <w:proofErr w:type="gramEnd"/>
      <w:r w:rsidRPr="00541223">
        <w:rPr>
          <w:sz w:val="24"/>
          <w:szCs w:val="24"/>
        </w:rPr>
        <w:t>a) não ser anônima, pois aquele infante não será mais uma "criança qualquer", pois traduz o nome, a linhagem do pai, a marca de sua família.</w:t>
      </w:r>
    </w:p>
    <w:p w:rsidR="004B7234" w:rsidRPr="00541223" w:rsidRDefault="005D6BC9" w:rsidP="00DC62C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223">
        <w:rPr>
          <w:sz w:val="24"/>
          <w:szCs w:val="24"/>
        </w:rPr>
        <w:tab/>
        <w:t>Se, a partir da Psicanálise, poderemos afirmar que “função materna” e “função paterna” não correspondem, necessária e biunivocamente, a uma mulher e a um homem, é porque a correspondência dessas funções com a sexualidade de quem responde por cada uma delas processa-se por contingência: para Lacan, elas não seriam dissociáveis do desejo e da particularidade de quem as encarna, não estariam separadas do encontro – sempre marcado por algum tipo de casualidade, de contingência – entre os sexos.</w:t>
      </w:r>
    </w:p>
    <w:p w:rsidR="004B7234" w:rsidRPr="00541223" w:rsidRDefault="004B7234" w:rsidP="00DC62C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223">
        <w:rPr>
          <w:sz w:val="24"/>
          <w:szCs w:val="24"/>
        </w:rPr>
        <w:t>6- Conclusão</w:t>
      </w:r>
    </w:p>
    <w:p w:rsidR="005D6BC9" w:rsidRPr="00541223" w:rsidRDefault="005D6BC9" w:rsidP="00DC62C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223">
        <w:rPr>
          <w:sz w:val="24"/>
          <w:szCs w:val="24"/>
        </w:rPr>
        <w:t xml:space="preserve"> Na pluralidade das soluções da constituição subjetiva de uma criança, temos relatos cotidianos de que não há uma norma universal para a “criação correta” de crianças: erros e acertos podem acontecer tanto numa família constituída tradicionalmente por seus pais biológicos </w:t>
      </w:r>
      <w:proofErr w:type="gramStart"/>
      <w:r w:rsidRPr="00541223">
        <w:rPr>
          <w:sz w:val="24"/>
          <w:szCs w:val="24"/>
        </w:rPr>
        <w:t>quanto em “famílias recompostas”, “famílias</w:t>
      </w:r>
      <w:proofErr w:type="gramEnd"/>
      <w:r w:rsidRPr="00541223">
        <w:rPr>
          <w:sz w:val="24"/>
          <w:szCs w:val="24"/>
        </w:rPr>
        <w:t xml:space="preserve"> monoparentais”, “famílias de criação” etc. No entanto, por que tenderíamos a atribuir a função do pai</w:t>
      </w:r>
      <w:r w:rsidR="004B7234" w:rsidRPr="00541223">
        <w:rPr>
          <w:sz w:val="24"/>
          <w:szCs w:val="24"/>
        </w:rPr>
        <w:t xml:space="preserve"> </w:t>
      </w:r>
      <w:r w:rsidRPr="00541223">
        <w:rPr>
          <w:sz w:val="24"/>
          <w:szCs w:val="24"/>
        </w:rPr>
        <w:t xml:space="preserve">a um homem; a função da mãe a uma mulher; e o par familiar a um casal heteroafetivo? Há, sem dúvida, razões históricas, sociais, culturais e psíquicas em jogo nesse tipo de atribuição, mas a tendência de fazermos destas razões uma necessidade tem a ver também com uma espécie de temor que temos da dimensão do imprevisto e do que nos parece incalculável ou sem avaliação prévia possível. </w:t>
      </w:r>
    </w:p>
    <w:p w:rsidR="005D6BC9" w:rsidRPr="00541223" w:rsidRDefault="005D6BC9" w:rsidP="00DC62C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223">
        <w:rPr>
          <w:sz w:val="24"/>
          <w:szCs w:val="24"/>
        </w:rPr>
        <w:tab/>
        <w:t xml:space="preserve">A questão, portanto, não é impedir a adoção de crianças por parte de casais </w:t>
      </w:r>
      <w:r w:rsidRPr="00541223">
        <w:rPr>
          <w:sz w:val="24"/>
          <w:szCs w:val="24"/>
        </w:rPr>
        <w:lastRenderedPageBreak/>
        <w:t xml:space="preserve">homoafetivos por “temermos moralmente” ou “não conseguirmos avaliar científica e precisamente” o que poderá acontecer com elas, e, assim, por preferirmos o conforto </w:t>
      </w:r>
      <w:proofErr w:type="gramStart"/>
      <w:r w:rsidRPr="00541223">
        <w:rPr>
          <w:sz w:val="24"/>
          <w:szCs w:val="24"/>
        </w:rPr>
        <w:t>do que</w:t>
      </w:r>
      <w:proofErr w:type="gramEnd"/>
      <w:r w:rsidRPr="00541223">
        <w:rPr>
          <w:sz w:val="24"/>
          <w:szCs w:val="24"/>
        </w:rPr>
        <w:t xml:space="preserve"> supomos necessário, porque já é conhecido. Ora, é uma desumanidade atroz e anônima criar filhos sem disposição para enfrentar o que é da ordem do imprevisto. </w:t>
      </w:r>
    </w:p>
    <w:p w:rsidR="005D6BC9" w:rsidRPr="00541223" w:rsidRDefault="005D6BC9" w:rsidP="00DC62C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223">
        <w:rPr>
          <w:sz w:val="24"/>
          <w:szCs w:val="24"/>
        </w:rPr>
        <w:tab/>
        <w:t xml:space="preserve">Sem dúvida, haverá particularidades e especificidades na adoção de crianças por casais homoafetivos, inclusive porque não se trata de uma experiência ainda comum. Entretanto, dar um amparo jurídico e legal a esse tipo de adoção poderá ser um fator importante para que ela não seja recusada por ser pouco comum. Além disso, particularidades e especificidades não </w:t>
      </w:r>
      <w:proofErr w:type="gramStart"/>
      <w:r w:rsidRPr="00541223">
        <w:rPr>
          <w:sz w:val="24"/>
          <w:szCs w:val="24"/>
        </w:rPr>
        <w:t>são</w:t>
      </w:r>
      <w:proofErr w:type="gramEnd"/>
      <w:r w:rsidRPr="00541223">
        <w:rPr>
          <w:sz w:val="24"/>
          <w:szCs w:val="24"/>
        </w:rPr>
        <w:t xml:space="preserve"> uma exclusividade da adoção de crianças por casais homoafetivos: a Psicanálise ensina-nos que o particular e o específico são elementos decisivos para a “transmissão de uma constituição subjetiva” promovida por uma família (formada a partir de um casal homoafetivo ou de um casal heteroafetivo), para a formação de “um lar” e para a criação de “uma vida” dignos desses nomes.</w:t>
      </w:r>
    </w:p>
    <w:p w:rsidR="005D6BC9" w:rsidRPr="00541223" w:rsidRDefault="005D6BC9" w:rsidP="00DC62CB">
      <w:pPr>
        <w:pStyle w:val="NormalWeb"/>
        <w:spacing w:line="360" w:lineRule="auto"/>
        <w:rPr>
          <w:bCs/>
          <w:color w:val="000000"/>
        </w:rPr>
      </w:pPr>
    </w:p>
    <w:p w:rsidR="00FF6C84" w:rsidRPr="00541223" w:rsidRDefault="00FF6C84" w:rsidP="00DC62CB">
      <w:pPr>
        <w:pStyle w:val="NormalWeb"/>
        <w:spacing w:line="360" w:lineRule="auto"/>
        <w:rPr>
          <w:bCs/>
          <w:color w:val="000000"/>
        </w:rPr>
      </w:pPr>
    </w:p>
    <w:p w:rsidR="00FF6C84" w:rsidRPr="00541223" w:rsidRDefault="00FF6C84" w:rsidP="00DC62CB">
      <w:pPr>
        <w:pStyle w:val="NormalWeb"/>
        <w:spacing w:line="360" w:lineRule="auto"/>
        <w:rPr>
          <w:bCs/>
          <w:color w:val="000000"/>
        </w:rPr>
      </w:pPr>
    </w:p>
    <w:p w:rsidR="00FF6C84" w:rsidRPr="00541223" w:rsidRDefault="00FF6C84" w:rsidP="00DC62CB">
      <w:pPr>
        <w:pStyle w:val="NormalWeb"/>
        <w:spacing w:line="360" w:lineRule="auto"/>
        <w:rPr>
          <w:bCs/>
          <w:color w:val="000000"/>
        </w:rPr>
      </w:pPr>
    </w:p>
    <w:p w:rsidR="00FF6C84" w:rsidRPr="00541223" w:rsidRDefault="00FF6C84" w:rsidP="00DC62CB">
      <w:pPr>
        <w:pStyle w:val="NormalWeb"/>
        <w:spacing w:line="360" w:lineRule="auto"/>
        <w:rPr>
          <w:bCs/>
          <w:color w:val="000000"/>
        </w:rPr>
      </w:pPr>
    </w:p>
    <w:p w:rsidR="00FF6C84" w:rsidRPr="00541223" w:rsidRDefault="00FF6C84" w:rsidP="00DC62CB">
      <w:pPr>
        <w:pStyle w:val="NormalWeb"/>
        <w:spacing w:line="360" w:lineRule="auto"/>
        <w:rPr>
          <w:bCs/>
          <w:color w:val="000000"/>
        </w:rPr>
      </w:pPr>
    </w:p>
    <w:p w:rsidR="00FF6C84" w:rsidRPr="00541223" w:rsidRDefault="00FF6C84" w:rsidP="00DC62CB">
      <w:pPr>
        <w:pStyle w:val="NormalWeb"/>
        <w:spacing w:line="360" w:lineRule="auto"/>
        <w:rPr>
          <w:bCs/>
          <w:color w:val="000000"/>
        </w:rPr>
      </w:pPr>
    </w:p>
    <w:p w:rsidR="00FF6C84" w:rsidRPr="00541223" w:rsidRDefault="00FF6C84" w:rsidP="00DC62CB">
      <w:pPr>
        <w:pStyle w:val="NormalWeb"/>
        <w:spacing w:line="360" w:lineRule="auto"/>
        <w:rPr>
          <w:bCs/>
          <w:color w:val="000000"/>
        </w:rPr>
      </w:pPr>
    </w:p>
    <w:p w:rsidR="00FF6C84" w:rsidRPr="00541223" w:rsidRDefault="00FF6C84" w:rsidP="00DC62CB">
      <w:pPr>
        <w:pStyle w:val="NormalWeb"/>
        <w:spacing w:line="360" w:lineRule="auto"/>
        <w:rPr>
          <w:bCs/>
          <w:color w:val="000000"/>
        </w:rPr>
      </w:pPr>
    </w:p>
    <w:p w:rsidR="00FF6C84" w:rsidRPr="00541223" w:rsidRDefault="00FF6C84" w:rsidP="00DC62CB">
      <w:pPr>
        <w:pStyle w:val="NormalWeb"/>
        <w:spacing w:line="360" w:lineRule="auto"/>
        <w:rPr>
          <w:bCs/>
          <w:color w:val="000000"/>
        </w:rPr>
      </w:pPr>
    </w:p>
    <w:p w:rsidR="00FF6C84" w:rsidRPr="00541223" w:rsidRDefault="00FF6C84" w:rsidP="00DC62CB">
      <w:pPr>
        <w:pStyle w:val="NormalWeb"/>
        <w:spacing w:line="360" w:lineRule="auto"/>
        <w:rPr>
          <w:bCs/>
          <w:color w:val="000000"/>
        </w:rPr>
      </w:pPr>
    </w:p>
    <w:p w:rsidR="00FF6C84" w:rsidRPr="00541223" w:rsidRDefault="00FF6C84" w:rsidP="00DC62CB">
      <w:pPr>
        <w:pStyle w:val="NormalWeb"/>
        <w:spacing w:line="360" w:lineRule="auto"/>
        <w:rPr>
          <w:bCs/>
          <w:color w:val="000000"/>
        </w:rPr>
      </w:pPr>
    </w:p>
    <w:p w:rsidR="00820659" w:rsidRPr="00541223" w:rsidRDefault="00820659" w:rsidP="00DC62CB">
      <w:pPr>
        <w:rPr>
          <w:rFonts w:eastAsia="Times New Roman"/>
          <w:bCs/>
          <w:color w:val="000000"/>
          <w:sz w:val="24"/>
          <w:szCs w:val="24"/>
        </w:rPr>
      </w:pPr>
    </w:p>
    <w:p w:rsidR="00C615EF" w:rsidRPr="00541223" w:rsidRDefault="00C615EF" w:rsidP="00DC62CB">
      <w:pPr>
        <w:rPr>
          <w:sz w:val="24"/>
          <w:szCs w:val="24"/>
        </w:rPr>
      </w:pPr>
    </w:p>
    <w:p w:rsidR="00944E43" w:rsidRPr="00541223" w:rsidRDefault="00104B28" w:rsidP="00DC62C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223">
        <w:rPr>
          <w:sz w:val="24"/>
          <w:szCs w:val="24"/>
        </w:rPr>
        <w:t>7- Referências</w:t>
      </w:r>
    </w:p>
    <w:p w:rsidR="008B6EBA" w:rsidRPr="00541223" w:rsidRDefault="008B6EBA" w:rsidP="00DC62C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223">
        <w:rPr>
          <w:sz w:val="24"/>
          <w:szCs w:val="24"/>
        </w:rPr>
        <w:t xml:space="preserve">ALEXANDRINO, Marcelo; PAULO, Vicente. </w:t>
      </w:r>
      <w:r w:rsidRPr="00541223">
        <w:rPr>
          <w:b/>
          <w:bCs/>
          <w:sz w:val="24"/>
          <w:szCs w:val="24"/>
        </w:rPr>
        <w:t xml:space="preserve">Direito Constitucional Descomplicado. </w:t>
      </w:r>
      <w:r w:rsidRPr="00541223">
        <w:rPr>
          <w:sz w:val="24"/>
          <w:szCs w:val="24"/>
        </w:rPr>
        <w:t xml:space="preserve">4. </w:t>
      </w:r>
      <w:proofErr w:type="gramStart"/>
      <w:r w:rsidRPr="00541223">
        <w:rPr>
          <w:sz w:val="24"/>
          <w:szCs w:val="24"/>
        </w:rPr>
        <w:t>ed.</w:t>
      </w:r>
      <w:proofErr w:type="gramEnd"/>
      <w:r w:rsidRPr="00541223">
        <w:rPr>
          <w:sz w:val="24"/>
          <w:szCs w:val="24"/>
        </w:rPr>
        <w:t xml:space="preserve"> São Paulo: Método, 2009.</w:t>
      </w:r>
    </w:p>
    <w:p w:rsidR="00944E43" w:rsidRPr="00541223" w:rsidRDefault="00944E43" w:rsidP="00DC62C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223">
        <w:rPr>
          <w:sz w:val="24"/>
          <w:szCs w:val="24"/>
        </w:rPr>
        <w:t xml:space="preserve">Autor não especificado. </w:t>
      </w:r>
      <w:r w:rsidRPr="00541223">
        <w:rPr>
          <w:b/>
          <w:bCs/>
          <w:sz w:val="24"/>
          <w:szCs w:val="24"/>
        </w:rPr>
        <w:t>Adoção: um Direito de Todos e Todas</w:t>
      </w:r>
      <w:r w:rsidRPr="00541223">
        <w:rPr>
          <w:sz w:val="24"/>
          <w:szCs w:val="24"/>
        </w:rPr>
        <w:t xml:space="preserve">. Conselho Federal de Psicologia (CFP). Acessado às </w:t>
      </w:r>
      <w:proofErr w:type="gramStart"/>
      <w:r w:rsidRPr="00541223">
        <w:rPr>
          <w:sz w:val="24"/>
          <w:szCs w:val="24"/>
        </w:rPr>
        <w:t>13:30</w:t>
      </w:r>
      <w:proofErr w:type="gramEnd"/>
      <w:r w:rsidRPr="00541223">
        <w:rPr>
          <w:sz w:val="24"/>
          <w:szCs w:val="24"/>
        </w:rPr>
        <w:t xml:space="preserve"> do dia </w:t>
      </w:r>
      <w:r w:rsidR="008B6EBA" w:rsidRPr="00541223">
        <w:rPr>
          <w:sz w:val="24"/>
          <w:szCs w:val="24"/>
        </w:rPr>
        <w:t>15</w:t>
      </w:r>
      <w:r w:rsidRPr="00541223">
        <w:rPr>
          <w:sz w:val="24"/>
          <w:szCs w:val="24"/>
        </w:rPr>
        <w:t>/</w:t>
      </w:r>
      <w:r w:rsidR="008B6EBA" w:rsidRPr="00541223">
        <w:rPr>
          <w:sz w:val="24"/>
          <w:szCs w:val="24"/>
        </w:rPr>
        <w:t>10</w:t>
      </w:r>
      <w:r w:rsidRPr="00541223">
        <w:rPr>
          <w:sz w:val="24"/>
          <w:szCs w:val="24"/>
        </w:rPr>
        <w:t>/201</w:t>
      </w:r>
      <w:r w:rsidR="008B6EBA" w:rsidRPr="00541223">
        <w:rPr>
          <w:sz w:val="24"/>
          <w:szCs w:val="24"/>
        </w:rPr>
        <w:t>3</w:t>
      </w:r>
      <w:r w:rsidRPr="00541223">
        <w:rPr>
          <w:sz w:val="24"/>
          <w:szCs w:val="24"/>
        </w:rPr>
        <w:t xml:space="preserve"> e disponível em: </w:t>
      </w:r>
      <w:hyperlink r:id="rId4" w:history="1">
        <w:r w:rsidR="008B6EBA" w:rsidRPr="00541223">
          <w:rPr>
            <w:rStyle w:val="Hyperlink"/>
            <w:color w:val="auto"/>
            <w:sz w:val="24"/>
            <w:szCs w:val="24"/>
            <w:u w:val="none"/>
          </w:rPr>
          <w:t>http://www.pol.org.br/pol/export/sites/default/pol/legislacao/legislacaoDocumentos/cartilha_adocao.pdf</w:t>
        </w:r>
      </w:hyperlink>
      <w:r w:rsidR="008B6EBA" w:rsidRPr="00541223">
        <w:rPr>
          <w:sz w:val="24"/>
          <w:szCs w:val="24"/>
        </w:rPr>
        <w:t>.</w:t>
      </w:r>
    </w:p>
    <w:p w:rsidR="008B6EBA" w:rsidRPr="00541223" w:rsidRDefault="008B6EBA" w:rsidP="00DC62C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41223">
        <w:rPr>
          <w:sz w:val="23"/>
          <w:szCs w:val="23"/>
        </w:rPr>
        <w:t xml:space="preserve">BRANCO, Paulo Gustavo </w:t>
      </w:r>
      <w:proofErr w:type="spellStart"/>
      <w:r w:rsidRPr="00541223">
        <w:rPr>
          <w:sz w:val="23"/>
          <w:szCs w:val="23"/>
        </w:rPr>
        <w:t>Gonet</w:t>
      </w:r>
      <w:proofErr w:type="spellEnd"/>
      <w:r w:rsidRPr="00541223">
        <w:rPr>
          <w:sz w:val="23"/>
          <w:szCs w:val="23"/>
        </w:rPr>
        <w:t xml:space="preserve">; MENDES, Gilmar Ferreira. </w:t>
      </w:r>
      <w:r w:rsidRPr="00541223">
        <w:rPr>
          <w:b/>
          <w:bCs/>
          <w:sz w:val="23"/>
          <w:szCs w:val="23"/>
        </w:rPr>
        <w:t xml:space="preserve">Curso de Direito Constitucional. </w:t>
      </w:r>
      <w:proofErr w:type="gramStart"/>
      <w:r w:rsidRPr="00541223">
        <w:rPr>
          <w:sz w:val="23"/>
          <w:szCs w:val="23"/>
        </w:rPr>
        <w:t>6</w:t>
      </w:r>
      <w:proofErr w:type="gramEnd"/>
      <w:r w:rsidRPr="00541223">
        <w:rPr>
          <w:sz w:val="23"/>
          <w:szCs w:val="23"/>
        </w:rPr>
        <w:t xml:space="preserve"> </w:t>
      </w:r>
      <w:r w:rsidR="00155C44" w:rsidRPr="00541223">
        <w:rPr>
          <w:sz w:val="23"/>
          <w:szCs w:val="23"/>
        </w:rPr>
        <w:t>E</w:t>
      </w:r>
      <w:r w:rsidRPr="00541223">
        <w:rPr>
          <w:sz w:val="23"/>
          <w:szCs w:val="23"/>
        </w:rPr>
        <w:t>d. São Paulo: Saraiva, 2011.</w:t>
      </w:r>
    </w:p>
    <w:p w:rsidR="00104B28" w:rsidRPr="00541223" w:rsidRDefault="00104B28" w:rsidP="00DC62CB">
      <w:pPr>
        <w:rPr>
          <w:b/>
          <w:sz w:val="24"/>
          <w:szCs w:val="24"/>
        </w:rPr>
      </w:pPr>
      <w:r w:rsidRPr="00541223">
        <w:rPr>
          <w:sz w:val="24"/>
          <w:szCs w:val="24"/>
        </w:rPr>
        <w:t>BRASIL, Código Civil,</w:t>
      </w:r>
      <w:r w:rsidRPr="00541223">
        <w:rPr>
          <w:b/>
          <w:sz w:val="24"/>
          <w:szCs w:val="24"/>
        </w:rPr>
        <w:t xml:space="preserve"> </w:t>
      </w:r>
      <w:hyperlink r:id="rId5" w:history="1">
        <w:r w:rsidRPr="00541223">
          <w:rPr>
            <w:rStyle w:val="Forte"/>
            <w:b w:val="0"/>
            <w:sz w:val="24"/>
            <w:szCs w:val="24"/>
            <w:shd w:val="clear" w:color="auto" w:fill="FFFFFF"/>
          </w:rPr>
          <w:t>Lei n</w:t>
        </w:r>
        <w:r w:rsidRPr="00541223">
          <w:rPr>
            <w:rStyle w:val="Forte"/>
            <w:b w:val="0"/>
            <w:sz w:val="24"/>
            <w:szCs w:val="24"/>
            <w:shd w:val="clear" w:color="auto" w:fill="FFFFFF"/>
            <w:vertAlign w:val="superscript"/>
          </w:rPr>
          <w:t>o</w:t>
        </w:r>
        <w:r w:rsidRPr="00541223">
          <w:rPr>
            <w:rStyle w:val="apple-converted-space"/>
            <w:b/>
            <w:bCs/>
            <w:sz w:val="24"/>
            <w:szCs w:val="24"/>
            <w:shd w:val="clear" w:color="auto" w:fill="FFFFFF"/>
          </w:rPr>
          <w:t> </w:t>
        </w:r>
        <w:r w:rsidRPr="00541223">
          <w:rPr>
            <w:rStyle w:val="Forte"/>
            <w:b w:val="0"/>
            <w:sz w:val="24"/>
            <w:szCs w:val="24"/>
            <w:shd w:val="clear" w:color="auto" w:fill="FFFFFF"/>
          </w:rPr>
          <w:t xml:space="preserve">10.406, de 10 de janeiro de </w:t>
        </w:r>
        <w:proofErr w:type="gramStart"/>
        <w:r w:rsidRPr="00541223">
          <w:rPr>
            <w:rStyle w:val="Forte"/>
            <w:b w:val="0"/>
            <w:sz w:val="24"/>
            <w:szCs w:val="24"/>
            <w:shd w:val="clear" w:color="auto" w:fill="FFFFFF"/>
          </w:rPr>
          <w:t>2002.</w:t>
        </w:r>
        <w:proofErr w:type="gramEnd"/>
      </w:hyperlink>
    </w:p>
    <w:p w:rsidR="00104B28" w:rsidRPr="00541223" w:rsidRDefault="00104B28" w:rsidP="00DC62CB">
      <w:pPr>
        <w:rPr>
          <w:sz w:val="24"/>
          <w:szCs w:val="24"/>
        </w:rPr>
      </w:pPr>
      <w:r w:rsidRPr="00541223">
        <w:rPr>
          <w:sz w:val="24"/>
          <w:szCs w:val="24"/>
        </w:rPr>
        <w:t xml:space="preserve">BRASIL, Código </w:t>
      </w:r>
      <w:proofErr w:type="spellStart"/>
      <w:r w:rsidRPr="00541223">
        <w:rPr>
          <w:sz w:val="24"/>
          <w:szCs w:val="24"/>
        </w:rPr>
        <w:t>Civl</w:t>
      </w:r>
      <w:proofErr w:type="spellEnd"/>
      <w:r w:rsidRPr="00541223">
        <w:rPr>
          <w:sz w:val="24"/>
          <w:szCs w:val="24"/>
        </w:rPr>
        <w:t xml:space="preserve">, </w:t>
      </w:r>
      <w:hyperlink r:id="rId6" w:history="1">
        <w:r w:rsidRPr="00541223">
          <w:rPr>
            <w:rStyle w:val="Hyperlink"/>
            <w:bCs/>
            <w:color w:val="auto"/>
            <w:sz w:val="24"/>
            <w:szCs w:val="24"/>
            <w:u w:val="none"/>
            <w:shd w:val="clear" w:color="auto" w:fill="FFFFFF"/>
          </w:rPr>
          <w:t xml:space="preserve">Lei nº 3.071, de 1º de janeiro de </w:t>
        </w:r>
        <w:proofErr w:type="gramStart"/>
        <w:r w:rsidRPr="00541223">
          <w:rPr>
            <w:rStyle w:val="Hyperlink"/>
            <w:bCs/>
            <w:color w:val="auto"/>
            <w:sz w:val="24"/>
            <w:szCs w:val="24"/>
            <w:u w:val="none"/>
            <w:shd w:val="clear" w:color="auto" w:fill="FFFFFF"/>
          </w:rPr>
          <w:t>1916.</w:t>
        </w:r>
        <w:proofErr w:type="gramEnd"/>
      </w:hyperlink>
      <w:r w:rsidRPr="00541223">
        <w:rPr>
          <w:bCs/>
          <w:sz w:val="24"/>
          <w:szCs w:val="24"/>
          <w:shd w:val="clear" w:color="auto" w:fill="FFFFFF"/>
        </w:rPr>
        <w:t xml:space="preserve"> (Legislação revogada)</w:t>
      </w:r>
      <w:r w:rsidRPr="00541223">
        <w:rPr>
          <w:sz w:val="24"/>
          <w:szCs w:val="24"/>
        </w:rPr>
        <w:t xml:space="preserve"> </w:t>
      </w:r>
    </w:p>
    <w:p w:rsidR="005D6BC9" w:rsidRPr="00541223" w:rsidRDefault="00104B28" w:rsidP="00DC62CB">
      <w:pPr>
        <w:rPr>
          <w:sz w:val="24"/>
          <w:szCs w:val="24"/>
        </w:rPr>
      </w:pPr>
      <w:r w:rsidRPr="00541223">
        <w:rPr>
          <w:sz w:val="24"/>
          <w:szCs w:val="24"/>
        </w:rPr>
        <w:t>BRASIL, Constituição da República Federativa do Brasil, 1988.</w:t>
      </w:r>
    </w:p>
    <w:p w:rsidR="00104B28" w:rsidRPr="00541223" w:rsidRDefault="00104B28" w:rsidP="00DC62CB">
      <w:pPr>
        <w:rPr>
          <w:b/>
          <w:sz w:val="24"/>
          <w:szCs w:val="24"/>
        </w:rPr>
      </w:pPr>
      <w:r w:rsidRPr="00541223">
        <w:rPr>
          <w:sz w:val="24"/>
          <w:szCs w:val="24"/>
        </w:rPr>
        <w:t xml:space="preserve">BRASIL, </w:t>
      </w:r>
      <w:r w:rsidRPr="00541223">
        <w:rPr>
          <w:sz w:val="24"/>
          <w:szCs w:val="24"/>
          <w:shd w:val="clear" w:color="auto" w:fill="FFFFFF"/>
        </w:rPr>
        <w:t xml:space="preserve">Estatuto da Criança e do Adolescente, </w:t>
      </w:r>
      <w:hyperlink r:id="rId7" w:history="1">
        <w:r w:rsidRPr="00541223">
          <w:rPr>
            <w:rStyle w:val="Forte"/>
            <w:b w:val="0"/>
            <w:sz w:val="24"/>
            <w:szCs w:val="24"/>
            <w:shd w:val="clear" w:color="auto" w:fill="FFFFFF"/>
          </w:rPr>
          <w:t xml:space="preserve">Lei nº 8.069, de 13 de julho de </w:t>
        </w:r>
        <w:proofErr w:type="gramStart"/>
        <w:r w:rsidRPr="00541223">
          <w:rPr>
            <w:rStyle w:val="Forte"/>
            <w:b w:val="0"/>
            <w:sz w:val="24"/>
            <w:szCs w:val="24"/>
            <w:shd w:val="clear" w:color="auto" w:fill="FFFFFF"/>
          </w:rPr>
          <w:t>1990.</w:t>
        </w:r>
        <w:proofErr w:type="gramEnd"/>
      </w:hyperlink>
    </w:p>
    <w:p w:rsidR="00EF5CF4" w:rsidRPr="00541223" w:rsidRDefault="00EF5CF4" w:rsidP="00DC62CB">
      <w:pPr>
        <w:rPr>
          <w:sz w:val="24"/>
          <w:szCs w:val="24"/>
        </w:rPr>
      </w:pPr>
      <w:r w:rsidRPr="00541223">
        <w:rPr>
          <w:sz w:val="24"/>
          <w:szCs w:val="24"/>
        </w:rPr>
        <w:t xml:space="preserve">GONÇALVES, Carlos Roberto. </w:t>
      </w:r>
      <w:r w:rsidRPr="00541223">
        <w:rPr>
          <w:b/>
          <w:sz w:val="24"/>
          <w:szCs w:val="24"/>
        </w:rPr>
        <w:t>Direito Civil Brasileiro – Vol. 6 – Direito de Família</w:t>
      </w:r>
      <w:r w:rsidRPr="00541223">
        <w:rPr>
          <w:sz w:val="24"/>
          <w:szCs w:val="24"/>
        </w:rPr>
        <w:t xml:space="preserve">. 8. Ed. São Paulo: </w:t>
      </w:r>
      <w:proofErr w:type="gramStart"/>
      <w:r w:rsidRPr="00541223">
        <w:rPr>
          <w:sz w:val="24"/>
          <w:szCs w:val="24"/>
        </w:rPr>
        <w:t>Saraiva,</w:t>
      </w:r>
      <w:proofErr w:type="gramEnd"/>
      <w:r w:rsidRPr="00541223">
        <w:rPr>
          <w:sz w:val="24"/>
          <w:szCs w:val="24"/>
        </w:rPr>
        <w:t xml:space="preserve"> 2011.</w:t>
      </w:r>
    </w:p>
    <w:p w:rsidR="008B6EBA" w:rsidRPr="00541223" w:rsidRDefault="00D71CCC" w:rsidP="00DC62CB">
      <w:pPr>
        <w:rPr>
          <w:sz w:val="24"/>
          <w:szCs w:val="24"/>
        </w:rPr>
      </w:pPr>
      <w:r w:rsidRPr="00541223">
        <w:rPr>
          <w:sz w:val="24"/>
          <w:szCs w:val="24"/>
        </w:rPr>
        <w:t xml:space="preserve">NADER, Paulo. </w:t>
      </w:r>
      <w:r w:rsidRPr="00541223">
        <w:rPr>
          <w:b/>
          <w:sz w:val="24"/>
          <w:szCs w:val="24"/>
        </w:rPr>
        <w:t>Curso de Direito Civil – Direito de Família – Vol. 5</w:t>
      </w:r>
      <w:r w:rsidRPr="00541223">
        <w:rPr>
          <w:sz w:val="24"/>
          <w:szCs w:val="24"/>
        </w:rPr>
        <w:t xml:space="preserve">. 4. Ed. </w:t>
      </w:r>
      <w:r w:rsidR="00121658" w:rsidRPr="00541223">
        <w:rPr>
          <w:sz w:val="24"/>
          <w:szCs w:val="24"/>
        </w:rPr>
        <w:t>São Paulo: Forense, 2010.</w:t>
      </w:r>
    </w:p>
    <w:sectPr w:rsidR="008B6EBA" w:rsidRPr="00541223" w:rsidSect="00AB767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BC9"/>
    <w:rsid w:val="00104B28"/>
    <w:rsid w:val="00121658"/>
    <w:rsid w:val="00155C44"/>
    <w:rsid w:val="001C65CC"/>
    <w:rsid w:val="0023283A"/>
    <w:rsid w:val="004B7234"/>
    <w:rsid w:val="00541223"/>
    <w:rsid w:val="005D6BC9"/>
    <w:rsid w:val="00693ABA"/>
    <w:rsid w:val="007003DF"/>
    <w:rsid w:val="00735544"/>
    <w:rsid w:val="007C1D9D"/>
    <w:rsid w:val="00820659"/>
    <w:rsid w:val="008B6EBA"/>
    <w:rsid w:val="008F4C6A"/>
    <w:rsid w:val="00944AD5"/>
    <w:rsid w:val="00944E43"/>
    <w:rsid w:val="00AB767B"/>
    <w:rsid w:val="00AD2161"/>
    <w:rsid w:val="00AD6A44"/>
    <w:rsid w:val="00B718E2"/>
    <w:rsid w:val="00BE21A8"/>
    <w:rsid w:val="00C615EF"/>
    <w:rsid w:val="00D52F70"/>
    <w:rsid w:val="00D71CCC"/>
    <w:rsid w:val="00DC62CB"/>
    <w:rsid w:val="00EF5CF4"/>
    <w:rsid w:val="00F663A8"/>
    <w:rsid w:val="00FE6127"/>
    <w:rsid w:val="00FF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C6A"/>
    <w:pPr>
      <w:spacing w:after="200" w:line="360" w:lineRule="auto"/>
      <w:ind w:firstLine="1134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6BC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04B28"/>
    <w:rPr>
      <w:b/>
      <w:bCs/>
    </w:rPr>
  </w:style>
  <w:style w:type="character" w:customStyle="1" w:styleId="apple-converted-space">
    <w:name w:val="apple-converted-space"/>
    <w:rsid w:val="00104B28"/>
  </w:style>
  <w:style w:type="character" w:styleId="Hyperlink">
    <w:name w:val="Hyperlink"/>
    <w:uiPriority w:val="99"/>
    <w:unhideWhenUsed/>
    <w:rsid w:val="00104B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islacao.planalto.gov.br/legisla/legislacao.nsf/Viw_Identificacao/lei%208.069-1990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3.071-1916?OpenDocument" TargetMode="External"/><Relationship Id="rId5" Type="http://schemas.openxmlformats.org/officeDocument/2006/relationships/hyperlink" Target="http://legislacao.planalto.gov.br/legisla/legislacao.nsf/Viw_Identificacao/lei%2010.406-2002?OpenDocument" TargetMode="External"/><Relationship Id="rId4" Type="http://schemas.openxmlformats.org/officeDocument/2006/relationships/hyperlink" Target="http://www.pol.org.br/pol/export/sites/default/pol/legislacao/legislacaoDocumentos/cartilha_adocao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1873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Ângelo</cp:lastModifiedBy>
  <cp:revision>5</cp:revision>
  <dcterms:created xsi:type="dcterms:W3CDTF">2013-11-03T21:47:00Z</dcterms:created>
  <dcterms:modified xsi:type="dcterms:W3CDTF">2013-11-03T22:35:00Z</dcterms:modified>
</cp:coreProperties>
</file>