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ind w:hanging="0" w:left="0" w:right="0"/>
      </w:pPr>
      <w:r>
        <w:rPr/>
        <w:t>NÃO APLICAÇÃO DA JUSTA CAUSA QUANDO O EMPREGADO É DEPENDENTE DE ÁLCOOL.</w:t>
      </w:r>
    </w:p>
    <w:p>
      <w:pPr>
        <w:pStyle w:val="style21"/>
      </w:pPr>
      <w:r>
        <w:rPr/>
      </w:r>
    </w:p>
    <w:p>
      <w:pPr>
        <w:pStyle w:val="style21"/>
      </w:pPr>
      <w:r>
        <w:rPr/>
        <w:t>A justa causa nos casos em que comprovadamente o empregado é considerado alcoólatra deve ser absolutamente afastada, pois se trata de doença, de sorte que o empregado deverá ser afastado para tratamento, podendo depois de controlada sua situação retornar ao seu emprego, com dignidade e respeito.O princípio da dignidade humana reflete a necessidade de implementação de políticas preventivas para uma efetiva conscientização que o alcoolismo no ambiente do trabalho pode ocasionar uma cadeia de desestrutura social, refletindo na base da família, no ciclo de amigos, colegas, dentre outros.A relação de emprego não envolve somente a questão contratual, mas envolve todo um contexto humanitário, devendo o empregador se preocupar não somente em pagar o salário do empregado recebendo em contrapartida sua força de trabalho. Deve se atentar a questão social do trabalho, já que é parte mais favorecida na relação de emprego. Portanto, o alcoolismo é considerado uma doença pela OMS, a jurisprudência esta cada vez mais concretizando o sentido de  que nos casos em que o empregado é viciado em álcool, principalmente quando o nível do alcoolismo é crônico, é afastada a alínea ‘’f’’ do artigo 482 da CLT, tendo o empregado ser afastado para tratamento e não sendo utilizado o instituto da justa causa.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Arial Unicode MS" w:hAnsi="Calibri"/>
      <w:color w:val="auto"/>
      <w:sz w:val="22"/>
      <w:szCs w:val="22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Corpo do texto"/>
    <w:basedOn w:val="style21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21"/>
    <w:next w:val="style20"/>
    <w:pPr>
      <w:suppressLineNumbers/>
    </w:pPr>
    <w:rPr>
      <w:rFonts w:cs="Mangal"/>
    </w:rPr>
  </w:style>
  <w:style w:styleId="style21" w:type="paragraph">
    <w:name w:val="Padrão"/>
    <w:next w:val="style21"/>
    <w:pPr>
      <w:widowControl/>
      <w:tabs>
        <w:tab w:leader="none" w:pos="284" w:val="left"/>
      </w:tabs>
      <w:suppressAutoHyphens w:val="true"/>
      <w:spacing w:after="0" w:before="0" w:line="360" w:lineRule="auto"/>
      <w:ind w:firstLine="709" w:left="0" w:right="0"/>
      <w:contextualSpacing w:val="false"/>
      <w:jc w:val="both"/>
    </w:pPr>
    <w:rPr>
      <w:rFonts w:ascii="Arial" w:cs="Arial" w:eastAsia="Times New Roman" w:hAnsi="Arial"/>
      <w:color w:val="auto"/>
      <w:sz w:val="24"/>
      <w:szCs w:val="24"/>
      <w:lang w:bidi="ar-SA" w:eastAsia="pt-BR" w:val="pt-BR"/>
    </w:rPr>
  </w:style>
  <w:style w:styleId="style22" w:type="paragraph">
    <w:name w:val="Título principal"/>
    <w:basedOn w:val="style21"/>
    <w:next w:val="style22"/>
    <w:pPr>
      <w:keepNext/>
      <w:spacing w:after="120" w:before="240"/>
      <w:contextualSpacing w:val="false"/>
    </w:pPr>
    <w:rPr>
      <w:rFonts w:cs="Mangal" w:eastAsia="Arial Unicode MS"/>
      <w:sz w:val="28"/>
      <w:szCs w:val="28"/>
    </w:rPr>
  </w:style>
  <w:style w:styleId="style23" w:type="paragraph">
    <w:name w:val="caption"/>
    <w:basedOn w:val="style21"/>
    <w:next w:val="style23"/>
    <w:pPr>
      <w:suppressLineNumbers/>
      <w:spacing w:after="120" w:before="120"/>
      <w:contextualSpacing w:val="false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2013-08-29T02:26:00.00Z</dcterms:created>
  <dc:creator>.</dc:creator>
  <cp:lastModifiedBy>.</cp:lastModifiedBy>
  <dcterms:modified xsi:type="dcterms:W3CDTF">2013-08-29T02:33:00.00Z</dcterms:modified>
  <cp:revision>4</cp:revision>
</cp:coreProperties>
</file>