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8E9" w:rsidRDefault="00EF48E9" w:rsidP="00EF48E9">
      <w:pPr>
        <w:spacing w:before="100" w:beforeAutospacing="1" w:after="100" w:afterAutospacing="1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 arbitragem como uma B</w:t>
      </w:r>
      <w:r w:rsidRPr="00704ABA">
        <w:rPr>
          <w:rFonts w:ascii="Arial" w:hAnsi="Arial" w:cs="Arial"/>
          <w:b/>
        </w:rPr>
        <w:t xml:space="preserve">oa </w:t>
      </w:r>
      <w:r>
        <w:rPr>
          <w:rFonts w:ascii="Arial" w:hAnsi="Arial" w:cs="Arial"/>
          <w:b/>
        </w:rPr>
        <w:t>E</w:t>
      </w:r>
      <w:r w:rsidRPr="00704ABA">
        <w:rPr>
          <w:rFonts w:ascii="Arial" w:hAnsi="Arial" w:cs="Arial"/>
          <w:b/>
        </w:rPr>
        <w:t>scolha na Solução de Controvérsias</w:t>
      </w:r>
    </w:p>
    <w:p w:rsidR="00EF48E9" w:rsidRDefault="00EF48E9" w:rsidP="00EF48E9">
      <w:pPr>
        <w:spacing w:before="100" w:beforeAutospacing="1" w:after="100" w:afterAutospacing="1" w:line="360" w:lineRule="auto"/>
        <w:jc w:val="both"/>
        <w:rPr>
          <w:rFonts w:ascii="Arial" w:hAnsi="Arial" w:cs="Arial"/>
          <w:b/>
        </w:rPr>
      </w:pPr>
    </w:p>
    <w:p w:rsidR="00EF48E9" w:rsidRDefault="00EF48E9" w:rsidP="00EF48E9">
      <w:pPr>
        <w:spacing w:before="100" w:beforeAutospacing="1" w:after="100" w:afterAutospacing="1" w:line="36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Neste artigo temos c</w:t>
      </w:r>
      <w:r w:rsidRPr="00FD053F">
        <w:rPr>
          <w:rFonts w:ascii="Arial" w:hAnsi="Arial" w:cs="Arial"/>
        </w:rPr>
        <w:t>o</w:t>
      </w:r>
      <w:r>
        <w:rPr>
          <w:rFonts w:ascii="Arial" w:hAnsi="Arial" w:cs="Arial"/>
        </w:rPr>
        <w:t>mo</w:t>
      </w:r>
      <w:r w:rsidRPr="00FD053F">
        <w:rPr>
          <w:rFonts w:ascii="Arial" w:hAnsi="Arial" w:cs="Arial"/>
        </w:rPr>
        <w:t xml:space="preserve"> objetivo </w:t>
      </w:r>
      <w:r w:rsidR="00C710A3">
        <w:rPr>
          <w:rFonts w:ascii="Arial" w:hAnsi="Arial" w:cs="Arial"/>
        </w:rPr>
        <w:t>demonstrar como à</w:t>
      </w:r>
      <w:r>
        <w:rPr>
          <w:rFonts w:ascii="Arial" w:hAnsi="Arial" w:cs="Arial"/>
        </w:rPr>
        <w:t xml:space="preserve"> arbitragem pode ser </w:t>
      </w:r>
      <w:proofErr w:type="gramStart"/>
      <w:r>
        <w:rPr>
          <w:rFonts w:ascii="Arial" w:hAnsi="Arial" w:cs="Arial"/>
        </w:rPr>
        <w:t>uma boa escolha na solução de conflitos, apresentado diversas</w:t>
      </w:r>
      <w:proofErr w:type="gramEnd"/>
      <w:r>
        <w:rPr>
          <w:rFonts w:ascii="Arial" w:hAnsi="Arial" w:cs="Arial"/>
        </w:rPr>
        <w:t xml:space="preserve"> vantagens, justificando assim o motivo da escolha das partes por esse meio alternativo.</w:t>
      </w:r>
    </w:p>
    <w:p w:rsidR="00EF48E9" w:rsidRDefault="009E7932" w:rsidP="00EF48E9">
      <w:pPr>
        <w:spacing w:before="100" w:beforeAutospacing="1" w:after="100" w:afterAutospacing="1" w:line="36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="00EF48E9">
        <w:rPr>
          <w:rFonts w:ascii="Arial" w:hAnsi="Arial" w:cs="Arial"/>
        </w:rPr>
        <w:t xml:space="preserve">confiabilidade </w:t>
      </w:r>
      <w:r>
        <w:rPr>
          <w:rFonts w:ascii="Arial" w:hAnsi="Arial" w:cs="Arial"/>
        </w:rPr>
        <w:t xml:space="preserve">do poder judiciário </w:t>
      </w:r>
      <w:r w:rsidR="00EF48E9">
        <w:rPr>
          <w:rFonts w:ascii="Arial" w:hAnsi="Arial" w:cs="Arial"/>
        </w:rPr>
        <w:t>diante da sociedade</w:t>
      </w:r>
      <w:r>
        <w:rPr>
          <w:rFonts w:ascii="Arial" w:hAnsi="Arial" w:cs="Arial"/>
        </w:rPr>
        <w:t xml:space="preserve"> está</w:t>
      </w:r>
      <w:r w:rsidR="00EF48E9">
        <w:rPr>
          <w:rFonts w:ascii="Arial" w:hAnsi="Arial" w:cs="Arial"/>
        </w:rPr>
        <w:t xml:space="preserve"> abalada, dent</w:t>
      </w:r>
      <w:r w:rsidR="006061FF">
        <w:rPr>
          <w:rFonts w:ascii="Arial" w:hAnsi="Arial" w:cs="Arial"/>
        </w:rPr>
        <w:t>re outros</w:t>
      </w:r>
      <w:r>
        <w:rPr>
          <w:rFonts w:ascii="Arial" w:hAnsi="Arial" w:cs="Arial"/>
        </w:rPr>
        <w:t xml:space="preserve"> motivos</w:t>
      </w:r>
      <w:r w:rsidR="006061FF">
        <w:rPr>
          <w:rFonts w:ascii="Arial" w:hAnsi="Arial" w:cs="Arial"/>
        </w:rPr>
        <w:t xml:space="preserve"> por</w:t>
      </w:r>
      <w:r w:rsidR="00EF48E9">
        <w:rPr>
          <w:rFonts w:ascii="Arial" w:hAnsi="Arial" w:cs="Arial"/>
        </w:rPr>
        <w:t xml:space="preserve"> delongar-</w:t>
      </w:r>
      <w:r>
        <w:rPr>
          <w:rFonts w:ascii="Arial" w:hAnsi="Arial" w:cs="Arial"/>
        </w:rPr>
        <w:t>se no andamento dos processos, e pela dificuldade</w:t>
      </w:r>
      <w:r w:rsidR="00EF48E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</w:t>
      </w:r>
      <w:r w:rsidR="00EF48E9">
        <w:rPr>
          <w:rFonts w:ascii="Arial" w:hAnsi="Arial" w:cs="Arial"/>
        </w:rPr>
        <w:t>as pessoa</w:t>
      </w:r>
      <w:r>
        <w:rPr>
          <w:rFonts w:ascii="Arial" w:hAnsi="Arial" w:cs="Arial"/>
        </w:rPr>
        <w:t>s mais necessitadas terem</w:t>
      </w:r>
      <w:r w:rsidR="00EF48E9">
        <w:rPr>
          <w:rFonts w:ascii="Arial" w:hAnsi="Arial" w:cs="Arial"/>
        </w:rPr>
        <w:t xml:space="preserve"> acesso à justiça</w:t>
      </w:r>
      <w:r>
        <w:rPr>
          <w:rFonts w:ascii="Arial" w:hAnsi="Arial" w:cs="Arial"/>
        </w:rPr>
        <w:t xml:space="preserve">, devido </w:t>
      </w:r>
      <w:r w:rsidR="00B050FF">
        <w:rPr>
          <w:rFonts w:ascii="Arial" w:hAnsi="Arial" w:cs="Arial"/>
        </w:rPr>
        <w:t>a</w:t>
      </w:r>
      <w:r>
        <w:rPr>
          <w:rFonts w:ascii="Arial" w:hAnsi="Arial" w:cs="Arial"/>
        </w:rPr>
        <w:t>os custos elevados. E é por</w:t>
      </w:r>
      <w:r w:rsidR="00903B4A">
        <w:rPr>
          <w:rFonts w:ascii="Arial" w:hAnsi="Arial" w:cs="Arial"/>
        </w:rPr>
        <w:t xml:space="preserve"> esse e outros motivos que a</w:t>
      </w:r>
      <w:r w:rsidR="00EF48E9">
        <w:rPr>
          <w:rFonts w:ascii="Arial" w:hAnsi="Arial" w:cs="Arial"/>
        </w:rPr>
        <w:t xml:space="preserve"> arbitragem estar cada vez mais em evidência. </w:t>
      </w:r>
    </w:p>
    <w:p w:rsidR="00EF48E9" w:rsidRDefault="00EF48E9" w:rsidP="00EF48E9">
      <w:pPr>
        <w:spacing w:before="100" w:beforeAutospacing="1" w:after="100" w:afterAutospacing="1" w:line="36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Estando a arbitragem em ascensão, principalmente quando se trata de controvérsias originadas do comércio internacional, nos quais os principais fatores </w:t>
      </w:r>
      <w:r w:rsidR="00325B11">
        <w:rPr>
          <w:rFonts w:ascii="Arial" w:hAnsi="Arial" w:cs="Arial"/>
        </w:rPr>
        <w:t>que influenciam nessa crescente</w:t>
      </w:r>
      <w:r>
        <w:rPr>
          <w:rFonts w:ascii="Arial" w:hAnsi="Arial" w:cs="Arial"/>
        </w:rPr>
        <w:t xml:space="preserve"> segundo Figueira Júnior (1997, p.231) são sua maior celeridade, o seu caráter confidencial, a possibilidade de escolha do árbitro pelas partes, bem como o procedimento e o direito a ser aplicado.</w:t>
      </w:r>
    </w:p>
    <w:p w:rsidR="00EF48E9" w:rsidRDefault="00EF48E9" w:rsidP="00EF48E9">
      <w:pPr>
        <w:spacing w:before="100" w:beforeAutospacing="1" w:after="100" w:afterAutospacing="1" w:line="36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Assim </w:t>
      </w:r>
      <w:r w:rsidR="00F17561">
        <w:rPr>
          <w:rFonts w:ascii="Arial" w:hAnsi="Arial" w:cs="Arial"/>
        </w:rPr>
        <w:t>possuindo a arbitragem como dita</w:t>
      </w:r>
      <w:r>
        <w:rPr>
          <w:rFonts w:ascii="Arial" w:hAnsi="Arial" w:cs="Arial"/>
        </w:rPr>
        <w:t xml:space="preserve"> anteriormente as já citadas vantagens, iremos explanar cada uma delas, provando dessa forma que a arbitragem é sim uma ótima maneira de solucio</w:t>
      </w:r>
      <w:r w:rsidR="00BC367F">
        <w:rPr>
          <w:rFonts w:ascii="Arial" w:hAnsi="Arial" w:cs="Arial"/>
        </w:rPr>
        <w:t>nar controvérsias existentes ou mesmo as que</w:t>
      </w:r>
      <w:r>
        <w:rPr>
          <w:rFonts w:ascii="Arial" w:hAnsi="Arial" w:cs="Arial"/>
        </w:rPr>
        <w:t xml:space="preserve"> venha</w:t>
      </w:r>
      <w:r w:rsidR="00BC367F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 a surgir.</w:t>
      </w:r>
    </w:p>
    <w:p w:rsidR="00EF48E9" w:rsidRDefault="00EF48E9" w:rsidP="00EF48E9">
      <w:pPr>
        <w:spacing w:before="100" w:beforeAutospacing="1" w:after="100" w:afterAutospacing="1" w:line="36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A arbitragem possui tempo determinado para que seja proferida uma decisão, segundo o art. 23 da Lei de Arbitragem (Lei 9.307/1996) a manifestação da sentença arbitral deve ser realizada no tempo limite estipulado pelas partes, não tendo elas acor</w:t>
      </w:r>
      <w:r w:rsidR="00F17561">
        <w:rPr>
          <w:rFonts w:ascii="Arial" w:hAnsi="Arial" w:cs="Arial"/>
        </w:rPr>
        <w:t>dado sobre tal, o prazo para</w:t>
      </w:r>
      <w:r>
        <w:rPr>
          <w:rFonts w:ascii="Arial" w:hAnsi="Arial" w:cs="Arial"/>
        </w:rPr>
        <w:t xml:space="preserve"> decisão será de seis meses, deixando assim o andamento do processo bem mais célere, e valendo ressalta</w:t>
      </w:r>
      <w:r w:rsidR="00B65472">
        <w:rPr>
          <w:rFonts w:ascii="Arial" w:hAnsi="Arial" w:cs="Arial"/>
        </w:rPr>
        <w:t>r que na Justiça Estatal não</w:t>
      </w:r>
      <w:r>
        <w:rPr>
          <w:rFonts w:ascii="Arial" w:hAnsi="Arial" w:cs="Arial"/>
        </w:rPr>
        <w:t xml:space="preserve"> possui tal previsão.</w:t>
      </w:r>
    </w:p>
    <w:p w:rsidR="00EF48E9" w:rsidRDefault="00EF48E9" w:rsidP="00EF48E9">
      <w:pPr>
        <w:spacing w:before="100" w:beforeAutospacing="1" w:after="100" w:afterAutospacing="1" w:line="36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Quanto ao seu caráter confidencial, na arbitragem apenas o árbitro e as partes tomam conhecimento do processo, no qual o mesmo é estabelecido na realização da convenção arbitral, ao contrário da Justiça Estatal que é pública, sendo assim para o conhecimento de todos, conforme art. 93, IX da Constituição Federal.</w:t>
      </w:r>
    </w:p>
    <w:p w:rsidR="00EF48E9" w:rsidRDefault="00EF48E9" w:rsidP="00EF48E9">
      <w:pPr>
        <w:spacing w:before="100" w:beforeAutospacing="1" w:after="100" w:afterAutospacing="1" w:line="36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Segundo Carlos Magalhães (1986, p.163), tendo a arbitragem quanto ao procedimento arbitral caráter sigiloso, fica favorecido conciliação entre os mesmo, já que sendo um processo privado, não fica </w:t>
      </w:r>
      <w:r w:rsidR="00424DC1">
        <w:rPr>
          <w:rFonts w:ascii="Arial" w:hAnsi="Arial" w:cs="Arial"/>
        </w:rPr>
        <w:t>disse me disse quanto ao que for</w:t>
      </w:r>
      <w:r>
        <w:rPr>
          <w:rFonts w:ascii="Arial" w:hAnsi="Arial" w:cs="Arial"/>
        </w:rPr>
        <w:t xml:space="preserve"> realizado. </w:t>
      </w:r>
    </w:p>
    <w:p w:rsidR="00EF48E9" w:rsidRDefault="00EF48E9" w:rsidP="00EF48E9">
      <w:pPr>
        <w:spacing w:before="100" w:beforeAutospacing="1" w:after="100" w:afterAutospacing="1" w:line="36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Outra vantagem pertencente à arbitragem, é que a mesma oferece a possibilidade de escolha dos árbitros pelas partes, dessa forma possibilitando a oportunidade de ser escolhido um árbitro especialista no tema divergente. </w:t>
      </w:r>
    </w:p>
    <w:p w:rsidR="00EF48E9" w:rsidRDefault="00EF48E9" w:rsidP="00EF48E9">
      <w:pPr>
        <w:spacing w:before="100" w:beforeAutospacing="1" w:after="100" w:afterAutospacing="1" w:line="36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Além do que as partes escolhem os árbitros em que tenham confiança. A escolha quanto aos árbitros é estipulada na convenção arbitral, em consonância com o art. 13 da Lei de Arbitragem.</w:t>
      </w:r>
    </w:p>
    <w:p w:rsidR="00EF48E9" w:rsidRDefault="00EF48E9" w:rsidP="00EF48E9">
      <w:pPr>
        <w:spacing w:before="100" w:beforeAutospacing="1" w:after="100" w:afterAutospacing="1" w:line="36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Segue na mesma vertente a possibilidade de escolha pelas as partes do procedimento e do direito material aplicável, no qual os mesmo tem a liberdade de convencionar na cláusula arbitral o que foi acordado.</w:t>
      </w:r>
    </w:p>
    <w:p w:rsidR="00EF48E9" w:rsidRDefault="00EF48E9" w:rsidP="00EF48E9">
      <w:pPr>
        <w:spacing w:before="100" w:beforeAutospacing="1" w:after="100" w:afterAutospacing="1" w:line="36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procedimento arbitral está disposto dos </w:t>
      </w:r>
      <w:proofErr w:type="spellStart"/>
      <w:r>
        <w:rPr>
          <w:rFonts w:ascii="Arial" w:hAnsi="Arial" w:cs="Arial"/>
        </w:rPr>
        <w:t>arts</w:t>
      </w:r>
      <w:proofErr w:type="spellEnd"/>
      <w:r>
        <w:rPr>
          <w:rFonts w:ascii="Arial" w:hAnsi="Arial" w:cs="Arial"/>
        </w:rPr>
        <w:t>. 19</w:t>
      </w:r>
      <w:r w:rsidR="00870A88">
        <w:rPr>
          <w:rFonts w:ascii="Arial" w:hAnsi="Arial" w:cs="Arial"/>
        </w:rPr>
        <w:t xml:space="preserve"> </w:t>
      </w:r>
      <w:proofErr w:type="gramStart"/>
      <w:r w:rsidR="00870A88">
        <w:rPr>
          <w:rFonts w:ascii="Arial" w:hAnsi="Arial" w:cs="Arial"/>
        </w:rPr>
        <w:t>ao 22</w:t>
      </w:r>
      <w:proofErr w:type="gramEnd"/>
      <w:r w:rsidR="00870A88">
        <w:rPr>
          <w:rFonts w:ascii="Arial" w:hAnsi="Arial" w:cs="Arial"/>
        </w:rPr>
        <w:t>, mas é o art. 2º da</w:t>
      </w:r>
      <w:r>
        <w:rPr>
          <w:rFonts w:ascii="Arial" w:hAnsi="Arial" w:cs="Arial"/>
        </w:rPr>
        <w:t xml:space="preserve"> lei </w:t>
      </w:r>
      <w:r w:rsidR="00CA7226">
        <w:rPr>
          <w:rFonts w:ascii="Arial" w:hAnsi="Arial" w:cs="Arial"/>
        </w:rPr>
        <w:t xml:space="preserve">de arbitragem </w:t>
      </w:r>
      <w:r>
        <w:rPr>
          <w:rFonts w:ascii="Arial" w:hAnsi="Arial" w:cs="Arial"/>
        </w:rPr>
        <w:t>que estipula que as partes têm a liberda</w:t>
      </w:r>
      <w:r w:rsidR="00870A88">
        <w:rPr>
          <w:rFonts w:ascii="Arial" w:hAnsi="Arial" w:cs="Arial"/>
        </w:rPr>
        <w:t>de de escolher as regras e leis</w:t>
      </w:r>
      <w:r>
        <w:rPr>
          <w:rFonts w:ascii="Arial" w:hAnsi="Arial" w:cs="Arial"/>
        </w:rPr>
        <w:t xml:space="preserve"> que serão aplicadas no </w:t>
      </w:r>
      <w:r w:rsidR="00CA7226">
        <w:rPr>
          <w:rFonts w:ascii="Arial" w:hAnsi="Arial" w:cs="Arial"/>
        </w:rPr>
        <w:t>referido procedimento</w:t>
      </w:r>
      <w:r>
        <w:rPr>
          <w:rFonts w:ascii="Arial" w:hAnsi="Arial" w:cs="Arial"/>
        </w:rPr>
        <w:t>, assim como o direito no qual deve ser baseada a manifestação do árbitro.</w:t>
      </w:r>
    </w:p>
    <w:p w:rsidR="00EF48E9" w:rsidRDefault="006B3BF1" w:rsidP="00EF48E9">
      <w:pPr>
        <w:spacing w:before="100" w:beforeAutospacing="1" w:after="100" w:afterAutospacing="1" w:line="36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EF48E9">
        <w:rPr>
          <w:rFonts w:ascii="Arial" w:hAnsi="Arial" w:cs="Arial"/>
        </w:rPr>
        <w:t xml:space="preserve">inda de acordo com o art. 2º da referida Lei, as partes têm a possibilidade de convencionar as regras a serem tramitadas, desde que não desobedeça à ordem pública e aos bons costumes. </w:t>
      </w:r>
    </w:p>
    <w:p w:rsidR="00EF48E9" w:rsidRDefault="004B6B7E" w:rsidP="00EF48E9">
      <w:pPr>
        <w:spacing w:before="100" w:beforeAutospacing="1" w:after="100" w:afterAutospacing="1" w:line="36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As partes possuem</w:t>
      </w:r>
      <w:r w:rsidR="00EF48E9">
        <w:rPr>
          <w:rFonts w:ascii="Arial" w:hAnsi="Arial" w:cs="Arial"/>
        </w:rPr>
        <w:t xml:space="preserve"> liberdade de escolher o material aplicável ao procedimento, dessa forma as sentenças arbitrais poderão ser eventualmente baseadas nos usos e costumes, nos princípios gerais do direito e na equidade, afirmação de Ricardo Soares (1998, p. 274).</w:t>
      </w:r>
    </w:p>
    <w:p w:rsidR="00EF48E9" w:rsidRDefault="00EF48E9" w:rsidP="00EF48E9">
      <w:pPr>
        <w:spacing w:before="100" w:beforeAutospacing="1" w:after="100" w:afterAutospacing="1" w:line="36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Outra vantagem que não é mencionada por Figueira Júnior, é que o procedimento arbitral é mais simples, não traz tantas formalidades, facilitando desse modo o e</w:t>
      </w:r>
      <w:r w:rsidR="00437E28">
        <w:rPr>
          <w:rFonts w:ascii="Arial" w:hAnsi="Arial" w:cs="Arial"/>
        </w:rPr>
        <w:t>ntendimento das partes que podem</w:t>
      </w:r>
      <w:r>
        <w:rPr>
          <w:rFonts w:ascii="Arial" w:hAnsi="Arial" w:cs="Arial"/>
        </w:rPr>
        <w:t xml:space="preserve"> acompanhar a fluência do processo.</w:t>
      </w:r>
    </w:p>
    <w:p w:rsidR="00EF48E9" w:rsidRDefault="00EF48E9" w:rsidP="00EF48E9">
      <w:pPr>
        <w:spacing w:before="100" w:beforeAutospacing="1" w:after="100" w:afterAutospacing="1" w:line="36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Dessa forma explanamos algumas das vantagens da arbitragem, demonstrando assim o motivo da mesma ser uma boa escolha no momento de solucionar conflitos e estando a mesma em crescimento, principalmente quando essas controvérsias são acerca do comércio internacional, pois o mercado exige respostas imediatas para suprir a sua necessidade. Além do que não temos o objetivo de estabelecer qual meio entre a Arbitragem e a Justiça Estatal é o melhor, mas sim apresentar as vantagens que aquela possui de forma geral.</w:t>
      </w:r>
    </w:p>
    <w:p w:rsidR="00413D57" w:rsidRDefault="00413D57" w:rsidP="00EF48E9">
      <w:pPr>
        <w:spacing w:before="100" w:beforeAutospacing="1" w:after="100" w:afterAutospacing="1" w:line="360" w:lineRule="auto"/>
        <w:ind w:firstLine="851"/>
        <w:jc w:val="both"/>
        <w:rPr>
          <w:rFonts w:ascii="Arial" w:hAnsi="Arial" w:cs="Arial"/>
        </w:rPr>
      </w:pPr>
    </w:p>
    <w:p w:rsidR="00413D57" w:rsidRPr="00335595" w:rsidRDefault="00413D57" w:rsidP="00413D57">
      <w:pPr>
        <w:spacing w:before="100" w:beforeAutospacing="1" w:after="100" w:afterAutospacing="1" w:line="360" w:lineRule="auto"/>
        <w:jc w:val="both"/>
        <w:rPr>
          <w:rFonts w:ascii="Arial" w:hAnsi="Arial" w:cs="Arial"/>
          <w:b/>
        </w:rPr>
      </w:pPr>
      <w:r w:rsidRPr="00335595">
        <w:rPr>
          <w:rFonts w:ascii="Arial" w:hAnsi="Arial" w:cs="Arial"/>
          <w:b/>
        </w:rPr>
        <w:lastRenderedPageBreak/>
        <w:t>REFERÊNCIAS</w:t>
      </w:r>
    </w:p>
    <w:p w:rsidR="00413D57" w:rsidRDefault="00413D57" w:rsidP="00413D57">
      <w:p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</w:p>
    <w:p w:rsidR="00413D57" w:rsidRDefault="00413D57" w:rsidP="00413D57">
      <w:p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FIGUEIRA JÚNIOR, Joel Dias. </w:t>
      </w:r>
      <w:r w:rsidRPr="002D43DF">
        <w:rPr>
          <w:rFonts w:ascii="Arial" w:hAnsi="Arial" w:cs="Arial"/>
          <w:b/>
        </w:rPr>
        <w:t>Arbitragem, Jurisdição e Execução</w:t>
      </w:r>
      <w:r>
        <w:rPr>
          <w:rFonts w:ascii="Arial" w:hAnsi="Arial" w:cs="Arial"/>
        </w:rPr>
        <w:t>. São Paulo: Revista dos Tribunais, 1999.</w:t>
      </w:r>
    </w:p>
    <w:p w:rsidR="00413D57" w:rsidRDefault="00413D57" w:rsidP="00413D57">
      <w:p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MÉLO, </w:t>
      </w:r>
      <w:proofErr w:type="spellStart"/>
      <w:r>
        <w:rPr>
          <w:rFonts w:ascii="Arial" w:hAnsi="Arial" w:cs="Arial"/>
        </w:rPr>
        <w:t>Francilene</w:t>
      </w:r>
      <w:proofErr w:type="spellEnd"/>
      <w:r>
        <w:rPr>
          <w:rFonts w:ascii="Arial" w:hAnsi="Arial" w:cs="Arial"/>
        </w:rPr>
        <w:t xml:space="preserve"> Lucena. </w:t>
      </w:r>
      <w:r w:rsidRPr="002D43DF">
        <w:rPr>
          <w:rFonts w:ascii="Arial" w:hAnsi="Arial" w:cs="Arial"/>
          <w:b/>
        </w:rPr>
        <w:t>A</w:t>
      </w:r>
      <w:r>
        <w:rPr>
          <w:rFonts w:ascii="Arial" w:hAnsi="Arial" w:cs="Arial"/>
        </w:rPr>
        <w:t xml:space="preserve"> </w:t>
      </w:r>
      <w:r w:rsidRPr="002D43DF">
        <w:rPr>
          <w:rFonts w:ascii="Arial" w:hAnsi="Arial" w:cs="Arial"/>
          <w:b/>
        </w:rPr>
        <w:t>Arbitragem Brasileira e Princípios Constitucionais</w:t>
      </w:r>
      <w:r>
        <w:rPr>
          <w:rFonts w:ascii="Arial" w:hAnsi="Arial" w:cs="Arial"/>
        </w:rPr>
        <w:t>. Campina Grande, 2001.</w:t>
      </w:r>
    </w:p>
    <w:p w:rsidR="00C03934" w:rsidRDefault="00C03934"/>
    <w:sectPr w:rsidR="00C03934" w:rsidSect="00C0393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EF48E9"/>
    <w:rsid w:val="002D43DF"/>
    <w:rsid w:val="00325B11"/>
    <w:rsid w:val="00335595"/>
    <w:rsid w:val="00413D57"/>
    <w:rsid w:val="00424DC1"/>
    <w:rsid w:val="00437E28"/>
    <w:rsid w:val="004B6B7E"/>
    <w:rsid w:val="0057248E"/>
    <w:rsid w:val="006061FF"/>
    <w:rsid w:val="006B3BF1"/>
    <w:rsid w:val="00870A88"/>
    <w:rsid w:val="00903B4A"/>
    <w:rsid w:val="009E7932"/>
    <w:rsid w:val="00B050FF"/>
    <w:rsid w:val="00B65472"/>
    <w:rsid w:val="00BC367F"/>
    <w:rsid w:val="00C03934"/>
    <w:rsid w:val="00C710A3"/>
    <w:rsid w:val="00CA7226"/>
    <w:rsid w:val="00EF48E9"/>
    <w:rsid w:val="00F14E8F"/>
    <w:rsid w:val="00F17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00" w:beforeAutospacing="1" w:after="100" w:afterAutospacing="1" w:line="360" w:lineRule="auto"/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8E9"/>
    <w:pPr>
      <w:spacing w:before="0" w:beforeAutospacing="0" w:after="200" w:afterAutospacing="0" w:line="276" w:lineRule="auto"/>
      <w:ind w:firstLine="0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1B1A6D-6058-49B5-AAAF-179A002E1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705</Words>
  <Characters>3809</Characters>
  <Application>Microsoft Office Word</Application>
  <DocSecurity>0</DocSecurity>
  <Lines>31</Lines>
  <Paragraphs>9</Paragraphs>
  <ScaleCrop>false</ScaleCrop>
  <Company/>
  <LinksUpToDate>false</LinksUpToDate>
  <CharactersWithSpaces>4505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Camilla</dc:creator>
  <cp:lastModifiedBy>Camilla</cp:lastModifiedBy>
  <cp:revision>43</cp:revision>
  <dcterms:created xsi:type="dcterms:W3CDTF">2013-01-09T00:55:00Z</dcterms:created>
  <dcterms:modified xsi:type="dcterms:W3CDTF">2013-01-09T01:50:00Z</dcterms:modified>
</cp:coreProperties>
</file>