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55" w:rsidRPr="005204A9" w:rsidRDefault="00042E15" w:rsidP="00421B55">
      <w:pPr>
        <w:spacing w:before="100" w:beforeAutospacing="1" w:after="100" w:afterAutospacing="1" w:line="240" w:lineRule="auto"/>
        <w:ind w:firstLine="708"/>
        <w:jc w:val="both"/>
        <w:rPr>
          <w:rFonts w:ascii="Garamond" w:eastAsia="Arial Unicode MS" w:hAnsi="Garamond" w:cs="Arial Unicode MS"/>
          <w:b/>
          <w:color w:val="333333"/>
          <w:sz w:val="24"/>
          <w:szCs w:val="24"/>
          <w:u w:val="single"/>
          <w:lang w:eastAsia="pt-BR"/>
        </w:rPr>
      </w:pPr>
      <w:r w:rsidRPr="005204A9">
        <w:rPr>
          <w:rFonts w:ascii="Garamond" w:eastAsia="Arial Unicode MS" w:hAnsi="Garamond" w:cs="Arial Unicode MS"/>
          <w:b/>
          <w:color w:val="333333"/>
          <w:sz w:val="24"/>
          <w:szCs w:val="24"/>
          <w:u w:val="single"/>
          <w:lang w:eastAsia="pt-BR"/>
        </w:rPr>
        <w:t>Religião, Filosofia e</w:t>
      </w:r>
      <w:r w:rsidR="00421B55" w:rsidRPr="005204A9">
        <w:rPr>
          <w:rFonts w:ascii="Garamond" w:eastAsia="Arial Unicode MS" w:hAnsi="Garamond" w:cs="Arial Unicode MS"/>
          <w:b/>
          <w:color w:val="333333"/>
          <w:sz w:val="24"/>
          <w:szCs w:val="24"/>
          <w:u w:val="single"/>
          <w:lang w:eastAsia="pt-BR"/>
        </w:rPr>
        <w:t xml:space="preserve"> Pós-Modernismo</w:t>
      </w:r>
    </w:p>
    <w:p w:rsidR="00421B55" w:rsidRDefault="00421B55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</w:p>
    <w:p w:rsidR="004C723E" w:rsidRPr="00211BFD" w:rsidRDefault="00421B55" w:rsidP="004C723E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 expressão pós-modernismo surge após a crise de identidade das ideologias do século XX, como reação ao “moderno” (esteticamente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,</w:t>
      </w:r>
      <w:r w:rsidR="0045345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nas Artes e no Capitalismo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). A M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odernidade se identifica com a Revolução Industrial e com o Iluminismo. Portanto, a crítica que </w:t>
      </w:r>
      <w:r w:rsidR="0045345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se 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faz ao pós-modernismo como “iluminismo”</w:t>
      </w:r>
      <w:r w:rsidR="0045345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tardio é incorreta. Em Filosofia e Teoria Crítica, o pós-modernismo é a condição social que marca o fim da Modernidade. </w:t>
      </w:r>
      <w:r w:rsidR="004C723E" w:rsidRPr="005204A9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Ernest Gellner</w:t>
      </w:r>
      <w:r w:rsidR="004C723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considera três pontos no debate atual das mudanças sociais: o Pós-modernismo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, o Fundamentalismo religioso, e a</w:t>
      </w:r>
      <w:r w:rsidR="004C723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Razão (o fundamento do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I</w:t>
      </w:r>
      <w:r w:rsidR="004C723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luminismo). Estamos vivendo no meio do debate dessas três questões mesmo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sem </w:t>
      </w:r>
      <w:r w:rsidR="004C723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querer ou saber. </w:t>
      </w:r>
      <w:r w:rsidR="002C194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O pós-modernismo, segundo ele, nega a existênci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 de qualquer verdade universal e</w:t>
      </w:r>
      <w:r w:rsidR="002C194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questiona a cosmovisão que alega a universalidade. </w:t>
      </w:r>
      <w:r w:rsidR="0080740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Mas seu objetivo não é apenas rejeitar cosmovisões, senão rejeitar até mesmo a possibilidade de própria cosmovisão (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exigindo </w:t>
      </w:r>
      <w:r w:rsidR="0080740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coerência). A dialética com os demais autores consultados dará o entorno dessa síntese.</w:t>
      </w:r>
    </w:p>
    <w:p w:rsidR="004C723E" w:rsidRDefault="00F75454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Segundo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filósofo alemão </w:t>
      </w:r>
      <w:r w:rsidR="002C1945" w:rsidRPr="00042E15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Jürgen</w:t>
      </w:r>
      <w:r w:rsidR="00042E1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Pr="00F75454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Habermas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, o único favorecimento da modernidade foi incorporar os princípios do racionalismo para dentro da vida pública e artística. Para Habermas, o modernismo supera a razão iluminista. </w:t>
      </w:r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movimento pós-modernista representa a ressurgimento de longa duração de idéias contra-iluministas, reafirmando que o projeto moderno ainda não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está </w:t>
      </w:r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terminado e que a universalidade não pode ser dispensada. </w:t>
      </w:r>
      <w:r w:rsidR="00427106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Relaciona, por fim, a pós-modernidade às tendências políticas e culturais neoconservadoras, determinadas a combater idéias iluministas. </w:t>
      </w:r>
    </w:p>
    <w:p w:rsidR="004C723E" w:rsidRDefault="00F75454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 w:rsidRPr="00211BFD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Jean-François Lyotard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entendeu a modernidade como a condição cultural caracterizada pela constante perseguição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(rumo à)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ao progresso. O pós-modernismo, nesse caso, representa o auge desse progresso, onde a mudança constante se tornou o </w:t>
      </w:r>
      <w:r w:rsidRPr="00F75454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>status quo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e o progresso rapidamente se torn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ou rapidamente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obsoleto.</w:t>
      </w:r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Ele ainda argumenta que várias </w:t>
      </w:r>
      <w:r w:rsidR="00211BFD" w:rsidRPr="004C0B7D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>metas-narrativas</w:t>
      </w:r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de progresso (positivismo, marxismo, estruturalismo) não mais se </w:t>
      </w:r>
      <w:proofErr w:type="gramStart"/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sustentam</w:t>
      </w:r>
      <w:proofErr w:type="gramEnd"/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como motores do progresso.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E a</w:t>
      </w:r>
      <w:r w:rsid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inda, os grandes esquemas explicativos caíram no descrédito (sistematização)</w:t>
      </w:r>
      <w:r w:rsidR="00FA21E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, posto que a ciência não </w:t>
      </w:r>
      <w:proofErr w:type="gramStart"/>
      <w:r w:rsidR="00FA21E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poderia</w:t>
      </w:r>
      <w:proofErr w:type="gramEnd"/>
      <w:r w:rsidR="00FA21E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ser considerada como a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única </w:t>
      </w:r>
      <w:r w:rsidR="00FA21E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fonte da verdade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experimental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(assim, relativa a ciência)</w:t>
      </w:r>
      <w:r w:rsidR="00FA21E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. </w:t>
      </w:r>
    </w:p>
    <w:p w:rsidR="00421B55" w:rsidRDefault="00211BFD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 w:rsidRPr="00211BFD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Ludwig Wittgenstein</w:t>
      </w:r>
      <w:r w:rsidRP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, nessa linha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de </w:t>
      </w:r>
      <w:r w:rsidRPr="00211BF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pensamento, critica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a possibilidade de progresso e conhecimento absolutos. Outros identificam o pós-modernismo como “capitalismo tardio” ou “acumulação flexível” na “sociedade líquida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”</w:t>
      </w:r>
      <w:r w:rsidR="00C1285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(</w:t>
      </w:r>
      <w:r w:rsidRPr="00211BFD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Zygmunt Bauman</w:t>
      </w:r>
      <w:r w:rsidR="004C0B7D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 xml:space="preserve">). </w:t>
      </w:r>
      <w:r w:rsidR="004C0B7D" w:rsidRP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Este autor</w:t>
      </w:r>
      <w:r w:rsidR="00C1285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ainda utiliza o termo </w:t>
      </w:r>
      <w:r w:rsidR="00C1285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lastRenderedPageBreak/>
        <w:t xml:space="preserve">“modernidade líquida”: uma realidade ambígua, multiforme,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cuja</w:t>
      </w:r>
      <w:r w:rsidR="00C1285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expressão foi inspirada na obra “</w:t>
      </w:r>
      <w:r w:rsidR="00C1285B" w:rsidRPr="00C1285B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>Tudo que sólido se desmancha no ar</w:t>
      </w:r>
      <w:r w:rsidR="00C1285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”. </w:t>
      </w:r>
      <w:r w:rsidR="00D10BC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Por outro lado, o autor </w:t>
      </w:r>
      <w:r w:rsidR="00D10BC5" w:rsidRPr="00D10BC5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Gilles Lipovetsky</w:t>
      </w:r>
      <w:r w:rsidR="00D10BC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prefere o termo “hipomodernidade”, pois considera não haver ruptura com a modernidade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,</w:t>
      </w:r>
      <w:r w:rsidR="00D10BC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q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ue contém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D10BC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características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mais </w:t>
      </w:r>
      <w:r w:rsidR="00D10BC5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exacerbadas de individualismo, consumismo, hedonismo e fragmentação de tempo e espaço. </w:t>
      </w:r>
    </w:p>
    <w:p w:rsidR="0051796E" w:rsidRPr="009F1ECB" w:rsidRDefault="00726ACA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Enquanto o Modernismo e o Cristianismo chocam-se na alegação da verdade, o pós-modernismo ataca o próprio conceito de verdade. A verdade é aquilo que funciona para cada um (ortopraxia). Nesse mundo pós-moderno o homem não recebe passivamente o conhecimento sobre o mundo e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 vida;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é 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a 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chamada de “hermenêutica relativista”. A lógica, a ciência, a históri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a, a moralidade não são absoluta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s, são prod</w:t>
      </w:r>
      <w:r w:rsidR="005F44D4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utos da experiência individual (subjetividade). A realidade é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o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que percebemos </w:t>
      </w:r>
      <w:r w:rsidR="005F44D4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ser a realidade. Cada um faz a sua realidade e seu destino. Quando </w:t>
      </w:r>
      <w:r w:rsidR="005F44D4" w:rsidRPr="005F44D4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Gellner</w:t>
      </w:r>
      <w:r w:rsidR="005F44D4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situa os três debates da sociedade atual, o aspecto mais contundente é o medo que o fundamentalismo religioso tem de perder o controle sobre as regras religiosas </w:t>
      </w:r>
      <w:r w:rsidR="002B774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que mantêm</w:t>
      </w:r>
      <w:r w:rsidR="005F44D4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os fiéis longe dos perigos do “mundo”. </w:t>
      </w:r>
      <w:r w:rsidR="002B774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 pós-modernidade recoloca o homem no mundo (</w:t>
      </w:r>
      <w:r w:rsidR="0041459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veja</w:t>
      </w:r>
      <w:r w:rsidR="002B774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a oração de Jesus Cristo</w:t>
      </w:r>
      <w:r w:rsidR="0041459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no Evangelho d</w:t>
      </w:r>
      <w:r w:rsidR="002B774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 </w:t>
      </w:r>
      <w:r w:rsidR="0041459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São </w:t>
      </w:r>
      <w:r w:rsidR="002B774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João 17,15: “</w:t>
      </w:r>
      <w:r w:rsidR="002B774A" w:rsidRPr="00414598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>Não peço que os tire do mundo, mas que os livre</w:t>
      </w:r>
      <w:r w:rsidR="00414598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>s</w:t>
      </w:r>
      <w:r w:rsidR="002B774A" w:rsidRPr="00414598">
        <w:rPr>
          <w:rFonts w:ascii="Garamond" w:eastAsia="Arial Unicode MS" w:hAnsi="Garamond" w:cs="Arial Unicode MS"/>
          <w:i/>
          <w:color w:val="333333"/>
          <w:sz w:val="24"/>
          <w:szCs w:val="24"/>
          <w:lang w:eastAsia="pt-BR"/>
        </w:rPr>
        <w:t xml:space="preserve"> do mal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”.).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A</w:t>
      </w:r>
      <w:r w:rsidR="004717A7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teologia pós-moderna não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traz</w:t>
      </w:r>
      <w:r w:rsidR="004717A7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resposta, senão perguntas. O homem pós-moderno questiona as respostas prontas e desconfia dos modelos autoritários de liderança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políticas e religiosas</w:t>
      </w:r>
      <w:r w:rsidR="004717A7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.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Não existe fidelidade religiosa, partidária ou a algum produto. </w:t>
      </w:r>
      <w:r w:rsidR="004717A7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A religião não é mais pública, pertence agora à esfera privada. O Modernismo se caracterizava pela Transcendência; o Pós-modernismo, pela Imanência. </w:t>
      </w:r>
      <w:r w:rsidR="0051796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homem volta ao centro do universo e o comanda.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Transcendente está a serviço do homem. </w:t>
      </w:r>
      <w:r w:rsidR="0051796E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As pessoas querem optar pela sua própria forma de espiritualidade sem serem incomodadas, sem tentarem impor sua fé para ninguém, nem serem obrigados a aceitar a fé de ninguém. </w:t>
      </w:r>
      <w:r w:rsidR="0051796E" w:rsidRPr="0051796E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Aqui apresenta-se o desafio para uma nova Evangelização.</w:t>
      </w:r>
      <w:r w:rsidR="009F1ECB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 xml:space="preserve">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Como fazer para evangelizar a Geração Y, que exige respostas imediatas, caso contrário mudam para outras opções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rapidamente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?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Se funcionar para mim ótimo.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E a Geração Z, que prefere os contatos virtuais aos encontr</w:t>
      </w:r>
      <w:r w:rsidR="00F44921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o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s pessoais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, que não vai mais à igreja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?</w:t>
      </w:r>
      <w:r w:rsidR="00A33EA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Quem pode dizer que os cristãos atuais obedecem apenas aquilo que lhe</w:t>
      </w:r>
      <w:r w:rsidR="00F44921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s interessa nos textos sagrados, quando buscam em Deus (</w:t>
      </w:r>
      <w:proofErr w:type="spellStart"/>
      <w:r w:rsidR="00F44921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Iavé</w:t>
      </w:r>
      <w:proofErr w:type="spellEnd"/>
      <w:r w:rsidR="00F44921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) o cumprimento das promessas que Ele fez algum dia? 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Na pós-modernidade, o</w:t>
      </w:r>
      <w:r w:rsidR="00F44921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Deus cristão é meramente</w:t>
      </w:r>
      <w:r w:rsidR="000F4DB8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um refém das promessas que fez.</w:t>
      </w:r>
      <w:r w:rsidR="004C0B7D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A Teologia da Prosperidade emerge na pós-modernidade com oferta de soluções rápida.</w:t>
      </w:r>
    </w:p>
    <w:p w:rsidR="0080740B" w:rsidRDefault="0051796E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lastRenderedPageBreak/>
        <w:t xml:space="preserve">A </w:t>
      </w:r>
      <w:r w:rsidRPr="009F1ECB">
        <w:rPr>
          <w:rFonts w:ascii="Garamond" w:eastAsia="Arial Unicode MS" w:hAnsi="Garamond" w:cs="Arial Unicode MS"/>
          <w:b/>
          <w:color w:val="333333"/>
          <w:sz w:val="24"/>
          <w:szCs w:val="24"/>
          <w:lang w:eastAsia="pt-BR"/>
        </w:rPr>
        <w:t>Bíblia Sagrada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, livro sagrado do Cristianismo, também pode ser lida de forma pós-moderna (existe um livro com esse título) e nos dá esclarecimentos sobre as diferentes formas de leituras. Chama a atenção a leitura marxista,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a leitura de 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gênero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, 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a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leitura </w:t>
      </w:r>
      <w:r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do ponto de vista do leitor. Essa leitura é subjetiva e existencialista. O indivíduo pergunta o que o texto diz para ele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nesta vida, sem se importar com o que diz para o grupo. A verdade do texto é relativa a cada indivíduo. Não podemos responder questões atua</w:t>
      </w:r>
      <w:r w:rsidR="00A33EA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is com respostas de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dois ou três mil anos atrás.</w:t>
      </w:r>
      <w:r w:rsidR="00A33EA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 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mundo não é mais assim, existem </w:t>
      </w:r>
      <w:r w:rsidR="00A33EA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>outros problemas e questões não tratadas no livro sagrado dos cristãos</w:t>
      </w:r>
      <w:r w:rsidR="009F1ECB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. </w:t>
      </w:r>
      <w:r w:rsidR="00A33EAA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E como encaramos os livros sagrados de outras confissões de fé não-cristãs? </w:t>
      </w:r>
      <w:r w:rsidR="006643C2"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  <w:t xml:space="preserve">O pós-modernismo entende todas as confissões de fé como partes de uma mesma e única Verdade. </w:t>
      </w:r>
    </w:p>
    <w:p w:rsidR="002C1945" w:rsidRPr="00211BFD" w:rsidRDefault="002C1945" w:rsidP="00421B55">
      <w:pPr>
        <w:spacing w:before="100" w:beforeAutospacing="1" w:after="100" w:afterAutospacing="1" w:line="360" w:lineRule="auto"/>
        <w:ind w:firstLine="708"/>
        <w:jc w:val="both"/>
        <w:rPr>
          <w:rFonts w:ascii="Garamond" w:eastAsia="Arial Unicode MS" w:hAnsi="Garamond" w:cs="Arial Unicode MS"/>
          <w:color w:val="333333"/>
          <w:sz w:val="24"/>
          <w:szCs w:val="24"/>
          <w:lang w:eastAsia="pt-BR"/>
        </w:rPr>
      </w:pPr>
    </w:p>
    <w:p w:rsidR="00120578" w:rsidRPr="00120578" w:rsidRDefault="00120578" w:rsidP="00421B55">
      <w:pPr>
        <w:spacing w:before="100" w:beforeAutospacing="1" w:after="100" w:afterAutospacing="1" w:line="360" w:lineRule="auto"/>
        <w:jc w:val="both"/>
        <w:rPr>
          <w:rFonts w:ascii="Arial Unicode MS" w:eastAsia="Arial Unicode MS" w:hAnsi="Arial Unicode MS" w:cs="Arial Unicode MS"/>
        </w:rPr>
      </w:pPr>
    </w:p>
    <w:p w:rsidR="00486363" w:rsidRPr="00120578" w:rsidRDefault="00486363">
      <w:pPr>
        <w:rPr>
          <w:rFonts w:ascii="Arial Unicode MS" w:eastAsia="Arial Unicode MS" w:hAnsi="Arial Unicode MS" w:cs="Arial Unicode MS"/>
          <w:b/>
          <w:bCs/>
          <w:sz w:val="27"/>
          <w:szCs w:val="27"/>
        </w:rPr>
      </w:pPr>
    </w:p>
    <w:p w:rsidR="00FA2E31" w:rsidRDefault="00FA2E31"/>
    <w:sectPr w:rsidR="00FA2E31" w:rsidSect="00B4680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B4A"/>
    <w:rsid w:val="00042E15"/>
    <w:rsid w:val="000A41BC"/>
    <w:rsid w:val="000F4DB8"/>
    <w:rsid w:val="00120578"/>
    <w:rsid w:val="00145D71"/>
    <w:rsid w:val="001607B2"/>
    <w:rsid w:val="00211BFD"/>
    <w:rsid w:val="002B774A"/>
    <w:rsid w:val="002C1945"/>
    <w:rsid w:val="003939DF"/>
    <w:rsid w:val="00414598"/>
    <w:rsid w:val="00421B55"/>
    <w:rsid w:val="00427106"/>
    <w:rsid w:val="0045345E"/>
    <w:rsid w:val="004717A7"/>
    <w:rsid w:val="00486363"/>
    <w:rsid w:val="004B4933"/>
    <w:rsid w:val="004C0B7D"/>
    <w:rsid w:val="004C723E"/>
    <w:rsid w:val="0050404B"/>
    <w:rsid w:val="0051796E"/>
    <w:rsid w:val="005204A9"/>
    <w:rsid w:val="00551A1E"/>
    <w:rsid w:val="00564561"/>
    <w:rsid w:val="005851E9"/>
    <w:rsid w:val="005F44D4"/>
    <w:rsid w:val="006643C2"/>
    <w:rsid w:val="00667428"/>
    <w:rsid w:val="00726ACA"/>
    <w:rsid w:val="00736CC0"/>
    <w:rsid w:val="007A2AB6"/>
    <w:rsid w:val="007B01F2"/>
    <w:rsid w:val="0080740B"/>
    <w:rsid w:val="00881698"/>
    <w:rsid w:val="009F1ECB"/>
    <w:rsid w:val="00A33EAA"/>
    <w:rsid w:val="00A94329"/>
    <w:rsid w:val="00AB3368"/>
    <w:rsid w:val="00BE2D21"/>
    <w:rsid w:val="00C1285B"/>
    <w:rsid w:val="00D10BC5"/>
    <w:rsid w:val="00D50FEA"/>
    <w:rsid w:val="00E64C72"/>
    <w:rsid w:val="00F24B4A"/>
    <w:rsid w:val="00F44921"/>
    <w:rsid w:val="00F75454"/>
    <w:rsid w:val="00FA21EE"/>
    <w:rsid w:val="00FA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F24B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863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33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57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1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9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64157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8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64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18452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9688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55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233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158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2260-B20B-405E-8BD3-841B86E7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2012-09-15T22:48:00Z</dcterms:created>
  <dcterms:modified xsi:type="dcterms:W3CDTF">2012-11-27T23:44:00Z</dcterms:modified>
</cp:coreProperties>
</file>