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9D" w:rsidRPr="006C723B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dengue é a doença de transmissão vetorial com maior índice de notificação e crescimento em todo o mundo. Estima-se que aconteçam entre 80 a 100 milhões de infecções por ano, das quais 400.000 são de febre hemorrágica do dengue (FHD) causando mais de 22.000 óbitos, atingindo principalmente criança. (GUBLER, 2002; </w:t>
      </w:r>
      <w:r w:rsidRPr="00C934E6">
        <w:rPr>
          <w:rFonts w:ascii="Times New Roman" w:hAnsi="Times New Roman"/>
          <w:sz w:val="24"/>
          <w:szCs w:val="24"/>
        </w:rPr>
        <w:t>WHO,</w:t>
      </w:r>
      <w:r w:rsidRPr="0070707F">
        <w:rPr>
          <w:rFonts w:ascii="Times New Roman" w:hAnsi="Times New Roman"/>
          <w:sz w:val="24"/>
          <w:szCs w:val="24"/>
        </w:rPr>
        <w:t xml:space="preserve"> 2006</w:t>
      </w:r>
      <w:r w:rsidRPr="006C723B">
        <w:rPr>
          <w:rFonts w:ascii="Times New Roman" w:hAnsi="Times New Roman"/>
          <w:sz w:val="24"/>
          <w:szCs w:val="24"/>
        </w:rPr>
        <w:t>; BRASIL, 2008a).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 acordo com dados da Organização Mundial de Saúde (OMS), há cerca de 2,5 bilhões de pessoas vivendo em áreas onde os vírus da doença, os sorotipo</w:t>
      </w:r>
      <w:r w:rsidRPr="00357958">
        <w:rPr>
          <w:rFonts w:ascii="Times New Roman" w:hAnsi="Times New Roman"/>
          <w:sz w:val="24"/>
          <w:szCs w:val="24"/>
        </w:rPr>
        <w:t>s DEN-1, 2, 3 e 4 circulam (</w:t>
      </w:r>
      <w:proofErr w:type="gramStart"/>
      <w:r w:rsidRPr="00357958">
        <w:rPr>
          <w:rFonts w:ascii="Times New Roman" w:hAnsi="Times New Roman"/>
          <w:sz w:val="24"/>
          <w:szCs w:val="24"/>
        </w:rPr>
        <w:t>OMS,</w:t>
      </w:r>
      <w:proofErr w:type="gramEnd"/>
      <w:r w:rsidRPr="00357958">
        <w:rPr>
          <w:rFonts w:ascii="Times New Roman" w:hAnsi="Times New Roman"/>
          <w:sz w:val="24"/>
          <w:szCs w:val="24"/>
        </w:rPr>
        <w:t>2008a), sendo que devido às características ambientais, cl</w:t>
      </w:r>
      <w:r>
        <w:rPr>
          <w:rFonts w:ascii="Times New Roman" w:hAnsi="Times New Roman"/>
          <w:sz w:val="24"/>
          <w:szCs w:val="24"/>
        </w:rPr>
        <w:t xml:space="preserve">imáticas e sociais, os países tropicais configuram como os mais atingidos, favorecendo o desenvolvimento e a proliferação do principal mosquito vetor desta </w:t>
      </w:r>
      <w:proofErr w:type="spellStart"/>
      <w:r>
        <w:rPr>
          <w:rFonts w:ascii="Times New Roman" w:hAnsi="Times New Roman"/>
          <w:sz w:val="24"/>
          <w:szCs w:val="24"/>
        </w:rPr>
        <w:t>arbovirose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Aedes aegypti - </w:t>
      </w:r>
      <w:proofErr w:type="spellStart"/>
      <w:r w:rsidRPr="00357958">
        <w:rPr>
          <w:rFonts w:ascii="Times New Roman" w:hAnsi="Times New Roman"/>
          <w:i/>
          <w:sz w:val="24"/>
          <w:szCs w:val="24"/>
        </w:rPr>
        <w:t>Ae</w:t>
      </w:r>
      <w:proofErr w:type="spellEnd"/>
      <w:r w:rsidRPr="00357958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Aegypti </w:t>
      </w:r>
      <w:r w:rsidRPr="0035795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BRASIL, 2010a; FORATTINE, 2002).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Dentre os países das Américas, o Brasil desponta como o mais afetado pela dengue, sendo responsável por, aproximadamente, 70% das notificações </w:t>
      </w:r>
      <w:r w:rsidRPr="00357958">
        <w:rPr>
          <w:rFonts w:ascii="Times New Roman" w:hAnsi="Times New Roman"/>
          <w:sz w:val="24"/>
          <w:szCs w:val="24"/>
        </w:rPr>
        <w:t>(OPS,</w:t>
      </w:r>
      <w:r>
        <w:rPr>
          <w:rFonts w:ascii="Times New Roman" w:hAnsi="Times New Roman"/>
          <w:sz w:val="24"/>
          <w:szCs w:val="24"/>
        </w:rPr>
        <w:t xml:space="preserve"> 2007). Além disso, tem-se observado o aumento do número de casos graves e taxa de hospitalização, na maioria dos estados brasileiros, por conta da circulação concomitante dos três seguintes sorotipos: DEN-1, DEN-2 e DEN-3 (SIQUEIRA JÚNIOR </w:t>
      </w:r>
      <w:proofErr w:type="gramStart"/>
      <w:r w:rsidRPr="00C77218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C77218">
        <w:rPr>
          <w:rFonts w:ascii="Times New Roman" w:hAnsi="Times New Roman"/>
          <w:iCs/>
          <w:sz w:val="24"/>
          <w:szCs w:val="24"/>
        </w:rPr>
        <w:t xml:space="preserve"> al</w:t>
      </w:r>
      <w:r w:rsidRPr="00C77218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2005). No mês de julho </w:t>
      </w:r>
      <w:r w:rsidRPr="0041173E">
        <w:rPr>
          <w:rFonts w:ascii="Times New Roman" w:hAnsi="Times New Roman"/>
          <w:sz w:val="24"/>
          <w:szCs w:val="24"/>
        </w:rPr>
        <w:t>de 2010 foi no</w:t>
      </w:r>
      <w:r>
        <w:rPr>
          <w:rFonts w:ascii="Times New Roman" w:hAnsi="Times New Roman"/>
          <w:sz w:val="24"/>
          <w:szCs w:val="24"/>
        </w:rPr>
        <w:t>tificado o primeiro caso de DEN</w:t>
      </w:r>
      <w:r w:rsidRPr="0041173E">
        <w:rPr>
          <w:rFonts w:ascii="Times New Roman" w:hAnsi="Times New Roman"/>
          <w:sz w:val="24"/>
          <w:szCs w:val="24"/>
        </w:rPr>
        <w:t xml:space="preserve">-4 no país, </w:t>
      </w:r>
      <w:r>
        <w:rPr>
          <w:rFonts w:ascii="Times New Roman" w:hAnsi="Times New Roman"/>
          <w:sz w:val="24"/>
          <w:szCs w:val="24"/>
        </w:rPr>
        <w:t xml:space="preserve">mais </w:t>
      </w:r>
      <w:r w:rsidRPr="0041173E">
        <w:rPr>
          <w:rFonts w:ascii="Times New Roman" w:hAnsi="Times New Roman"/>
          <w:sz w:val="24"/>
          <w:szCs w:val="24"/>
        </w:rPr>
        <w:t>precisamente no estado de Roraima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73E">
        <w:rPr>
          <w:rFonts w:ascii="Times New Roman" w:hAnsi="Times New Roman"/>
          <w:sz w:val="24"/>
          <w:szCs w:val="24"/>
        </w:rPr>
        <w:t>(BRASIL, 2010b)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Segundo </w:t>
      </w:r>
      <w:r w:rsidRPr="00C77218">
        <w:rPr>
          <w:rFonts w:ascii="Times New Roman" w:hAnsi="Times New Roman"/>
          <w:sz w:val="24"/>
          <w:szCs w:val="24"/>
        </w:rPr>
        <w:t xml:space="preserve">Cordeiro </w:t>
      </w:r>
      <w:proofErr w:type="gramStart"/>
      <w:r w:rsidRPr="00C77218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C77218">
        <w:rPr>
          <w:rFonts w:ascii="Times New Roman" w:hAnsi="Times New Roman"/>
          <w:iCs/>
          <w:sz w:val="24"/>
          <w:szCs w:val="24"/>
        </w:rPr>
        <w:t xml:space="preserve"> al</w:t>
      </w:r>
      <w:r>
        <w:rPr>
          <w:rFonts w:ascii="Times New Roman" w:hAnsi="Times New Roman"/>
          <w:sz w:val="24"/>
          <w:szCs w:val="24"/>
        </w:rPr>
        <w:t>. (2007), a infecção secundária por diferentes sorotipos constitui importante fator de risco para as formas complicadas da doença.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Nos últimos anos, têm sido </w:t>
      </w:r>
      <w:proofErr w:type="gramStart"/>
      <w:r>
        <w:rPr>
          <w:rFonts w:ascii="Times New Roman" w:hAnsi="Times New Roman"/>
          <w:sz w:val="24"/>
          <w:szCs w:val="24"/>
        </w:rPr>
        <w:t>observado números crescentes de casos graves em adultos e em indivíduos</w:t>
      </w:r>
      <w:proofErr w:type="gramEnd"/>
      <w:r>
        <w:rPr>
          <w:rFonts w:ascii="Times New Roman" w:hAnsi="Times New Roman"/>
          <w:sz w:val="24"/>
          <w:szCs w:val="24"/>
        </w:rPr>
        <w:t xml:space="preserve"> com menos de 15 anos (BRASIL, 2010c). Apesar dos esforços do Governo Federal, Estadual e Municipal, ainda temos uma taxa de letalidade seis vezes maior que a aceitável pela OMS (OMS, 2008b).</w:t>
      </w:r>
    </w:p>
    <w:p w:rsidR="00FF429D" w:rsidRPr="00F4698E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4698E">
        <w:rPr>
          <w:rFonts w:ascii="Times New Roman" w:hAnsi="Times New Roman"/>
          <w:sz w:val="24"/>
          <w:szCs w:val="24"/>
        </w:rPr>
        <w:t>Até a 13ª semana do ano de 2010, foram registrados 447.769 casos notificados de dengue no país, o que significa um aumento de 79,8 % quando comparado ao mesmo período de 2009</w:t>
      </w:r>
      <w:r>
        <w:rPr>
          <w:rFonts w:ascii="Times New Roman" w:hAnsi="Times New Roman"/>
          <w:sz w:val="24"/>
          <w:szCs w:val="24"/>
        </w:rPr>
        <w:t xml:space="preserve"> (BRASIL, </w:t>
      </w:r>
      <w:proofErr w:type="gramStart"/>
      <w:r>
        <w:rPr>
          <w:rFonts w:ascii="Times New Roman" w:hAnsi="Times New Roman"/>
          <w:sz w:val="24"/>
          <w:szCs w:val="24"/>
        </w:rPr>
        <w:t>2010d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Dentre cinco estados brasileiros que apresentaram as maiores incidências em 2009, três pertencem a Região Centro-Oeste, são eles: </w:t>
      </w:r>
      <w:proofErr w:type="spellStart"/>
      <w:r>
        <w:rPr>
          <w:rFonts w:ascii="Times New Roman" w:hAnsi="Times New Roman"/>
          <w:sz w:val="24"/>
          <w:szCs w:val="24"/>
        </w:rPr>
        <w:t>Mato-Grosso</w:t>
      </w:r>
      <w:proofErr w:type="spellEnd"/>
      <w:r>
        <w:rPr>
          <w:rFonts w:ascii="Times New Roman" w:hAnsi="Times New Roman"/>
          <w:sz w:val="24"/>
          <w:szCs w:val="24"/>
        </w:rPr>
        <w:t xml:space="preserve">, Mato Grosso do Sul e Goiás (BRASIL, </w:t>
      </w:r>
      <w:proofErr w:type="gramStart"/>
      <w:r>
        <w:rPr>
          <w:rFonts w:ascii="Times New Roman" w:hAnsi="Times New Roman"/>
          <w:sz w:val="24"/>
          <w:szCs w:val="24"/>
        </w:rPr>
        <w:t>2010d</w:t>
      </w:r>
      <w:proofErr w:type="gramEnd"/>
      <w:r>
        <w:rPr>
          <w:rFonts w:ascii="Times New Roman" w:hAnsi="Times New Roman"/>
          <w:sz w:val="24"/>
          <w:szCs w:val="24"/>
        </w:rPr>
        <w:t>). Essa mesma região, entre 2006 e 2007, obteve a maior taxa de incidência do país (453 e 827 por 100.000 hab.), com incremento acima de 80 % nesses dois anos. Em 2007, o crescimento da incidência de dengue não foi homogêneo entre as diversas sub-regiões da região Centro-Oeste, uma vez que Mato Grosso e Mato Grosso do Sul alcançaram elevadas incidências, ao passo que Goiás apresentou incidência média e o Distrito Federal, baixa incidência (BRASIL, 2007; BRASIL, 2008b).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Por tudo isso, a dengue pode ser definida como uma doença </w:t>
      </w:r>
      <w:proofErr w:type="spellStart"/>
      <w:r>
        <w:rPr>
          <w:rFonts w:ascii="Times New Roman" w:hAnsi="Times New Roman"/>
          <w:sz w:val="24"/>
          <w:szCs w:val="24"/>
        </w:rPr>
        <w:t>reemergente</w:t>
      </w:r>
      <w:proofErr w:type="spellEnd"/>
      <w:r>
        <w:rPr>
          <w:rFonts w:ascii="Times New Roman" w:hAnsi="Times New Roman"/>
          <w:sz w:val="24"/>
          <w:szCs w:val="24"/>
        </w:rPr>
        <w:t>, de alto impacto econômico e elevada importância na saúde pública mundial, pelo fato da ocorrência de epidemias explosivas, com uma alta velocidade de propagação viral e potencial gravidade dos casos de FHD em grandes cidades (SUAYA</w:t>
      </w:r>
      <w:r w:rsidRPr="00F4698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4698E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F4698E">
        <w:rPr>
          <w:rFonts w:ascii="Times New Roman" w:hAnsi="Times New Roman"/>
          <w:iCs/>
          <w:sz w:val="24"/>
          <w:szCs w:val="24"/>
        </w:rPr>
        <w:t xml:space="preserve"> al</w:t>
      </w:r>
      <w:r w:rsidRPr="00F469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2007).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 epidemias em países tropicais e subtropicais ocorrem devido a vários fatores, como a proliferação do mosquito vetor, o rápido crescimento demográfico interligado à intensa e desordenada urbanização, a inadequada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infra-estrutura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urbana, o crescimento na produção de resíduos não-orgânicos, os modos de vida na cidade, a debilidade dos serviços e campanhas de saúde pública e também o despreparo dos agentes de saúde e da população para o controle da doença. Por outro lado, 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Aegypti</w:t>
      </w:r>
      <w:r>
        <w:rPr>
          <w:rFonts w:ascii="Times New Roman" w:hAnsi="Times New Roman"/>
          <w:sz w:val="24"/>
          <w:szCs w:val="24"/>
        </w:rPr>
        <w:t xml:space="preserve"> desenvolve resistências cada vez mais notórias às variadas formas de controlá-lo (MENDONÇA</w:t>
      </w:r>
      <w:r w:rsidRPr="00F4698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4698E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F4698E">
        <w:rPr>
          <w:rFonts w:ascii="Times New Roman" w:hAnsi="Times New Roman"/>
          <w:iCs/>
          <w:sz w:val="24"/>
          <w:szCs w:val="24"/>
        </w:rPr>
        <w:t xml:space="preserve"> al</w:t>
      </w:r>
      <w:r w:rsidRPr="00F469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2009) 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Geralmente essas epidemias acontecem no verão, durante ou logo após períodos chuvosos </w:t>
      </w:r>
      <w:r w:rsidRPr="006C723B">
        <w:rPr>
          <w:rFonts w:ascii="Times New Roman" w:hAnsi="Times New Roman"/>
          <w:sz w:val="24"/>
          <w:szCs w:val="24"/>
        </w:rPr>
        <w:t>(BRASIL, 2010c),</w:t>
      </w:r>
      <w:r>
        <w:rPr>
          <w:rFonts w:ascii="Times New Roman" w:hAnsi="Times New Roman"/>
          <w:sz w:val="24"/>
          <w:szCs w:val="24"/>
        </w:rPr>
        <w:t xml:space="preserve"> portanto as informações que tratam de fatores climáticos podem ser utilizadas para prever a probabilidade de ocorrência da dengue e organizar campanhas de conscientização e demais métodos preventivos (CAMARA </w:t>
      </w:r>
      <w:proofErr w:type="gramStart"/>
      <w:r w:rsidRPr="00EF15CA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EF15CA">
        <w:rPr>
          <w:rFonts w:ascii="Times New Roman" w:hAnsi="Times New Roman"/>
          <w:iCs/>
          <w:sz w:val="24"/>
          <w:szCs w:val="24"/>
        </w:rPr>
        <w:t xml:space="preserve"> al</w:t>
      </w:r>
      <w:r w:rsidRPr="00EF15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. 2007).</w:t>
      </w:r>
    </w:p>
    <w:p w:rsidR="00FF429D" w:rsidRDefault="00FF429D" w:rsidP="00FF429D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  <w:sectPr w:rsidR="00FF429D" w:rsidSect="00E62040">
          <w:headerReference w:type="default" r:id="rId5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Diante do exposto, e conhecendo-se as altas taxas de incidência e prevalência da dengue registrados na região Centro-Oeste, o presente estudo tem como objetivo comparar o número de casos da dengue no período de janeiro de 2001 a dezembro de 2009, entre os estados da região Centro-Oeste, relacionando a idade, o sexo e os aspectos abióticos (umidade, temperatura e pluviosidade) com os índices epidemiológicos registrados nessa região, propiciando maior conhecimento sobre a gravidade da doença, a dinâmica de transmissão e, </w:t>
      </w:r>
      <w:proofErr w:type="spellStart"/>
      <w:r>
        <w:rPr>
          <w:rFonts w:ascii="Times New Roman" w:hAnsi="Times New Roman"/>
          <w:sz w:val="24"/>
          <w:szCs w:val="24"/>
        </w:rPr>
        <w:t>conseqüentemente</w:t>
      </w:r>
      <w:proofErr w:type="spellEnd"/>
      <w:r>
        <w:rPr>
          <w:rFonts w:ascii="Times New Roman" w:hAnsi="Times New Roman"/>
          <w:sz w:val="24"/>
          <w:szCs w:val="24"/>
        </w:rPr>
        <w:t>, contribuir para o seu controle e aprimoramento da vigilância.</w:t>
      </w:r>
      <w:proofErr w:type="gramStart"/>
    </w:p>
    <w:p w:rsidR="00253FA0" w:rsidRDefault="00253FA0">
      <w:bookmarkStart w:id="0" w:name="_GoBack"/>
      <w:bookmarkEnd w:id="0"/>
      <w:proofErr w:type="gramEnd"/>
    </w:p>
    <w:sectPr w:rsidR="0025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40" w:rsidRDefault="00FF429D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56674" w:rsidRDefault="00FF42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9D"/>
    <w:rsid w:val="00253FA0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9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429D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9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429D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3788</Characters>
  <Application>Microsoft Office Word</Application>
  <DocSecurity>0</DocSecurity>
  <Lines>31</Lines>
  <Paragraphs>8</Paragraphs>
  <ScaleCrop>false</ScaleCrop>
  <Company>Home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2012-11-26T23:39:00Z</dcterms:created>
  <dcterms:modified xsi:type="dcterms:W3CDTF">2012-11-26T23:39:00Z</dcterms:modified>
</cp:coreProperties>
</file>