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F9" w:rsidRPr="000D5A8F" w:rsidRDefault="00794DF9" w:rsidP="00794DF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D5A8F">
        <w:rPr>
          <w:rFonts w:ascii="Arial" w:hAnsi="Arial" w:cs="Arial"/>
          <w:b/>
          <w:sz w:val="28"/>
          <w:szCs w:val="28"/>
        </w:rPr>
        <w:t xml:space="preserve">PESQUISA E SEUS BENEFICIOS AO EDUCANDO E EDUCADOR </w:t>
      </w:r>
    </w:p>
    <w:p w:rsidR="00794DF9" w:rsidRPr="00E16727" w:rsidRDefault="00794DF9" w:rsidP="00794DF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Demo (1999) a criatividade cientifica não convive com monopólios e proteções. Vive de mérito acadêmico aberto. A necessidade de progredir já não é mera opção, é a própria sobrevivência. Questionar e questionar-se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sua alma. O processo produtivo moderno exige </w:t>
      </w:r>
      <w:proofErr w:type="gramStart"/>
      <w:r>
        <w:rPr>
          <w:rFonts w:ascii="Arial" w:hAnsi="Arial" w:cs="Arial"/>
        </w:rPr>
        <w:t>empresários</w:t>
      </w:r>
      <w:proofErr w:type="gramEnd"/>
      <w:r>
        <w:rPr>
          <w:rFonts w:ascii="Arial" w:hAnsi="Arial" w:cs="Arial"/>
        </w:rPr>
        <w:t xml:space="preserve"> e trabalhadores críticos, autocríticos, dotados de capacidade de decisão, de avaliação de atualização constante. O confronto entre eles não pode ser camuflado.</w:t>
      </w:r>
    </w:p>
    <w:p w:rsidR="00794DF9" w:rsidRDefault="00794DF9" w:rsidP="00794DF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 aluno a pesquisa é fundamental, pois possibilita ele se expressar mostrar suas qualidades e dificuldades dá à mesma capacidade de decisão de socialização e de contato com o material de estudos dando a ele a contextualização do teórico no pratico amplia sua visão de mero coadjuvante ou espectador para ser o ator principal, ou melhor, o criador. È correto afirmar também que o aluno ao pesquisar prática outras áreas das disciplinas escolares como: português com a escrita, interpretação de texto e relatórios matemática ou física com cálculos, tabelas e gráficos, artes com ilustrações e figuras enfim mostra que a pesquisa pode ser multidisciplinar. O conhecimento há tempos deixou de ser algo pronto e acabado daquela relação desgastada e impregnada de autoritarismo ideológico do ensino aprendizagem. </w:t>
      </w:r>
    </w:p>
    <w:p w:rsidR="00794DF9" w:rsidRDefault="00794DF9" w:rsidP="00794DF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novos tempos são importantes novas ações assim a relação entre a aquisição e </w:t>
      </w:r>
      <w:proofErr w:type="spellStart"/>
      <w:r>
        <w:rPr>
          <w:rFonts w:ascii="Arial" w:hAnsi="Arial" w:cs="Arial"/>
        </w:rPr>
        <w:t>aquisitor</w:t>
      </w:r>
      <w:proofErr w:type="spellEnd"/>
      <w:r>
        <w:rPr>
          <w:rFonts w:ascii="Arial" w:hAnsi="Arial" w:cs="Arial"/>
        </w:rPr>
        <w:t xml:space="preserve"> do conhecimento é muito mais ampla o conhecimento é construído das relações preexistentes e das necessidades de solucionar problemas. Daí a relevante importância da pesquisa da problematizarão para que o estudante seja o pesquisador e crie maneiras de solucionar problemas reais e de relevância para ele o aprender só ocorre quando a interesses particulares. Neste caso as palavras de Demo (1999), parecem claro que “ensinar”, já não significa transferir pacotes sucateados, nem mesmo significa meramente repassar saber. Seu conteúdo correto é motivar processo </w:t>
      </w:r>
      <w:proofErr w:type="spellStart"/>
      <w:r>
        <w:rPr>
          <w:rFonts w:ascii="Arial" w:hAnsi="Arial" w:cs="Arial"/>
        </w:rPr>
        <w:t>emancipatório</w:t>
      </w:r>
      <w:proofErr w:type="spellEnd"/>
      <w:r>
        <w:rPr>
          <w:rFonts w:ascii="Arial" w:hAnsi="Arial" w:cs="Arial"/>
        </w:rPr>
        <w:t xml:space="preserve"> com base em saber critico criativo e atualizado e competente. Trata-se, não de cercear, temer, controlar a competência de quem “aprende”, mas de abrir-lhe a chance na dimensão maior possível. Não interessa o discípulo, mas o novo mestre. Entre professor e aluno não se estabelece apenas hierarquização verticalizada que divide papeis pela forma 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autoritarismo, mas sobre tudo confronto dialético.Este alimenta-se da realidade histórica formada por entidades concretas  que se relacionam de modo autônomo, como sujeitos sociais  plenos. </w:t>
      </w:r>
    </w:p>
    <w:p w:rsidR="00794DF9" w:rsidRDefault="00794DF9" w:rsidP="00794DF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 o professor ocorrem muitos ganhos, tais como: muda de rotina da aula fazendo em muitos casos ficar mais interessantes, torne as aulas desafiadoras tem maior forma de avaliar o aluno pela sua produtividade faz que o educando apresente espontaneamente suas qualidades e dificuldades, das condições de valorizar a bagagem cognitiva de mundo que cada </w:t>
      </w:r>
      <w:proofErr w:type="gramStart"/>
      <w:r>
        <w:rPr>
          <w:rFonts w:ascii="Arial" w:hAnsi="Arial" w:cs="Arial"/>
        </w:rPr>
        <w:t>individuo</w:t>
      </w:r>
      <w:proofErr w:type="gramEnd"/>
      <w:r>
        <w:rPr>
          <w:rFonts w:ascii="Arial" w:hAnsi="Arial" w:cs="Arial"/>
        </w:rPr>
        <w:t xml:space="preserve"> trás para a escola e que muitas vezes são suprimidas pelo autoritarismo escolar e por fim o mais importante em minha opinião como educador formar um indivíduo com capacidade de interpretação e interagir com plena capacidade com a sociedade.</w:t>
      </w:r>
    </w:p>
    <w:p w:rsidR="00794DF9" w:rsidRDefault="00794DF9" w:rsidP="00794DF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Pode ser afirmado que o educador tem o ganho profissional, pois melhora suas capacidades e a valorização pessoal tendo em vista cumprindo os seus deveres sem falar da construção do conhecimento abandonando o modismo pronto e acabado e o desafiador porem animador construir interagir questionar.</w:t>
      </w:r>
    </w:p>
    <w:p w:rsidR="00794DF9" w:rsidRDefault="00794DF9" w:rsidP="00794DF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disciplina de biologia uma área onde a interação com seres microscópios ou com fenômenos biológicos e físicos da natureza, que muitas vezes fica apenas na teoria é fundamental para o enriquecimento de ambos envolvidos. Pois proporciona o contato e a interação com o meio de pesquisas é como ler um bom livro em uma boa biblioteca tendo contato com a magia da escrita em papel, ou de ouvir a historia com do bom livro ser contada com dificuldade por alguém.</w:t>
      </w:r>
    </w:p>
    <w:p w:rsidR="001269EC" w:rsidRDefault="001269EC"/>
    <w:p w:rsidR="002E1F96" w:rsidRDefault="002E1F96"/>
    <w:p w:rsidR="002E1F96" w:rsidRDefault="002E1F96"/>
    <w:p w:rsidR="002E1F96" w:rsidRDefault="002E1F96"/>
    <w:p w:rsidR="002E1F96" w:rsidRDefault="002E1F96"/>
    <w:p w:rsidR="002E1F96" w:rsidRDefault="002E1F96"/>
    <w:p w:rsidR="002E1F96" w:rsidRDefault="002E1F96"/>
    <w:p w:rsidR="002E1F96" w:rsidRDefault="002E1F96"/>
    <w:p w:rsidR="002E1F96" w:rsidRDefault="002E1F96"/>
    <w:p w:rsidR="002E1F96" w:rsidRDefault="002E1F96"/>
    <w:p w:rsidR="002E1F96" w:rsidRDefault="002E1F96"/>
    <w:p w:rsidR="002E1F96" w:rsidRDefault="002E1F96"/>
    <w:p w:rsidR="002E1F96" w:rsidRDefault="002E1F96"/>
    <w:p w:rsidR="002E1F96" w:rsidRPr="002E1F96" w:rsidRDefault="002E1F96" w:rsidP="002E1F96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296692">
        <w:rPr>
          <w:rFonts w:ascii="Arial" w:hAnsi="Arial" w:cs="Arial"/>
          <w:b/>
          <w:sz w:val="28"/>
          <w:szCs w:val="28"/>
        </w:rPr>
        <w:lastRenderedPageBreak/>
        <w:t>REFERÊNCIAS</w:t>
      </w:r>
      <w:r>
        <w:rPr>
          <w:rFonts w:ascii="Arial" w:hAnsi="Arial" w:cs="Arial"/>
        </w:rPr>
        <w:t xml:space="preserve"> </w:t>
      </w:r>
      <w:r w:rsidRPr="005C65FC">
        <w:rPr>
          <w:rFonts w:ascii="Arial" w:hAnsi="Arial" w:cs="Arial"/>
          <w:b/>
          <w:sz w:val="28"/>
          <w:szCs w:val="28"/>
        </w:rPr>
        <w:t>BIBLIOGR</w:t>
      </w:r>
      <w:r>
        <w:rPr>
          <w:rFonts w:ascii="Arial" w:hAnsi="Arial" w:cs="Arial"/>
          <w:b/>
          <w:sz w:val="28"/>
          <w:szCs w:val="28"/>
        </w:rPr>
        <w:t>Á</w:t>
      </w:r>
      <w:r w:rsidRPr="005C65FC">
        <w:rPr>
          <w:rFonts w:ascii="Arial" w:hAnsi="Arial" w:cs="Arial"/>
          <w:b/>
          <w:sz w:val="28"/>
          <w:szCs w:val="28"/>
        </w:rPr>
        <w:t>FI</w:t>
      </w:r>
      <w:r>
        <w:rPr>
          <w:rFonts w:ascii="Arial" w:hAnsi="Arial" w:cs="Arial"/>
          <w:b/>
          <w:sz w:val="28"/>
          <w:szCs w:val="28"/>
        </w:rPr>
        <w:t>C</w:t>
      </w:r>
      <w:r w:rsidRPr="005C65FC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</w:t>
      </w:r>
    </w:p>
    <w:p w:rsidR="002E1F96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2E1F96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53893">
        <w:rPr>
          <w:rFonts w:ascii="Arial" w:hAnsi="Arial" w:cs="Arial"/>
        </w:rPr>
        <w:t xml:space="preserve">HERNÁNDEZ, F. </w:t>
      </w:r>
      <w:r w:rsidRPr="00453893">
        <w:rPr>
          <w:rFonts w:ascii="Arial" w:hAnsi="Arial" w:cs="Arial"/>
          <w:iCs/>
        </w:rPr>
        <w:t xml:space="preserve">Transgressão e Mudança na educação: </w:t>
      </w:r>
      <w:r w:rsidRPr="00453893">
        <w:rPr>
          <w:rFonts w:ascii="Arial" w:hAnsi="Arial" w:cs="Arial"/>
        </w:rPr>
        <w:t xml:space="preserve">os projetos de trabalho. Trad. Jussara </w:t>
      </w:r>
      <w:proofErr w:type="spellStart"/>
      <w:r w:rsidRPr="00453893">
        <w:rPr>
          <w:rFonts w:ascii="Arial" w:hAnsi="Arial" w:cs="Arial"/>
        </w:rPr>
        <w:t>Haubert</w:t>
      </w:r>
      <w:proofErr w:type="spellEnd"/>
      <w:r w:rsidRPr="00453893">
        <w:rPr>
          <w:rFonts w:ascii="Arial" w:hAnsi="Arial" w:cs="Arial"/>
        </w:rPr>
        <w:t xml:space="preserve"> Rodrigues. Porto Alegre: </w:t>
      </w:r>
      <w:proofErr w:type="spellStart"/>
      <w:r w:rsidRPr="00453893">
        <w:rPr>
          <w:rFonts w:ascii="Arial" w:hAnsi="Arial" w:cs="Arial"/>
        </w:rPr>
        <w:t>Artmed</w:t>
      </w:r>
      <w:proofErr w:type="spellEnd"/>
      <w:r w:rsidRPr="00453893">
        <w:rPr>
          <w:rFonts w:ascii="Arial" w:hAnsi="Arial" w:cs="Arial"/>
        </w:rPr>
        <w:t>, 1998.</w:t>
      </w:r>
    </w:p>
    <w:p w:rsidR="002E1F96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KOCHE, José Carlos. Fundamento de metodologia científica: teoria da ciência prática da pesquisa. Petrópolis, Vozes, 1997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</w:p>
    <w:p w:rsidR="002E1F96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WILLIAM </w:t>
      </w:r>
      <w:proofErr w:type="spellStart"/>
      <w:r>
        <w:rPr>
          <w:rFonts w:ascii="Arial" w:hAnsi="Arial" w:cs="Arial"/>
        </w:rPr>
        <w:t>Vesentini</w:t>
      </w:r>
      <w:proofErr w:type="spellEnd"/>
      <w:r>
        <w:rPr>
          <w:rFonts w:ascii="Arial" w:hAnsi="Arial" w:cs="Arial"/>
        </w:rPr>
        <w:t>.</w:t>
      </w:r>
      <w:r w:rsidRPr="00EB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Geografia Geral e do Brasil: Sociedade &amp; Espaço 30º ed. São Paulo </w:t>
      </w:r>
      <w:proofErr w:type="spellStart"/>
      <w:r>
        <w:rPr>
          <w:rFonts w:ascii="Arial" w:hAnsi="Arial" w:cs="Arial"/>
        </w:rPr>
        <w:t>Àtica</w:t>
      </w:r>
      <w:proofErr w:type="spellEnd"/>
      <w:r>
        <w:rPr>
          <w:rFonts w:ascii="Arial" w:hAnsi="Arial" w:cs="Arial"/>
        </w:rPr>
        <w:t xml:space="preserve"> 1999    </w:t>
      </w:r>
    </w:p>
    <w:p w:rsidR="002E1F96" w:rsidRPr="00EB16A9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FREIRE Paulo. Educação como Pratica da Liberdade 23º ed. Rio de Janeiro. Paz e Terra. 1999</w:t>
      </w:r>
    </w:p>
    <w:p w:rsidR="002E1F96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Pesquisa: Principio Cientifico e Educativo 13º ed. São Paulo. Cortez, 2006.  </w:t>
      </w:r>
    </w:p>
    <w:p w:rsidR="002E1F96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</w:t>
      </w:r>
      <w:proofErr w:type="gramStart"/>
      <w:r>
        <w:rPr>
          <w:rFonts w:ascii="Arial" w:hAnsi="Arial" w:cs="Arial"/>
        </w:rPr>
        <w:t>Desafios Moderno da Educação</w:t>
      </w:r>
      <w:proofErr w:type="gramEnd"/>
      <w:r>
        <w:rPr>
          <w:rFonts w:ascii="Arial" w:hAnsi="Arial" w:cs="Arial"/>
        </w:rPr>
        <w:t xml:space="preserve">. 8º ed.. </w:t>
      </w:r>
      <w:proofErr w:type="gramStart"/>
      <w:r>
        <w:rPr>
          <w:rFonts w:ascii="Arial" w:hAnsi="Arial" w:cs="Arial"/>
        </w:rPr>
        <w:t>Vozes.</w:t>
      </w:r>
      <w:proofErr w:type="gramEnd"/>
      <w:r>
        <w:rPr>
          <w:rFonts w:ascii="Arial" w:hAnsi="Arial" w:cs="Arial"/>
        </w:rPr>
        <w:t>Petrópolis,</w:t>
      </w:r>
      <w:r w:rsidRPr="00211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Rio de Janeiro 1999.  </w:t>
      </w:r>
    </w:p>
    <w:p w:rsidR="002E1F96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Educar pela Pesquisa. Autores </w:t>
      </w:r>
      <w:proofErr w:type="gramStart"/>
      <w:r>
        <w:rPr>
          <w:rFonts w:ascii="Arial" w:hAnsi="Arial" w:cs="Arial"/>
        </w:rPr>
        <w:t>Associados.</w:t>
      </w:r>
      <w:proofErr w:type="gramEnd"/>
      <w:r>
        <w:rPr>
          <w:rFonts w:ascii="Arial" w:hAnsi="Arial" w:cs="Arial"/>
        </w:rPr>
        <w:t xml:space="preserve">Campinas São Paulo, 2005.  </w:t>
      </w:r>
    </w:p>
    <w:p w:rsidR="002E1F96" w:rsidRPr="004A0698" w:rsidRDefault="002E1F96" w:rsidP="002E1F9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211AE7">
        <w:rPr>
          <w:rFonts w:ascii="Arial" w:hAnsi="Arial" w:cs="Arial"/>
        </w:rPr>
        <w:t xml:space="preserve"> </w:t>
      </w:r>
    </w:p>
    <w:p w:rsidR="002E1F96" w:rsidRDefault="002E1F96"/>
    <w:sectPr w:rsidR="002E1F96" w:rsidSect="00932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794DF9"/>
    <w:rsid w:val="001269EC"/>
    <w:rsid w:val="002E1F96"/>
    <w:rsid w:val="00794DF9"/>
    <w:rsid w:val="0093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E1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2007-01-01T04:37:00Z</dcterms:created>
  <dcterms:modified xsi:type="dcterms:W3CDTF">2007-01-01T04:51:00Z</dcterms:modified>
</cp:coreProperties>
</file>